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271A37" w14:textId="77777777" w:rsidR="00A3496F" w:rsidRPr="00BB4861" w:rsidRDefault="00A3496F" w:rsidP="007C4AE2">
      <w:pPr>
        <w:pStyle w:val="NoSpacing"/>
        <w:rPr>
          <w:rFonts w:asciiTheme="majorHAnsi" w:hAnsiTheme="majorHAnsi" w:cstheme="majorHAnsi"/>
          <w:lang w:val="en-US"/>
        </w:rPr>
      </w:pPr>
      <w:r w:rsidRPr="00BB4861">
        <w:rPr>
          <w:rFonts w:asciiTheme="majorHAnsi" w:hAnsiTheme="majorHAnsi" w:cstheme="majorHAnsi"/>
          <w:lang w:val="en-US"/>
        </w:rPr>
        <w:t>REQUEST FOR PROPOSAL</w:t>
      </w:r>
    </w:p>
    <w:p w14:paraId="46257690" w14:textId="11C038CA" w:rsidR="00A3496F" w:rsidRPr="00BB4861" w:rsidRDefault="00A3496F" w:rsidP="00A3496F">
      <w:pPr>
        <w:widowControl w:val="0"/>
        <w:autoSpaceDE w:val="0"/>
        <w:autoSpaceDN w:val="0"/>
        <w:spacing w:before="10" w:after="0" w:afterAutospacing="0" w:line="240" w:lineRule="auto"/>
        <w:jc w:val="left"/>
        <w:rPr>
          <w:rFonts w:asciiTheme="majorHAnsi" w:eastAsia="Times New Roman" w:hAnsiTheme="majorHAnsi" w:cstheme="majorHAnsi"/>
          <w:b/>
          <w:color w:val="C00000"/>
          <w:sz w:val="34"/>
          <w:szCs w:val="24"/>
          <w:lang w:val="en-US"/>
        </w:rPr>
      </w:pPr>
    </w:p>
    <w:p w14:paraId="26425033" w14:textId="5821D24A" w:rsidR="00A3496F" w:rsidRPr="00BB4861" w:rsidRDefault="002576A3" w:rsidP="005E33B4">
      <w:pPr>
        <w:widowControl w:val="0"/>
        <w:autoSpaceDE w:val="0"/>
        <w:autoSpaceDN w:val="0"/>
        <w:spacing w:after="0" w:afterAutospacing="0" w:line="240" w:lineRule="auto"/>
        <w:rPr>
          <w:rFonts w:asciiTheme="majorHAnsi" w:eastAsia="Times New Roman" w:hAnsiTheme="majorHAnsi" w:cstheme="majorHAnsi"/>
          <w:b/>
          <w:bCs/>
          <w:color w:val="auto"/>
          <w:szCs w:val="24"/>
          <w:lang w:val="en-US"/>
        </w:rPr>
      </w:pPr>
      <w:r w:rsidRPr="00BB4861">
        <w:rPr>
          <w:rFonts w:asciiTheme="majorHAnsi" w:eastAsia="Times New Roman" w:hAnsiTheme="majorHAnsi" w:cstheme="majorHAnsi"/>
          <w:b/>
          <w:bCs/>
          <w:color w:val="auto"/>
          <w:szCs w:val="24"/>
          <w:lang w:val="en-US"/>
        </w:rPr>
        <w:t xml:space="preserve">No: </w:t>
      </w:r>
      <w:r w:rsidR="00151AAF" w:rsidRPr="00151AAF">
        <w:rPr>
          <w:rFonts w:asciiTheme="majorHAnsi" w:eastAsia="Times New Roman" w:hAnsiTheme="majorHAnsi" w:cstheme="majorHAnsi"/>
          <w:b/>
          <w:bCs/>
          <w:color w:val="auto"/>
          <w:szCs w:val="24"/>
          <w:lang w:val="en-US"/>
        </w:rPr>
        <w:t>02-09/1/2021-DIR_HR-OPS</w:t>
      </w:r>
      <w:r w:rsidR="005E33B4" w:rsidRPr="00BB4861">
        <w:rPr>
          <w:rFonts w:asciiTheme="majorHAnsi" w:eastAsia="Times New Roman" w:hAnsiTheme="majorHAnsi" w:cstheme="majorHAnsi"/>
          <w:b/>
          <w:bCs/>
          <w:color w:val="auto"/>
          <w:szCs w:val="24"/>
          <w:lang w:val="en-US"/>
        </w:rPr>
        <w:tab/>
      </w:r>
      <w:r w:rsidR="005E33B4" w:rsidRPr="00BB4861">
        <w:rPr>
          <w:rFonts w:asciiTheme="majorHAnsi" w:eastAsia="Times New Roman" w:hAnsiTheme="majorHAnsi" w:cstheme="majorHAnsi"/>
          <w:b/>
          <w:bCs/>
          <w:color w:val="auto"/>
          <w:szCs w:val="24"/>
          <w:lang w:val="en-US"/>
        </w:rPr>
        <w:tab/>
      </w:r>
      <w:r w:rsidR="005E33B4" w:rsidRPr="00BB4861">
        <w:rPr>
          <w:rFonts w:asciiTheme="majorHAnsi" w:eastAsia="Times New Roman" w:hAnsiTheme="majorHAnsi" w:cstheme="majorHAnsi"/>
          <w:b/>
          <w:bCs/>
          <w:color w:val="auto"/>
          <w:szCs w:val="24"/>
          <w:lang w:val="en-US"/>
        </w:rPr>
        <w:tab/>
      </w:r>
      <w:r w:rsidR="00E12ECA" w:rsidRPr="00BB4861">
        <w:rPr>
          <w:rFonts w:asciiTheme="majorHAnsi" w:eastAsia="Times New Roman" w:hAnsiTheme="majorHAnsi" w:cstheme="majorHAnsi"/>
          <w:b/>
          <w:bCs/>
          <w:color w:val="auto"/>
          <w:szCs w:val="24"/>
          <w:lang w:val="en-US"/>
        </w:rPr>
        <w:tab/>
        <w:t>Date</w:t>
      </w:r>
      <w:r w:rsidR="00A3496F" w:rsidRPr="00BB4861">
        <w:rPr>
          <w:rFonts w:asciiTheme="majorHAnsi" w:eastAsia="Times New Roman" w:hAnsiTheme="majorHAnsi" w:cstheme="majorHAnsi"/>
          <w:b/>
          <w:bCs/>
          <w:color w:val="auto"/>
          <w:szCs w:val="24"/>
          <w:lang w:val="en-US"/>
        </w:rPr>
        <w:t xml:space="preserve">: </w:t>
      </w:r>
      <w:r w:rsidR="006E1522">
        <w:rPr>
          <w:rFonts w:asciiTheme="majorHAnsi" w:eastAsia="Times New Roman" w:hAnsiTheme="majorHAnsi" w:cstheme="majorHAnsi"/>
          <w:b/>
          <w:bCs/>
          <w:color w:val="auto"/>
          <w:szCs w:val="24"/>
          <w:lang w:val="en-US"/>
        </w:rPr>
        <w:t>21</w:t>
      </w:r>
      <w:r w:rsidR="005E33B4" w:rsidRPr="00BB4861">
        <w:rPr>
          <w:rFonts w:asciiTheme="majorHAnsi" w:eastAsia="Times New Roman" w:hAnsiTheme="majorHAnsi" w:cstheme="majorHAnsi"/>
          <w:b/>
          <w:bCs/>
          <w:color w:val="auto"/>
          <w:szCs w:val="24"/>
          <w:lang w:val="en-US"/>
        </w:rPr>
        <w:t>/</w:t>
      </w:r>
      <w:r w:rsidR="006E751A" w:rsidRPr="00BB4861">
        <w:rPr>
          <w:rFonts w:asciiTheme="majorHAnsi" w:eastAsia="Times New Roman" w:hAnsiTheme="majorHAnsi" w:cstheme="majorHAnsi"/>
          <w:b/>
          <w:bCs/>
          <w:color w:val="auto"/>
          <w:szCs w:val="24"/>
          <w:lang w:val="en-US"/>
        </w:rPr>
        <w:t>0</w:t>
      </w:r>
      <w:r w:rsidR="00137953" w:rsidRPr="00BB4861">
        <w:rPr>
          <w:rFonts w:asciiTheme="majorHAnsi" w:eastAsia="Times New Roman" w:hAnsiTheme="majorHAnsi" w:cstheme="majorHAnsi"/>
          <w:b/>
          <w:bCs/>
          <w:color w:val="auto"/>
          <w:szCs w:val="24"/>
          <w:lang w:val="en-US"/>
        </w:rPr>
        <w:t>6</w:t>
      </w:r>
      <w:r w:rsidR="005E33B4" w:rsidRPr="00BB4861">
        <w:rPr>
          <w:rFonts w:asciiTheme="majorHAnsi" w:eastAsia="Times New Roman" w:hAnsiTheme="majorHAnsi" w:cstheme="majorHAnsi"/>
          <w:b/>
          <w:bCs/>
          <w:color w:val="auto"/>
          <w:szCs w:val="24"/>
          <w:lang w:val="en-US"/>
        </w:rPr>
        <w:t>/202</w:t>
      </w:r>
      <w:r w:rsidR="003C0441" w:rsidRPr="00BB4861">
        <w:rPr>
          <w:rFonts w:asciiTheme="majorHAnsi" w:eastAsia="Times New Roman" w:hAnsiTheme="majorHAnsi" w:cstheme="majorHAnsi"/>
          <w:b/>
          <w:bCs/>
          <w:color w:val="auto"/>
          <w:szCs w:val="24"/>
          <w:lang w:val="en-US"/>
        </w:rPr>
        <w:t>1</w:t>
      </w:r>
    </w:p>
    <w:p w14:paraId="590B7EDB" w14:textId="77777777" w:rsidR="00A3496F" w:rsidRPr="00BB4861" w:rsidRDefault="00A3496F" w:rsidP="00A3496F">
      <w:pPr>
        <w:widowControl w:val="0"/>
        <w:autoSpaceDE w:val="0"/>
        <w:autoSpaceDN w:val="0"/>
        <w:spacing w:after="0" w:afterAutospacing="0" w:line="240" w:lineRule="auto"/>
        <w:jc w:val="left"/>
        <w:rPr>
          <w:rFonts w:asciiTheme="majorHAnsi" w:eastAsia="Times New Roman" w:hAnsiTheme="majorHAnsi" w:cstheme="majorHAnsi"/>
          <w:b/>
          <w:color w:val="auto"/>
          <w:sz w:val="26"/>
          <w:szCs w:val="24"/>
          <w:lang w:val="en-US"/>
        </w:rPr>
      </w:pPr>
    </w:p>
    <w:p w14:paraId="290E7898" w14:textId="7E3D14FA" w:rsidR="00A3496F" w:rsidRPr="00BB4861" w:rsidRDefault="00A3496F" w:rsidP="00A3496F">
      <w:pPr>
        <w:widowControl w:val="0"/>
        <w:autoSpaceDE w:val="0"/>
        <w:autoSpaceDN w:val="0"/>
        <w:spacing w:after="0" w:afterAutospacing="0" w:line="240" w:lineRule="auto"/>
        <w:jc w:val="left"/>
        <w:rPr>
          <w:rFonts w:asciiTheme="majorHAnsi" w:eastAsia="Times New Roman" w:hAnsiTheme="majorHAnsi" w:cstheme="majorHAnsi"/>
          <w:b/>
          <w:color w:val="auto"/>
          <w:sz w:val="26"/>
          <w:szCs w:val="24"/>
          <w:lang w:val="en-US"/>
        </w:rPr>
      </w:pPr>
    </w:p>
    <w:p w14:paraId="2F659977" w14:textId="77777777" w:rsidR="00A3496F" w:rsidRPr="00BB4861" w:rsidRDefault="00A3496F" w:rsidP="00A3496F">
      <w:pPr>
        <w:widowControl w:val="0"/>
        <w:autoSpaceDE w:val="0"/>
        <w:autoSpaceDN w:val="0"/>
        <w:spacing w:before="2" w:after="0" w:afterAutospacing="0" w:line="240" w:lineRule="auto"/>
        <w:jc w:val="left"/>
        <w:rPr>
          <w:rFonts w:asciiTheme="majorHAnsi" w:eastAsia="Times New Roman" w:hAnsiTheme="majorHAnsi" w:cstheme="majorHAnsi"/>
          <w:b/>
          <w:color w:val="auto"/>
          <w:sz w:val="38"/>
          <w:szCs w:val="24"/>
          <w:lang w:val="en-US"/>
        </w:rPr>
      </w:pPr>
    </w:p>
    <w:p w14:paraId="561E099B" w14:textId="77777777" w:rsidR="00603059" w:rsidRPr="00BB4861" w:rsidRDefault="00603059" w:rsidP="00603059">
      <w:pPr>
        <w:widowControl w:val="0"/>
        <w:autoSpaceDE w:val="0"/>
        <w:autoSpaceDN w:val="0"/>
        <w:spacing w:after="0" w:afterAutospacing="0" w:line="240" w:lineRule="auto"/>
        <w:jc w:val="center"/>
        <w:rPr>
          <w:rFonts w:asciiTheme="majorHAnsi" w:eastAsia="Times New Roman" w:hAnsiTheme="majorHAnsi" w:cstheme="majorHAnsi"/>
          <w:b/>
          <w:bCs/>
          <w:color w:val="auto"/>
          <w:sz w:val="40"/>
          <w:szCs w:val="40"/>
          <w:lang w:val="en-US"/>
        </w:rPr>
      </w:pPr>
      <w:r w:rsidRPr="00BB4861">
        <w:rPr>
          <w:rFonts w:asciiTheme="majorHAnsi" w:eastAsia="Times New Roman" w:hAnsiTheme="majorHAnsi" w:cstheme="majorHAnsi"/>
          <w:b/>
          <w:bCs/>
          <w:color w:val="auto"/>
          <w:sz w:val="40"/>
          <w:szCs w:val="40"/>
          <w:lang w:val="en-US"/>
        </w:rPr>
        <w:t>Request for Proposal</w:t>
      </w:r>
    </w:p>
    <w:p w14:paraId="719AAE4F" w14:textId="77777777" w:rsidR="00603059" w:rsidRPr="00BB4861" w:rsidRDefault="00603059" w:rsidP="00A3496F">
      <w:pPr>
        <w:widowControl w:val="0"/>
        <w:autoSpaceDE w:val="0"/>
        <w:autoSpaceDN w:val="0"/>
        <w:spacing w:after="0" w:afterAutospacing="0" w:line="240" w:lineRule="auto"/>
        <w:jc w:val="center"/>
        <w:rPr>
          <w:rFonts w:asciiTheme="majorHAnsi" w:eastAsia="Times New Roman" w:hAnsiTheme="majorHAnsi" w:cstheme="majorHAnsi"/>
          <w:b/>
          <w:bCs/>
          <w:color w:val="auto"/>
          <w:sz w:val="40"/>
          <w:szCs w:val="40"/>
          <w:lang w:val="en-US"/>
        </w:rPr>
      </w:pPr>
    </w:p>
    <w:p w14:paraId="67BD360E" w14:textId="2D27F97B" w:rsidR="00A3496F" w:rsidRPr="00BB4861" w:rsidRDefault="00A3496F" w:rsidP="00A3496F">
      <w:pPr>
        <w:widowControl w:val="0"/>
        <w:autoSpaceDE w:val="0"/>
        <w:autoSpaceDN w:val="0"/>
        <w:spacing w:after="0" w:afterAutospacing="0" w:line="240" w:lineRule="auto"/>
        <w:jc w:val="center"/>
        <w:rPr>
          <w:rFonts w:asciiTheme="majorHAnsi" w:eastAsia="Times New Roman" w:hAnsiTheme="majorHAnsi" w:cstheme="majorHAnsi"/>
          <w:b/>
          <w:bCs/>
          <w:color w:val="auto"/>
          <w:sz w:val="40"/>
          <w:szCs w:val="40"/>
          <w:lang w:val="en-US"/>
        </w:rPr>
      </w:pPr>
      <w:r w:rsidRPr="00BB4861">
        <w:rPr>
          <w:rFonts w:asciiTheme="majorHAnsi" w:eastAsia="Times New Roman" w:hAnsiTheme="majorHAnsi" w:cstheme="majorHAnsi"/>
          <w:b/>
          <w:bCs/>
          <w:color w:val="auto"/>
          <w:sz w:val="40"/>
          <w:szCs w:val="40"/>
          <w:lang w:val="en-US"/>
        </w:rPr>
        <w:t>Selection of</w:t>
      </w:r>
      <w:r w:rsidR="00BD5170" w:rsidRPr="00BB4861">
        <w:rPr>
          <w:rFonts w:asciiTheme="majorHAnsi" w:eastAsia="Times New Roman" w:hAnsiTheme="majorHAnsi" w:cstheme="majorHAnsi"/>
          <w:b/>
          <w:bCs/>
          <w:color w:val="auto"/>
          <w:sz w:val="40"/>
          <w:szCs w:val="40"/>
          <w:lang w:val="en-US"/>
        </w:rPr>
        <w:t xml:space="preserve"> </w:t>
      </w:r>
      <w:r w:rsidR="00603059" w:rsidRPr="00BB4861">
        <w:rPr>
          <w:rFonts w:asciiTheme="majorHAnsi" w:eastAsia="Times New Roman" w:hAnsiTheme="majorHAnsi" w:cstheme="majorHAnsi"/>
          <w:b/>
          <w:bCs/>
          <w:color w:val="auto"/>
          <w:sz w:val="40"/>
          <w:szCs w:val="40"/>
          <w:lang w:val="en-US"/>
        </w:rPr>
        <w:t>Consultant</w:t>
      </w:r>
    </w:p>
    <w:p w14:paraId="0895E398" w14:textId="7948F178" w:rsidR="00603059" w:rsidRPr="00BB4861" w:rsidRDefault="00603059" w:rsidP="00A3496F">
      <w:pPr>
        <w:widowControl w:val="0"/>
        <w:autoSpaceDE w:val="0"/>
        <w:autoSpaceDN w:val="0"/>
        <w:spacing w:after="0" w:afterAutospacing="0" w:line="240" w:lineRule="auto"/>
        <w:jc w:val="center"/>
        <w:rPr>
          <w:rFonts w:asciiTheme="majorHAnsi" w:eastAsia="Times New Roman" w:hAnsiTheme="majorHAnsi" w:cstheme="majorHAnsi"/>
          <w:b/>
          <w:bCs/>
          <w:color w:val="auto"/>
          <w:sz w:val="40"/>
          <w:szCs w:val="40"/>
          <w:lang w:val="en-US"/>
        </w:rPr>
      </w:pPr>
    </w:p>
    <w:p w14:paraId="64CA04A7" w14:textId="35216F55" w:rsidR="00603059" w:rsidRPr="00BB4861" w:rsidRDefault="00603059" w:rsidP="00A3496F">
      <w:pPr>
        <w:widowControl w:val="0"/>
        <w:autoSpaceDE w:val="0"/>
        <w:autoSpaceDN w:val="0"/>
        <w:spacing w:after="0" w:afterAutospacing="0" w:line="240" w:lineRule="auto"/>
        <w:jc w:val="center"/>
        <w:rPr>
          <w:rFonts w:asciiTheme="majorHAnsi" w:eastAsia="Times New Roman" w:hAnsiTheme="majorHAnsi" w:cstheme="majorHAnsi"/>
          <w:b/>
          <w:bCs/>
          <w:color w:val="auto"/>
          <w:sz w:val="40"/>
          <w:szCs w:val="40"/>
          <w:lang w:val="en-US"/>
        </w:rPr>
      </w:pPr>
    </w:p>
    <w:p w14:paraId="5EB8E299" w14:textId="10423D57" w:rsidR="00603059" w:rsidRPr="00BB4861" w:rsidRDefault="00603059" w:rsidP="00A3496F">
      <w:pPr>
        <w:widowControl w:val="0"/>
        <w:autoSpaceDE w:val="0"/>
        <w:autoSpaceDN w:val="0"/>
        <w:spacing w:after="0" w:afterAutospacing="0" w:line="240" w:lineRule="auto"/>
        <w:jc w:val="center"/>
        <w:rPr>
          <w:rFonts w:asciiTheme="majorHAnsi" w:eastAsia="Times New Roman" w:hAnsiTheme="majorHAnsi" w:cstheme="majorHAnsi"/>
          <w:b/>
          <w:bCs/>
          <w:color w:val="auto"/>
          <w:sz w:val="40"/>
          <w:szCs w:val="40"/>
          <w:lang w:val="en-US"/>
        </w:rPr>
      </w:pPr>
      <w:r w:rsidRPr="00BB4861">
        <w:rPr>
          <w:rFonts w:asciiTheme="majorHAnsi" w:eastAsia="Times New Roman" w:hAnsiTheme="majorHAnsi" w:cstheme="majorHAnsi"/>
          <w:b/>
          <w:bCs/>
          <w:color w:val="auto"/>
          <w:sz w:val="40"/>
          <w:szCs w:val="40"/>
          <w:lang w:val="en-US"/>
        </w:rPr>
        <w:t xml:space="preserve">Selection of Services for </w:t>
      </w:r>
    </w:p>
    <w:p w14:paraId="436748BB" w14:textId="77777777" w:rsidR="00DC5D01" w:rsidRPr="00BB4861" w:rsidRDefault="00DC5D01" w:rsidP="00B93991">
      <w:pPr>
        <w:widowControl w:val="0"/>
        <w:autoSpaceDE w:val="0"/>
        <w:autoSpaceDN w:val="0"/>
        <w:spacing w:after="0" w:afterAutospacing="0" w:line="240" w:lineRule="auto"/>
        <w:jc w:val="center"/>
        <w:rPr>
          <w:rFonts w:asciiTheme="majorHAnsi" w:eastAsia="Times New Roman" w:hAnsiTheme="majorHAnsi" w:cstheme="majorHAnsi"/>
          <w:b/>
          <w:bCs/>
          <w:color w:val="auto"/>
          <w:sz w:val="40"/>
          <w:szCs w:val="40"/>
          <w:lang w:val="en-US"/>
        </w:rPr>
      </w:pPr>
      <w:r w:rsidRPr="00BB4861">
        <w:rPr>
          <w:rFonts w:asciiTheme="majorHAnsi" w:eastAsia="Times New Roman" w:hAnsiTheme="majorHAnsi" w:cstheme="majorHAnsi"/>
          <w:b/>
          <w:bCs/>
          <w:color w:val="auto"/>
          <w:sz w:val="40"/>
          <w:szCs w:val="40"/>
          <w:lang w:val="en-US"/>
        </w:rPr>
        <w:t>C</w:t>
      </w:r>
      <w:r w:rsidR="00B93991" w:rsidRPr="00BB4861">
        <w:rPr>
          <w:rFonts w:asciiTheme="majorHAnsi" w:eastAsia="Times New Roman" w:hAnsiTheme="majorHAnsi" w:cstheme="majorHAnsi"/>
          <w:b/>
          <w:bCs/>
          <w:color w:val="auto"/>
          <w:sz w:val="40"/>
          <w:szCs w:val="40"/>
          <w:lang w:val="en-US"/>
        </w:rPr>
        <w:t xml:space="preserve">DRI </w:t>
      </w:r>
      <w:r w:rsidRPr="00BB4861">
        <w:rPr>
          <w:rFonts w:asciiTheme="majorHAnsi" w:eastAsia="Times New Roman" w:hAnsiTheme="majorHAnsi" w:cstheme="majorHAnsi"/>
          <w:b/>
          <w:bCs/>
          <w:color w:val="auto"/>
          <w:sz w:val="40"/>
          <w:szCs w:val="40"/>
          <w:lang w:val="en-US"/>
        </w:rPr>
        <w:t>Resilient Infrastructure Marketplace</w:t>
      </w:r>
    </w:p>
    <w:p w14:paraId="44250A09" w14:textId="4915185A" w:rsidR="00A3496F" w:rsidRPr="00BB4861" w:rsidRDefault="00B93991" w:rsidP="00B93991">
      <w:pPr>
        <w:widowControl w:val="0"/>
        <w:autoSpaceDE w:val="0"/>
        <w:autoSpaceDN w:val="0"/>
        <w:spacing w:after="0" w:afterAutospacing="0" w:line="240" w:lineRule="auto"/>
        <w:jc w:val="center"/>
        <w:rPr>
          <w:rFonts w:asciiTheme="majorHAnsi" w:eastAsia="Times New Roman" w:hAnsiTheme="majorHAnsi" w:cstheme="majorHAnsi"/>
          <w:b/>
          <w:bCs/>
          <w:color w:val="auto"/>
          <w:sz w:val="40"/>
          <w:szCs w:val="40"/>
          <w:lang w:val="en-US"/>
        </w:rPr>
      </w:pPr>
      <w:r w:rsidRPr="00BB4861">
        <w:rPr>
          <w:rFonts w:asciiTheme="majorHAnsi" w:eastAsia="Times New Roman" w:hAnsiTheme="majorHAnsi" w:cstheme="majorHAnsi"/>
          <w:b/>
          <w:bCs/>
          <w:color w:val="auto"/>
          <w:sz w:val="40"/>
          <w:szCs w:val="40"/>
          <w:lang w:val="en-US"/>
        </w:rPr>
        <w:t xml:space="preserve">– </w:t>
      </w:r>
      <w:r w:rsidR="00DC5D01" w:rsidRPr="00BB4861">
        <w:rPr>
          <w:rFonts w:asciiTheme="majorHAnsi" w:eastAsia="Times New Roman" w:hAnsiTheme="majorHAnsi" w:cstheme="majorHAnsi"/>
          <w:b/>
          <w:bCs/>
          <w:color w:val="auto"/>
          <w:sz w:val="40"/>
          <w:szCs w:val="40"/>
          <w:lang w:val="en-US"/>
        </w:rPr>
        <w:t>Design, Development, Marketing &amp;Launch, O</w:t>
      </w:r>
      <w:r w:rsidR="00BB4861" w:rsidRPr="00BB4861">
        <w:rPr>
          <w:rFonts w:asciiTheme="majorHAnsi" w:eastAsia="Times New Roman" w:hAnsiTheme="majorHAnsi" w:cstheme="majorHAnsi"/>
          <w:b/>
          <w:bCs/>
          <w:color w:val="auto"/>
          <w:sz w:val="40"/>
          <w:szCs w:val="40"/>
          <w:lang w:val="en-US"/>
        </w:rPr>
        <w:t xml:space="preserve">perations </w:t>
      </w:r>
      <w:r w:rsidR="00DC5D01" w:rsidRPr="00BB4861">
        <w:rPr>
          <w:rFonts w:asciiTheme="majorHAnsi" w:eastAsia="Times New Roman" w:hAnsiTheme="majorHAnsi" w:cstheme="majorHAnsi"/>
          <w:b/>
          <w:bCs/>
          <w:color w:val="auto"/>
          <w:sz w:val="40"/>
          <w:szCs w:val="40"/>
          <w:lang w:val="en-US"/>
        </w:rPr>
        <w:t>&amp;</w:t>
      </w:r>
      <w:r w:rsidR="00BB4861" w:rsidRPr="00BB4861">
        <w:rPr>
          <w:rFonts w:asciiTheme="majorHAnsi" w:eastAsia="Times New Roman" w:hAnsiTheme="majorHAnsi" w:cstheme="majorHAnsi"/>
          <w:b/>
          <w:bCs/>
          <w:color w:val="auto"/>
          <w:sz w:val="40"/>
          <w:szCs w:val="40"/>
          <w:lang w:val="en-US"/>
        </w:rPr>
        <w:t xml:space="preserve"> </w:t>
      </w:r>
      <w:r w:rsidR="00DC5D01" w:rsidRPr="00BB4861">
        <w:rPr>
          <w:rFonts w:asciiTheme="majorHAnsi" w:eastAsia="Times New Roman" w:hAnsiTheme="majorHAnsi" w:cstheme="majorHAnsi"/>
          <w:b/>
          <w:bCs/>
          <w:color w:val="auto"/>
          <w:sz w:val="40"/>
          <w:szCs w:val="40"/>
          <w:lang w:val="en-US"/>
        </w:rPr>
        <w:t>M</w:t>
      </w:r>
      <w:r w:rsidR="00BB4861" w:rsidRPr="00BB4861">
        <w:rPr>
          <w:rFonts w:asciiTheme="majorHAnsi" w:eastAsia="Times New Roman" w:hAnsiTheme="majorHAnsi" w:cstheme="majorHAnsi"/>
          <w:b/>
          <w:bCs/>
          <w:color w:val="auto"/>
          <w:sz w:val="40"/>
          <w:szCs w:val="40"/>
          <w:lang w:val="en-US"/>
        </w:rPr>
        <w:t>aintenance</w:t>
      </w:r>
    </w:p>
    <w:p w14:paraId="683022AA" w14:textId="19AEC3B4" w:rsidR="00E158A5" w:rsidRPr="00BB4861" w:rsidRDefault="00E158A5" w:rsidP="00A3496F">
      <w:pPr>
        <w:widowControl w:val="0"/>
        <w:autoSpaceDE w:val="0"/>
        <w:autoSpaceDN w:val="0"/>
        <w:spacing w:after="0" w:afterAutospacing="0" w:line="240" w:lineRule="auto"/>
        <w:jc w:val="center"/>
        <w:rPr>
          <w:rFonts w:asciiTheme="majorHAnsi" w:eastAsia="Times New Roman" w:hAnsiTheme="majorHAnsi" w:cstheme="majorHAnsi"/>
          <w:b/>
          <w:bCs/>
          <w:color w:val="auto"/>
          <w:sz w:val="40"/>
          <w:szCs w:val="40"/>
          <w:lang w:val="en-US"/>
        </w:rPr>
      </w:pPr>
    </w:p>
    <w:p w14:paraId="6096921A" w14:textId="0B6FD4C0" w:rsidR="00E158A5" w:rsidRPr="00BB4861" w:rsidRDefault="00E158A5" w:rsidP="00A3496F">
      <w:pPr>
        <w:widowControl w:val="0"/>
        <w:autoSpaceDE w:val="0"/>
        <w:autoSpaceDN w:val="0"/>
        <w:spacing w:after="0" w:afterAutospacing="0" w:line="240" w:lineRule="auto"/>
        <w:jc w:val="center"/>
        <w:rPr>
          <w:rFonts w:asciiTheme="majorHAnsi" w:eastAsia="Times New Roman" w:hAnsiTheme="majorHAnsi" w:cstheme="majorHAnsi"/>
          <w:b/>
          <w:bCs/>
          <w:color w:val="auto"/>
          <w:sz w:val="40"/>
          <w:szCs w:val="40"/>
          <w:lang w:val="en-US"/>
        </w:rPr>
      </w:pPr>
    </w:p>
    <w:p w14:paraId="5C419367" w14:textId="77777777" w:rsidR="00E158A5" w:rsidRPr="00BB4861" w:rsidRDefault="00E158A5" w:rsidP="00A3496F">
      <w:pPr>
        <w:widowControl w:val="0"/>
        <w:autoSpaceDE w:val="0"/>
        <w:autoSpaceDN w:val="0"/>
        <w:spacing w:after="0" w:afterAutospacing="0" w:line="240" w:lineRule="auto"/>
        <w:jc w:val="center"/>
        <w:rPr>
          <w:rFonts w:asciiTheme="majorHAnsi" w:eastAsia="Times New Roman" w:hAnsiTheme="majorHAnsi" w:cstheme="majorHAnsi"/>
          <w:b/>
          <w:bCs/>
          <w:color w:val="auto"/>
          <w:sz w:val="40"/>
          <w:szCs w:val="40"/>
          <w:lang w:val="en-US"/>
        </w:rPr>
      </w:pPr>
    </w:p>
    <w:p w14:paraId="5BFECD64" w14:textId="6E5FB691" w:rsidR="00A3496F" w:rsidRPr="00BB4861" w:rsidRDefault="00A3496F" w:rsidP="00A3496F">
      <w:pPr>
        <w:widowControl w:val="0"/>
        <w:autoSpaceDE w:val="0"/>
        <w:autoSpaceDN w:val="0"/>
        <w:spacing w:after="0" w:afterAutospacing="0" w:line="240" w:lineRule="auto"/>
        <w:jc w:val="center"/>
        <w:rPr>
          <w:rFonts w:asciiTheme="majorHAnsi" w:eastAsia="Times New Roman" w:hAnsiTheme="majorHAnsi" w:cstheme="majorHAnsi"/>
          <w:b/>
          <w:bCs/>
          <w:color w:val="auto"/>
          <w:sz w:val="40"/>
          <w:szCs w:val="40"/>
          <w:lang w:val="en-US"/>
        </w:rPr>
      </w:pPr>
      <w:r w:rsidRPr="00BB4861">
        <w:rPr>
          <w:rFonts w:asciiTheme="majorHAnsi" w:eastAsia="Times New Roman" w:hAnsiTheme="majorHAnsi" w:cstheme="majorHAnsi"/>
          <w:b/>
          <w:bCs/>
          <w:color w:val="auto"/>
          <w:sz w:val="40"/>
          <w:szCs w:val="40"/>
          <w:lang w:val="en-US"/>
        </w:rPr>
        <w:t>Client: Coalition for Disaster Resilient Infrastructure Society (</w:t>
      </w:r>
      <w:r w:rsidR="00C933EC" w:rsidRPr="00BB4861">
        <w:rPr>
          <w:rFonts w:asciiTheme="majorHAnsi" w:eastAsia="Times New Roman" w:hAnsiTheme="majorHAnsi" w:cstheme="majorHAnsi"/>
          <w:b/>
          <w:bCs/>
          <w:color w:val="auto"/>
          <w:sz w:val="40"/>
          <w:szCs w:val="40"/>
          <w:lang w:val="en-US"/>
        </w:rPr>
        <w:t>CDRI</w:t>
      </w:r>
      <w:r w:rsidRPr="00BB4861">
        <w:rPr>
          <w:rFonts w:asciiTheme="majorHAnsi" w:eastAsia="Times New Roman" w:hAnsiTheme="majorHAnsi" w:cstheme="majorHAnsi"/>
          <w:b/>
          <w:bCs/>
          <w:color w:val="auto"/>
          <w:sz w:val="40"/>
          <w:szCs w:val="40"/>
          <w:lang w:val="en-US"/>
        </w:rPr>
        <w:t>)</w:t>
      </w:r>
    </w:p>
    <w:p w14:paraId="3E364063" w14:textId="5963515B" w:rsidR="00A3496F" w:rsidRPr="00BB4861" w:rsidRDefault="00A3496F" w:rsidP="00A3496F">
      <w:pPr>
        <w:widowControl w:val="0"/>
        <w:autoSpaceDE w:val="0"/>
        <w:autoSpaceDN w:val="0"/>
        <w:spacing w:after="0" w:afterAutospacing="0" w:line="240" w:lineRule="auto"/>
        <w:jc w:val="center"/>
        <w:rPr>
          <w:rFonts w:asciiTheme="majorHAnsi" w:eastAsia="Times New Roman" w:hAnsiTheme="majorHAnsi" w:cstheme="majorHAnsi"/>
          <w:b/>
          <w:bCs/>
          <w:color w:val="auto"/>
          <w:sz w:val="40"/>
          <w:szCs w:val="40"/>
          <w:lang w:val="en-US"/>
        </w:rPr>
      </w:pPr>
    </w:p>
    <w:p w14:paraId="5234E5ED" w14:textId="3571A33C" w:rsidR="00603059" w:rsidRPr="006E1522" w:rsidRDefault="00E158A5" w:rsidP="00A3496F">
      <w:pPr>
        <w:widowControl w:val="0"/>
        <w:autoSpaceDE w:val="0"/>
        <w:autoSpaceDN w:val="0"/>
        <w:spacing w:after="0" w:afterAutospacing="0" w:line="240" w:lineRule="auto"/>
        <w:jc w:val="center"/>
        <w:rPr>
          <w:rFonts w:asciiTheme="majorHAnsi" w:eastAsia="Times New Roman" w:hAnsiTheme="majorHAnsi" w:cstheme="majorHAnsi"/>
          <w:b/>
          <w:bCs/>
          <w:color w:val="000000" w:themeColor="text1"/>
          <w:sz w:val="32"/>
          <w:szCs w:val="32"/>
          <w:u w:val="single"/>
          <w:lang w:val="en-US"/>
        </w:rPr>
      </w:pPr>
      <w:r w:rsidRPr="006E1522">
        <w:rPr>
          <w:rFonts w:asciiTheme="majorHAnsi" w:eastAsia="Times New Roman" w:hAnsiTheme="majorHAnsi" w:cstheme="majorHAnsi"/>
          <w:b/>
          <w:bCs/>
          <w:color w:val="000000" w:themeColor="text1"/>
          <w:sz w:val="32"/>
          <w:szCs w:val="32"/>
          <w:lang w:val="en-US"/>
        </w:rPr>
        <w:t>Published</w:t>
      </w:r>
      <w:r w:rsidR="00603059" w:rsidRPr="006E1522">
        <w:rPr>
          <w:rFonts w:asciiTheme="majorHAnsi" w:eastAsia="Times New Roman" w:hAnsiTheme="majorHAnsi" w:cstheme="majorHAnsi"/>
          <w:b/>
          <w:bCs/>
          <w:color w:val="000000" w:themeColor="text1"/>
          <w:sz w:val="32"/>
          <w:szCs w:val="32"/>
          <w:lang w:val="en-US"/>
        </w:rPr>
        <w:t xml:space="preserve"> </w:t>
      </w:r>
      <w:r w:rsidRPr="006E1522">
        <w:rPr>
          <w:rFonts w:asciiTheme="majorHAnsi" w:eastAsia="Times New Roman" w:hAnsiTheme="majorHAnsi" w:cstheme="majorHAnsi"/>
          <w:b/>
          <w:bCs/>
          <w:color w:val="000000" w:themeColor="text1"/>
          <w:sz w:val="32"/>
          <w:szCs w:val="32"/>
          <w:lang w:val="en-US"/>
        </w:rPr>
        <w:t xml:space="preserve">on: </w:t>
      </w:r>
      <w:r w:rsidR="006E1522" w:rsidRPr="006E1522">
        <w:rPr>
          <w:rFonts w:asciiTheme="majorHAnsi" w:eastAsia="Times New Roman" w:hAnsiTheme="majorHAnsi" w:cstheme="majorHAnsi"/>
          <w:b/>
          <w:bCs/>
          <w:color w:val="000000" w:themeColor="text1"/>
          <w:sz w:val="32"/>
          <w:szCs w:val="32"/>
          <w:u w:val="single"/>
          <w:lang w:val="en-US"/>
        </w:rPr>
        <w:t>2</w:t>
      </w:r>
      <w:r w:rsidR="008274AC">
        <w:rPr>
          <w:rFonts w:asciiTheme="majorHAnsi" w:eastAsia="Times New Roman" w:hAnsiTheme="majorHAnsi" w:cstheme="majorHAnsi"/>
          <w:b/>
          <w:bCs/>
          <w:color w:val="000000" w:themeColor="text1"/>
          <w:sz w:val="32"/>
          <w:szCs w:val="32"/>
          <w:u w:val="single"/>
          <w:lang w:val="en-US"/>
        </w:rPr>
        <w:t>2</w:t>
      </w:r>
      <w:r w:rsidR="003C5AA3" w:rsidRPr="006E1522">
        <w:rPr>
          <w:rFonts w:asciiTheme="majorHAnsi" w:eastAsia="Times New Roman" w:hAnsiTheme="majorHAnsi" w:cstheme="majorHAnsi"/>
          <w:b/>
          <w:bCs/>
          <w:color w:val="000000" w:themeColor="text1"/>
          <w:sz w:val="32"/>
          <w:szCs w:val="32"/>
          <w:u w:val="single"/>
          <w:lang w:val="en-US"/>
        </w:rPr>
        <w:t xml:space="preserve"> June </w:t>
      </w:r>
      <w:r w:rsidR="005E33B4" w:rsidRPr="006E1522">
        <w:rPr>
          <w:rFonts w:asciiTheme="majorHAnsi" w:eastAsia="Times New Roman" w:hAnsiTheme="majorHAnsi" w:cstheme="majorHAnsi"/>
          <w:b/>
          <w:bCs/>
          <w:color w:val="000000" w:themeColor="text1"/>
          <w:sz w:val="32"/>
          <w:szCs w:val="32"/>
          <w:u w:val="single"/>
          <w:lang w:val="en-US"/>
        </w:rPr>
        <w:t>202</w:t>
      </w:r>
      <w:r w:rsidR="003C0441" w:rsidRPr="006E1522">
        <w:rPr>
          <w:rFonts w:asciiTheme="majorHAnsi" w:eastAsia="Times New Roman" w:hAnsiTheme="majorHAnsi" w:cstheme="majorHAnsi"/>
          <w:b/>
          <w:bCs/>
          <w:color w:val="000000" w:themeColor="text1"/>
          <w:sz w:val="32"/>
          <w:szCs w:val="32"/>
          <w:u w:val="single"/>
          <w:lang w:val="en-US"/>
        </w:rPr>
        <w:t>1</w:t>
      </w:r>
    </w:p>
    <w:p w14:paraId="07594730" w14:textId="77777777" w:rsidR="00A3496F" w:rsidRPr="00BB4861" w:rsidRDefault="00A3496F" w:rsidP="00A3496F">
      <w:pPr>
        <w:spacing w:after="0" w:afterAutospacing="0" w:line="360" w:lineRule="auto"/>
        <w:jc w:val="left"/>
        <w:rPr>
          <w:rFonts w:asciiTheme="majorHAnsi" w:hAnsiTheme="majorHAnsi" w:cstheme="majorHAnsi"/>
          <w:b/>
          <w:szCs w:val="24"/>
        </w:rPr>
      </w:pPr>
    </w:p>
    <w:p w14:paraId="6B1CC55E" w14:textId="500669A8" w:rsidR="00A3496F" w:rsidRPr="00BB4861" w:rsidRDefault="00A3496F">
      <w:pPr>
        <w:spacing w:after="0" w:afterAutospacing="0" w:line="240" w:lineRule="auto"/>
        <w:jc w:val="left"/>
        <w:rPr>
          <w:rFonts w:asciiTheme="majorHAnsi" w:hAnsiTheme="majorHAnsi" w:cstheme="majorHAnsi"/>
          <w:b/>
          <w:szCs w:val="24"/>
        </w:rPr>
      </w:pPr>
      <w:r w:rsidRPr="00BB4861">
        <w:rPr>
          <w:rFonts w:asciiTheme="majorHAnsi" w:hAnsiTheme="majorHAnsi" w:cstheme="majorHAnsi"/>
          <w:b/>
          <w:szCs w:val="24"/>
        </w:rPr>
        <w:br w:type="page"/>
      </w:r>
    </w:p>
    <w:p w14:paraId="282D4864" w14:textId="77777777" w:rsidR="00A3496F" w:rsidRPr="00BB4861" w:rsidRDefault="00A3496F" w:rsidP="00A3496F">
      <w:pPr>
        <w:pStyle w:val="Heading1"/>
        <w:rPr>
          <w:rFonts w:asciiTheme="majorHAnsi" w:hAnsiTheme="majorHAnsi" w:cstheme="majorHAnsi"/>
        </w:rPr>
      </w:pPr>
      <w:bookmarkStart w:id="0" w:name="_Toc72305185"/>
      <w:r w:rsidRPr="00BB4861">
        <w:rPr>
          <w:rFonts w:asciiTheme="majorHAnsi" w:hAnsiTheme="majorHAnsi" w:cstheme="majorHAnsi"/>
        </w:rPr>
        <w:lastRenderedPageBreak/>
        <w:t>DISCLAIMER</w:t>
      </w:r>
      <w:bookmarkEnd w:id="0"/>
    </w:p>
    <w:p w14:paraId="6C3EED3B" w14:textId="15ECB99C" w:rsidR="00A3496F" w:rsidRPr="00BB4861" w:rsidRDefault="00A3496F" w:rsidP="00E91B35">
      <w:pPr>
        <w:pStyle w:val="BodyText"/>
        <w:spacing w:before="232" w:line="288" w:lineRule="auto"/>
        <w:ind w:right="95"/>
        <w:jc w:val="both"/>
        <w:rPr>
          <w:rFonts w:asciiTheme="majorHAnsi" w:hAnsiTheme="majorHAnsi" w:cstheme="majorHAnsi"/>
        </w:rPr>
      </w:pPr>
      <w:r w:rsidRPr="00BB4861">
        <w:rPr>
          <w:rFonts w:asciiTheme="majorHAnsi" w:hAnsiTheme="majorHAnsi" w:cstheme="majorHAnsi"/>
        </w:rPr>
        <w:t xml:space="preserve">The information contained in this Request for Proposal document ("RfP") or subsequently provided to </w:t>
      </w:r>
      <w:r w:rsidR="00E56B91" w:rsidRPr="00BB4861">
        <w:rPr>
          <w:rFonts w:asciiTheme="majorHAnsi" w:hAnsiTheme="majorHAnsi" w:cstheme="majorHAnsi"/>
        </w:rPr>
        <w:t>Consultant</w:t>
      </w:r>
      <w:r w:rsidRPr="00BB4861">
        <w:rPr>
          <w:rFonts w:asciiTheme="majorHAnsi" w:hAnsiTheme="majorHAnsi" w:cstheme="majorHAnsi"/>
        </w:rPr>
        <w:t xml:space="preserve">s, verbally or in documentary or any other form by or on behalf of the Coalition for Disaster Resilient Infrastructure (here forth referred to as CDRI in this document) or any of its employees or advisers, is provided to </w:t>
      </w:r>
      <w:r w:rsidR="00E56B91" w:rsidRPr="00BB4861">
        <w:rPr>
          <w:rFonts w:asciiTheme="majorHAnsi" w:hAnsiTheme="majorHAnsi" w:cstheme="majorHAnsi"/>
        </w:rPr>
        <w:t>Consultant</w:t>
      </w:r>
      <w:r w:rsidRPr="00BB4861">
        <w:rPr>
          <w:rFonts w:asciiTheme="majorHAnsi" w:hAnsiTheme="majorHAnsi" w:cstheme="majorHAnsi"/>
        </w:rPr>
        <w:t>s on the terms and conditions set out in this RfP and such other terms and conditions subject to which such information is provided.</w:t>
      </w:r>
    </w:p>
    <w:p w14:paraId="451FE685" w14:textId="6E69BA79" w:rsidR="00A3496F" w:rsidRPr="00BB4861" w:rsidRDefault="00A3496F" w:rsidP="00E91B35">
      <w:pPr>
        <w:pStyle w:val="BodyText"/>
        <w:spacing w:before="120" w:line="288" w:lineRule="auto"/>
        <w:ind w:right="95"/>
        <w:jc w:val="both"/>
        <w:rPr>
          <w:rFonts w:asciiTheme="majorHAnsi" w:hAnsiTheme="majorHAnsi" w:cstheme="majorHAnsi"/>
        </w:rPr>
      </w:pPr>
      <w:r w:rsidRPr="00BB4861">
        <w:rPr>
          <w:rFonts w:asciiTheme="majorHAnsi" w:hAnsiTheme="majorHAnsi" w:cstheme="majorHAnsi"/>
        </w:rPr>
        <w:t xml:space="preserve">This RfP is not an agreement and is not an invitation by the CDRI to the prospective Consultant or any other person. The purpose of this RfP is to provide interested </w:t>
      </w:r>
      <w:r w:rsidR="00E56B91" w:rsidRPr="00BB4861">
        <w:rPr>
          <w:rFonts w:asciiTheme="majorHAnsi" w:hAnsiTheme="majorHAnsi" w:cstheme="majorHAnsi"/>
        </w:rPr>
        <w:t>Consultant</w:t>
      </w:r>
      <w:r w:rsidRPr="00BB4861">
        <w:rPr>
          <w:rFonts w:asciiTheme="majorHAnsi" w:hAnsiTheme="majorHAnsi" w:cstheme="majorHAnsi"/>
        </w:rPr>
        <w:t xml:space="preserve">s </w:t>
      </w:r>
      <w:r w:rsidRPr="00BB4861">
        <w:rPr>
          <w:rFonts w:asciiTheme="majorHAnsi" w:hAnsiTheme="majorHAnsi" w:cstheme="majorHAnsi"/>
          <w:spacing w:val="4"/>
        </w:rPr>
        <w:t xml:space="preserve">with </w:t>
      </w:r>
      <w:r w:rsidRPr="00BB4861">
        <w:rPr>
          <w:rFonts w:asciiTheme="majorHAnsi" w:hAnsiTheme="majorHAnsi" w:cstheme="majorHAnsi"/>
        </w:rPr>
        <w:t xml:space="preserve">information that may be useful for formulation of their Proposals pursuant to this RfP. This RfP includes statements, which reflect various assumptions and assessments arrived at by the CDRI in relation to the Consultancy. Such assumptions, assessments and statements do not purport to contain all the information that each </w:t>
      </w:r>
      <w:r w:rsidR="00E56B91" w:rsidRPr="00BB4861">
        <w:rPr>
          <w:rFonts w:asciiTheme="majorHAnsi" w:hAnsiTheme="majorHAnsi" w:cstheme="majorHAnsi"/>
        </w:rPr>
        <w:t>Consultant</w:t>
      </w:r>
      <w:r w:rsidRPr="00BB4861">
        <w:rPr>
          <w:rFonts w:asciiTheme="majorHAnsi" w:hAnsiTheme="majorHAnsi" w:cstheme="majorHAnsi"/>
        </w:rPr>
        <w:t xml:space="preserve"> may require. This RfP may not be appropriate for all persons, and it is not possible for the CDRI, its employees or advisers to consider the objectives, technical expertise and </w:t>
      </w:r>
      <w:r w:rsidR="00E56B91" w:rsidRPr="00BB4861">
        <w:rPr>
          <w:rFonts w:asciiTheme="majorHAnsi" w:hAnsiTheme="majorHAnsi" w:cstheme="majorHAnsi"/>
        </w:rPr>
        <w:t>needs</w:t>
      </w:r>
      <w:r w:rsidRPr="00BB4861">
        <w:rPr>
          <w:rFonts w:asciiTheme="majorHAnsi" w:hAnsiTheme="majorHAnsi" w:cstheme="majorHAnsi"/>
        </w:rPr>
        <w:t xml:space="preserve"> of each party </w:t>
      </w:r>
      <w:r w:rsidRPr="00BB4861">
        <w:rPr>
          <w:rFonts w:asciiTheme="majorHAnsi" w:hAnsiTheme="majorHAnsi" w:cstheme="majorHAnsi"/>
          <w:spacing w:val="-3"/>
        </w:rPr>
        <w:t xml:space="preserve">who </w:t>
      </w:r>
      <w:r w:rsidRPr="00BB4861">
        <w:rPr>
          <w:rFonts w:asciiTheme="majorHAnsi" w:hAnsiTheme="majorHAnsi" w:cstheme="majorHAnsi"/>
        </w:rPr>
        <w:t xml:space="preserve">reads or uses this RfP. The assumptions, assessments, statements and information contained in this RfP, may not be complete, accurate, adequate or correct. Each </w:t>
      </w:r>
      <w:r w:rsidR="00E56B91" w:rsidRPr="00BB4861">
        <w:rPr>
          <w:rFonts w:asciiTheme="majorHAnsi" w:hAnsiTheme="majorHAnsi" w:cstheme="majorHAnsi"/>
        </w:rPr>
        <w:t>Consultant</w:t>
      </w:r>
      <w:r w:rsidRPr="00BB4861">
        <w:rPr>
          <w:rFonts w:asciiTheme="majorHAnsi" w:hAnsiTheme="majorHAnsi" w:cstheme="majorHAnsi"/>
        </w:rPr>
        <w:t xml:space="preserve"> should, therefore, conduct its </w:t>
      </w:r>
      <w:r w:rsidRPr="00BB4861">
        <w:rPr>
          <w:rFonts w:asciiTheme="majorHAnsi" w:hAnsiTheme="majorHAnsi" w:cstheme="majorHAnsi"/>
          <w:spacing w:val="-3"/>
        </w:rPr>
        <w:t xml:space="preserve">own </w:t>
      </w:r>
      <w:r w:rsidRPr="00BB4861">
        <w:rPr>
          <w:rFonts w:asciiTheme="majorHAnsi" w:hAnsiTheme="majorHAnsi" w:cstheme="majorHAnsi"/>
        </w:rPr>
        <w:t xml:space="preserve">investigations and analysis and should check the accuracy, adequacy, correctness, reliability and completeness of the assumptions, assessments and information contained in this RfP </w:t>
      </w:r>
      <w:r w:rsidRPr="00BB4861">
        <w:rPr>
          <w:rFonts w:asciiTheme="majorHAnsi" w:hAnsiTheme="majorHAnsi" w:cstheme="majorHAnsi"/>
          <w:spacing w:val="2"/>
        </w:rPr>
        <w:t xml:space="preserve">and </w:t>
      </w:r>
      <w:r w:rsidRPr="00BB4861">
        <w:rPr>
          <w:rFonts w:asciiTheme="majorHAnsi" w:hAnsiTheme="majorHAnsi" w:cstheme="majorHAnsi"/>
        </w:rPr>
        <w:t>obtain independent advice from appropriate</w:t>
      </w:r>
      <w:r w:rsidRPr="00BB4861">
        <w:rPr>
          <w:rFonts w:asciiTheme="majorHAnsi" w:hAnsiTheme="majorHAnsi" w:cstheme="majorHAnsi"/>
          <w:spacing w:val="-2"/>
        </w:rPr>
        <w:t xml:space="preserve"> </w:t>
      </w:r>
      <w:r w:rsidRPr="00BB4861">
        <w:rPr>
          <w:rFonts w:asciiTheme="majorHAnsi" w:hAnsiTheme="majorHAnsi" w:cstheme="majorHAnsi"/>
        </w:rPr>
        <w:t>sources.</w:t>
      </w:r>
    </w:p>
    <w:p w14:paraId="73DB6058" w14:textId="442113D7" w:rsidR="00A3496F" w:rsidRPr="00BB4861" w:rsidRDefault="00A3496F" w:rsidP="00E91B35">
      <w:pPr>
        <w:pStyle w:val="BodyText"/>
        <w:spacing w:before="122" w:line="288" w:lineRule="auto"/>
        <w:ind w:right="95"/>
        <w:jc w:val="both"/>
        <w:rPr>
          <w:rFonts w:asciiTheme="majorHAnsi" w:hAnsiTheme="majorHAnsi" w:cstheme="majorHAnsi"/>
        </w:rPr>
      </w:pPr>
      <w:r w:rsidRPr="00BB4861">
        <w:rPr>
          <w:rFonts w:asciiTheme="majorHAnsi" w:hAnsiTheme="majorHAnsi" w:cstheme="majorHAnsi"/>
        </w:rPr>
        <w:t xml:space="preserve">Information provided in this RfP to the </w:t>
      </w:r>
      <w:r w:rsidR="00E56B91" w:rsidRPr="00BB4861">
        <w:rPr>
          <w:rFonts w:asciiTheme="majorHAnsi" w:hAnsiTheme="majorHAnsi" w:cstheme="majorHAnsi"/>
        </w:rPr>
        <w:t>Consultant</w:t>
      </w:r>
      <w:r w:rsidRPr="00BB4861">
        <w:rPr>
          <w:rFonts w:asciiTheme="majorHAnsi" w:hAnsiTheme="majorHAnsi" w:cstheme="majorHAnsi"/>
        </w:rPr>
        <w:t xml:space="preserve"> is on a wide range of matters, some of which depends upon interpretation of </w:t>
      </w:r>
      <w:r w:rsidRPr="00BB4861">
        <w:rPr>
          <w:rFonts w:asciiTheme="majorHAnsi" w:hAnsiTheme="majorHAnsi" w:cstheme="majorHAnsi"/>
          <w:spacing w:val="-3"/>
        </w:rPr>
        <w:t xml:space="preserve">law. </w:t>
      </w:r>
      <w:r w:rsidRPr="00BB4861">
        <w:rPr>
          <w:rFonts w:asciiTheme="majorHAnsi" w:hAnsiTheme="majorHAnsi" w:cstheme="majorHAnsi"/>
        </w:rPr>
        <w:t>The information given is not an exhaustive account of statutory requirements and should not be regarded as a complete or</w:t>
      </w:r>
      <w:r w:rsidRPr="00BB4861">
        <w:rPr>
          <w:rFonts w:asciiTheme="majorHAnsi" w:hAnsiTheme="majorHAnsi" w:cstheme="majorHAnsi"/>
          <w:spacing w:val="-42"/>
        </w:rPr>
        <w:t xml:space="preserve"> </w:t>
      </w:r>
      <w:r w:rsidRPr="00BB4861">
        <w:rPr>
          <w:rFonts w:asciiTheme="majorHAnsi" w:hAnsiTheme="majorHAnsi" w:cstheme="majorHAnsi"/>
        </w:rPr>
        <w:t>authoritative statement of law. The CDRI accepts no responsibility for the accuracy or otherwise for any interpretation or opinion on the law expressed</w:t>
      </w:r>
      <w:r w:rsidRPr="00BB4861">
        <w:rPr>
          <w:rFonts w:asciiTheme="majorHAnsi" w:hAnsiTheme="majorHAnsi" w:cstheme="majorHAnsi"/>
          <w:spacing w:val="-10"/>
        </w:rPr>
        <w:t xml:space="preserve"> </w:t>
      </w:r>
      <w:r w:rsidRPr="00BB4861">
        <w:rPr>
          <w:rFonts w:asciiTheme="majorHAnsi" w:hAnsiTheme="majorHAnsi" w:cstheme="majorHAnsi"/>
        </w:rPr>
        <w:t>herein.</w:t>
      </w:r>
    </w:p>
    <w:p w14:paraId="420BFC9D" w14:textId="419F2761" w:rsidR="00A3496F" w:rsidRPr="00BB4861" w:rsidRDefault="00A3496F" w:rsidP="00E91B35">
      <w:pPr>
        <w:pStyle w:val="BodyText"/>
        <w:spacing w:before="120" w:line="288" w:lineRule="auto"/>
        <w:ind w:right="95"/>
        <w:jc w:val="both"/>
        <w:rPr>
          <w:rFonts w:asciiTheme="majorHAnsi" w:hAnsiTheme="majorHAnsi" w:cstheme="majorHAnsi"/>
        </w:rPr>
      </w:pPr>
      <w:r w:rsidRPr="00BB4861">
        <w:rPr>
          <w:rFonts w:asciiTheme="majorHAnsi" w:hAnsiTheme="majorHAnsi" w:cstheme="majorHAnsi"/>
        </w:rPr>
        <w:t xml:space="preserve">The CDRI and its employees and advisers make no representation or warranty and shall have no liability to any person including any </w:t>
      </w:r>
      <w:r w:rsidR="00E56B91" w:rsidRPr="00BB4861">
        <w:rPr>
          <w:rFonts w:asciiTheme="majorHAnsi" w:hAnsiTheme="majorHAnsi" w:cstheme="majorHAnsi"/>
        </w:rPr>
        <w:t>Consultant</w:t>
      </w:r>
      <w:r w:rsidRPr="00BB4861">
        <w:rPr>
          <w:rFonts w:asciiTheme="majorHAnsi" w:hAnsiTheme="majorHAnsi" w:cstheme="majorHAnsi"/>
        </w:rPr>
        <w:t xml:space="preserve"> under any law, statute, rules or regulations or tort, principles of restitution or unjust enrichment or otherwise for any loss, damages, cost or expense which may arise from or be incurred or suffered on account of anything contained in this RfP or otherwise, including the accuracy, adequacy,  correctness, reliability or completeness of the RfP and any assessment, assumption, statement or information contained therein or deemed to form part of this RfP or arising in anyway in this Selection</w:t>
      </w:r>
      <w:r w:rsidRPr="00BB4861">
        <w:rPr>
          <w:rFonts w:asciiTheme="majorHAnsi" w:hAnsiTheme="majorHAnsi" w:cstheme="majorHAnsi"/>
          <w:spacing w:val="-9"/>
        </w:rPr>
        <w:t xml:space="preserve"> </w:t>
      </w:r>
      <w:r w:rsidRPr="00BB4861">
        <w:rPr>
          <w:rFonts w:asciiTheme="majorHAnsi" w:hAnsiTheme="majorHAnsi" w:cstheme="majorHAnsi"/>
        </w:rPr>
        <w:t>Process.</w:t>
      </w:r>
    </w:p>
    <w:p w14:paraId="60E6FB8F" w14:textId="227E3210" w:rsidR="00A3496F" w:rsidRPr="00BB4861" w:rsidRDefault="00A3496F" w:rsidP="00E91B35">
      <w:pPr>
        <w:pStyle w:val="BodyText"/>
        <w:spacing w:before="121" w:line="288" w:lineRule="auto"/>
        <w:ind w:right="95"/>
        <w:jc w:val="both"/>
        <w:rPr>
          <w:rFonts w:asciiTheme="majorHAnsi" w:hAnsiTheme="majorHAnsi" w:cstheme="majorHAnsi"/>
        </w:rPr>
      </w:pPr>
      <w:r w:rsidRPr="00BB4861">
        <w:rPr>
          <w:rFonts w:asciiTheme="majorHAnsi" w:hAnsiTheme="majorHAnsi" w:cstheme="majorHAnsi"/>
        </w:rPr>
        <w:t xml:space="preserve">The CDRI also accepts no liability of any nature whether resulting from negligence or otherwise however caused arising from reliance of any </w:t>
      </w:r>
      <w:r w:rsidR="00E56B91" w:rsidRPr="00BB4861">
        <w:rPr>
          <w:rFonts w:asciiTheme="majorHAnsi" w:hAnsiTheme="majorHAnsi" w:cstheme="majorHAnsi"/>
        </w:rPr>
        <w:t>Consultant</w:t>
      </w:r>
      <w:r w:rsidRPr="00BB4861">
        <w:rPr>
          <w:rFonts w:asciiTheme="majorHAnsi" w:hAnsiTheme="majorHAnsi" w:cstheme="majorHAnsi"/>
        </w:rPr>
        <w:t xml:space="preserve"> upon the statements contained in this RfP.</w:t>
      </w:r>
    </w:p>
    <w:p w14:paraId="710EFB51" w14:textId="77777777" w:rsidR="00A3496F" w:rsidRPr="00BB4861" w:rsidRDefault="00A3496F" w:rsidP="00E91B35">
      <w:pPr>
        <w:pStyle w:val="BodyText"/>
        <w:ind w:right="95"/>
        <w:rPr>
          <w:rFonts w:asciiTheme="majorHAnsi" w:hAnsiTheme="majorHAnsi" w:cstheme="majorHAnsi"/>
          <w:sz w:val="20"/>
        </w:rPr>
      </w:pPr>
    </w:p>
    <w:p w14:paraId="66CC43B7" w14:textId="77777777" w:rsidR="00A3496F" w:rsidRPr="00BB4861" w:rsidRDefault="00A3496F" w:rsidP="00E91B35">
      <w:pPr>
        <w:pStyle w:val="BodyText"/>
        <w:spacing w:before="218" w:line="288" w:lineRule="auto"/>
        <w:ind w:right="95"/>
        <w:jc w:val="both"/>
        <w:rPr>
          <w:rFonts w:asciiTheme="majorHAnsi" w:hAnsiTheme="majorHAnsi" w:cstheme="majorHAnsi"/>
        </w:rPr>
      </w:pPr>
      <w:r w:rsidRPr="00BB4861">
        <w:rPr>
          <w:rFonts w:asciiTheme="majorHAnsi" w:hAnsiTheme="majorHAnsi" w:cstheme="majorHAnsi"/>
        </w:rPr>
        <w:lastRenderedPageBreak/>
        <w:t>The CDRI may in its absolute discretion, but without being under any obligation to do so, update, amend or supplement the information, assessment or assumption contained in this RfP.</w:t>
      </w:r>
    </w:p>
    <w:p w14:paraId="454EB5E5" w14:textId="26F1B391" w:rsidR="00A3496F" w:rsidRPr="00BB4861" w:rsidRDefault="00A3496F" w:rsidP="00483684">
      <w:pPr>
        <w:pStyle w:val="BodyText"/>
        <w:spacing w:before="120" w:line="288" w:lineRule="auto"/>
        <w:ind w:right="95"/>
        <w:jc w:val="both"/>
        <w:rPr>
          <w:rFonts w:asciiTheme="majorHAnsi" w:hAnsiTheme="majorHAnsi" w:cstheme="majorHAnsi"/>
        </w:rPr>
      </w:pPr>
      <w:r w:rsidRPr="00BB4861">
        <w:rPr>
          <w:rFonts w:asciiTheme="majorHAnsi" w:hAnsiTheme="majorHAnsi" w:cstheme="majorHAnsi"/>
        </w:rPr>
        <w:t xml:space="preserve">The issue of this RfP does not imply that the CDRI is bound </w:t>
      </w:r>
      <w:r w:rsidRPr="00BB4861">
        <w:rPr>
          <w:rFonts w:asciiTheme="majorHAnsi" w:hAnsiTheme="majorHAnsi" w:cstheme="majorHAnsi"/>
          <w:spacing w:val="3"/>
        </w:rPr>
        <w:t xml:space="preserve">to </w:t>
      </w:r>
      <w:r w:rsidRPr="00BB4861">
        <w:rPr>
          <w:rFonts w:asciiTheme="majorHAnsi" w:hAnsiTheme="majorHAnsi" w:cstheme="majorHAnsi"/>
        </w:rPr>
        <w:t xml:space="preserve">select a </w:t>
      </w:r>
      <w:r w:rsidR="00E56B91" w:rsidRPr="00BB4861">
        <w:rPr>
          <w:rFonts w:asciiTheme="majorHAnsi" w:hAnsiTheme="majorHAnsi" w:cstheme="majorHAnsi"/>
        </w:rPr>
        <w:t>Consultant</w:t>
      </w:r>
      <w:r w:rsidRPr="00BB4861">
        <w:rPr>
          <w:rFonts w:asciiTheme="majorHAnsi" w:hAnsiTheme="majorHAnsi" w:cstheme="majorHAnsi"/>
        </w:rPr>
        <w:t xml:space="preserve"> or to appoint the Selected </w:t>
      </w:r>
      <w:r w:rsidR="00E56B91" w:rsidRPr="00BB4861">
        <w:rPr>
          <w:rFonts w:asciiTheme="majorHAnsi" w:hAnsiTheme="majorHAnsi" w:cstheme="majorHAnsi"/>
        </w:rPr>
        <w:t>Consultant</w:t>
      </w:r>
      <w:r w:rsidRPr="00BB4861">
        <w:rPr>
          <w:rFonts w:asciiTheme="majorHAnsi" w:hAnsiTheme="majorHAnsi" w:cstheme="majorHAnsi"/>
        </w:rPr>
        <w:t>, as the case maybe, for the Consultancy and the CDRI reserves the right to reject all or any of the Proposals without assigning any reasons whatsoever.</w:t>
      </w:r>
    </w:p>
    <w:p w14:paraId="30C81A2E" w14:textId="2393A887" w:rsidR="00E56B91" w:rsidRPr="00BB4861" w:rsidRDefault="006E5D77" w:rsidP="00BB4861">
      <w:pPr>
        <w:pStyle w:val="BodyText"/>
        <w:spacing w:before="120" w:line="288" w:lineRule="auto"/>
        <w:ind w:right="95"/>
        <w:jc w:val="both"/>
        <w:rPr>
          <w:rFonts w:asciiTheme="majorHAnsi" w:hAnsiTheme="majorHAnsi" w:cstheme="majorHAnsi"/>
        </w:rPr>
      </w:pPr>
      <w:r w:rsidRPr="00BB4861">
        <w:rPr>
          <w:rFonts w:asciiTheme="majorHAnsi" w:hAnsiTheme="majorHAnsi" w:cstheme="majorHAnsi"/>
        </w:rPr>
        <w:t>The Consultant</w:t>
      </w:r>
      <w:r w:rsidR="00A3496F" w:rsidRPr="00BB4861">
        <w:rPr>
          <w:rFonts w:asciiTheme="majorHAnsi" w:hAnsiTheme="majorHAnsi" w:cstheme="majorHAnsi"/>
        </w:rPr>
        <w:t xml:space="preserve"> </w:t>
      </w:r>
      <w:r w:rsidRPr="00BB4861">
        <w:rPr>
          <w:rFonts w:asciiTheme="majorHAnsi" w:hAnsiTheme="majorHAnsi" w:cstheme="majorHAnsi"/>
        </w:rPr>
        <w:t>shall bear all</w:t>
      </w:r>
      <w:r w:rsidR="00A3496F" w:rsidRPr="00BB4861">
        <w:rPr>
          <w:rFonts w:asciiTheme="majorHAnsi" w:hAnsiTheme="majorHAnsi" w:cstheme="majorHAnsi"/>
        </w:rPr>
        <w:t xml:space="preserve"> </w:t>
      </w:r>
      <w:r w:rsidRPr="00BB4861">
        <w:rPr>
          <w:rFonts w:asciiTheme="majorHAnsi" w:hAnsiTheme="majorHAnsi" w:cstheme="majorHAnsi"/>
        </w:rPr>
        <w:t>its costs associated</w:t>
      </w:r>
      <w:r w:rsidR="00A3496F" w:rsidRPr="00BB4861">
        <w:rPr>
          <w:rFonts w:asciiTheme="majorHAnsi" w:hAnsiTheme="majorHAnsi" w:cstheme="majorHAnsi"/>
        </w:rPr>
        <w:t xml:space="preserve"> </w:t>
      </w:r>
      <w:r w:rsidR="00864F26" w:rsidRPr="00BB4861">
        <w:rPr>
          <w:rFonts w:asciiTheme="majorHAnsi" w:hAnsiTheme="majorHAnsi" w:cstheme="majorHAnsi"/>
        </w:rPr>
        <w:t>with or relating to</w:t>
      </w:r>
      <w:r w:rsidR="00A3496F" w:rsidRPr="00BB4861">
        <w:rPr>
          <w:rFonts w:asciiTheme="majorHAnsi" w:hAnsiTheme="majorHAnsi" w:cstheme="majorHAnsi"/>
        </w:rPr>
        <w:t xml:space="preserve"> the preparation</w:t>
      </w:r>
      <w:r w:rsidR="00864F26" w:rsidRPr="00BB4861">
        <w:rPr>
          <w:rFonts w:asciiTheme="majorHAnsi" w:hAnsiTheme="majorHAnsi" w:cstheme="majorHAnsi"/>
        </w:rPr>
        <w:t xml:space="preserve"> </w:t>
      </w:r>
      <w:r w:rsidR="00A3496F" w:rsidRPr="00BB4861">
        <w:rPr>
          <w:rFonts w:asciiTheme="majorHAnsi" w:hAnsiTheme="majorHAnsi" w:cstheme="majorHAnsi"/>
        </w:rPr>
        <w:t xml:space="preserve">and submission of its Proposal including but not </w:t>
      </w:r>
      <w:r w:rsidR="00864F26" w:rsidRPr="00BB4861">
        <w:rPr>
          <w:rFonts w:asciiTheme="majorHAnsi" w:hAnsiTheme="majorHAnsi" w:cstheme="majorHAnsi"/>
        </w:rPr>
        <w:t>limited to</w:t>
      </w:r>
      <w:r w:rsidR="00A3496F" w:rsidRPr="00BB4861">
        <w:rPr>
          <w:rFonts w:asciiTheme="majorHAnsi" w:hAnsiTheme="majorHAnsi" w:cstheme="majorHAnsi"/>
        </w:rPr>
        <w:t xml:space="preserve"> </w:t>
      </w:r>
      <w:r w:rsidR="00864F26" w:rsidRPr="00BB4861">
        <w:rPr>
          <w:rFonts w:asciiTheme="majorHAnsi" w:hAnsiTheme="majorHAnsi" w:cstheme="majorHAnsi"/>
        </w:rPr>
        <w:t>preparation, copying</w:t>
      </w:r>
      <w:r w:rsidR="00A3496F" w:rsidRPr="00BB4861">
        <w:rPr>
          <w:rFonts w:asciiTheme="majorHAnsi" w:hAnsiTheme="majorHAnsi" w:cstheme="majorHAnsi"/>
        </w:rPr>
        <w:t xml:space="preserve">, postage, delivery fees, expenses </w:t>
      </w:r>
      <w:r w:rsidR="00A3496F" w:rsidRPr="00BB4861">
        <w:rPr>
          <w:rFonts w:asciiTheme="majorHAnsi" w:hAnsiTheme="majorHAnsi" w:cstheme="majorHAnsi"/>
          <w:spacing w:val="2"/>
        </w:rPr>
        <w:t xml:space="preserve">associated </w:t>
      </w:r>
      <w:r w:rsidR="00A3496F" w:rsidRPr="00BB4861">
        <w:rPr>
          <w:rFonts w:asciiTheme="majorHAnsi" w:hAnsiTheme="majorHAnsi" w:cstheme="majorHAnsi"/>
        </w:rPr>
        <w:t xml:space="preserve">with any demonstrations or presentations which may be required by the </w:t>
      </w:r>
      <w:r w:rsidR="00A3496F" w:rsidRPr="00BB4861">
        <w:rPr>
          <w:rFonts w:asciiTheme="majorHAnsi" w:hAnsiTheme="majorHAnsi" w:cstheme="majorHAnsi"/>
          <w:spacing w:val="2"/>
        </w:rPr>
        <w:t xml:space="preserve">CDRI </w:t>
      </w:r>
      <w:r w:rsidR="00A3496F" w:rsidRPr="00BB4861">
        <w:rPr>
          <w:rFonts w:asciiTheme="majorHAnsi" w:hAnsiTheme="majorHAnsi" w:cstheme="majorHAnsi"/>
        </w:rPr>
        <w:t xml:space="preserve">or any other costs incurred in connection with or relating to its Proposal. All such costs and expenses will remain with the </w:t>
      </w:r>
      <w:r w:rsidR="00E56B91" w:rsidRPr="00BB4861">
        <w:rPr>
          <w:rFonts w:asciiTheme="majorHAnsi" w:hAnsiTheme="majorHAnsi" w:cstheme="majorHAnsi"/>
        </w:rPr>
        <w:t>Consultant</w:t>
      </w:r>
      <w:r w:rsidR="00A3496F" w:rsidRPr="00BB4861">
        <w:rPr>
          <w:rFonts w:asciiTheme="majorHAnsi" w:hAnsiTheme="majorHAnsi" w:cstheme="majorHAnsi"/>
        </w:rPr>
        <w:t xml:space="preserve"> and the CDRI shall not be liable in any </w:t>
      </w:r>
      <w:r w:rsidR="00A3496F" w:rsidRPr="00BB4861">
        <w:rPr>
          <w:rFonts w:asciiTheme="majorHAnsi" w:hAnsiTheme="majorHAnsi" w:cstheme="majorHAnsi"/>
          <w:spacing w:val="2"/>
        </w:rPr>
        <w:t xml:space="preserve">manner </w:t>
      </w:r>
      <w:r w:rsidR="00A3496F" w:rsidRPr="00BB4861">
        <w:rPr>
          <w:rFonts w:asciiTheme="majorHAnsi" w:hAnsiTheme="majorHAnsi" w:cstheme="majorHAnsi"/>
        </w:rPr>
        <w:t xml:space="preserve">whatsoever for the same or for any other costs or other expenses incurred by a </w:t>
      </w:r>
      <w:r w:rsidR="00E56B91" w:rsidRPr="00BB4861">
        <w:rPr>
          <w:rFonts w:asciiTheme="majorHAnsi" w:hAnsiTheme="majorHAnsi" w:cstheme="majorHAnsi"/>
        </w:rPr>
        <w:t>Consultant</w:t>
      </w:r>
      <w:r w:rsidR="00A3496F" w:rsidRPr="00BB4861">
        <w:rPr>
          <w:rFonts w:asciiTheme="majorHAnsi" w:hAnsiTheme="majorHAnsi" w:cstheme="majorHAnsi"/>
        </w:rPr>
        <w:t xml:space="preserve"> in preparation or submission of the Proposal, regardless of the conduct or outcome of the Selection</w:t>
      </w:r>
      <w:r w:rsidR="00A3496F" w:rsidRPr="00BB4861">
        <w:rPr>
          <w:rFonts w:asciiTheme="majorHAnsi" w:hAnsiTheme="majorHAnsi" w:cstheme="majorHAnsi"/>
          <w:spacing w:val="35"/>
        </w:rPr>
        <w:t xml:space="preserve"> </w:t>
      </w:r>
      <w:r w:rsidR="00A3496F" w:rsidRPr="00BB4861">
        <w:rPr>
          <w:rFonts w:asciiTheme="majorHAnsi" w:hAnsiTheme="majorHAnsi" w:cstheme="majorHAnsi"/>
        </w:rPr>
        <w:t>Process.</w:t>
      </w:r>
    </w:p>
    <w:p w14:paraId="4E857ABF" w14:textId="71C2D3B1" w:rsidR="00E56B91" w:rsidRPr="00BB4861" w:rsidRDefault="00E56B91" w:rsidP="00483684">
      <w:pPr>
        <w:pStyle w:val="BodyText"/>
        <w:spacing w:before="120" w:line="288" w:lineRule="auto"/>
        <w:ind w:left="383" w:right="985"/>
        <w:jc w:val="both"/>
        <w:rPr>
          <w:rFonts w:asciiTheme="majorHAnsi" w:hAnsiTheme="majorHAnsi" w:cstheme="majorHAnsi"/>
        </w:rPr>
      </w:pPr>
    </w:p>
    <w:p w14:paraId="5A401321" w14:textId="672AAD21" w:rsidR="00E56B91" w:rsidRPr="00BB4861" w:rsidRDefault="00E56B91" w:rsidP="00A3496F">
      <w:pPr>
        <w:pStyle w:val="BodyText"/>
        <w:spacing w:before="120" w:line="288" w:lineRule="auto"/>
        <w:ind w:left="383" w:right="985"/>
        <w:jc w:val="both"/>
        <w:rPr>
          <w:rFonts w:asciiTheme="majorHAnsi" w:hAnsiTheme="majorHAnsi" w:cstheme="majorHAnsi"/>
        </w:rPr>
      </w:pPr>
    </w:p>
    <w:p w14:paraId="6B40CA84" w14:textId="2FA609A3" w:rsidR="00E56B91" w:rsidRPr="00BB4861" w:rsidRDefault="00E56B91" w:rsidP="00A3496F">
      <w:pPr>
        <w:pStyle w:val="BodyText"/>
        <w:spacing w:before="120" w:line="288" w:lineRule="auto"/>
        <w:ind w:left="383" w:right="985"/>
        <w:jc w:val="both"/>
        <w:rPr>
          <w:rFonts w:asciiTheme="majorHAnsi" w:hAnsiTheme="majorHAnsi" w:cstheme="majorHAnsi"/>
        </w:rPr>
      </w:pPr>
    </w:p>
    <w:p w14:paraId="0FCC8A69" w14:textId="34E6899B" w:rsidR="00E56B91" w:rsidRPr="00BB4861" w:rsidRDefault="00E56B91" w:rsidP="00A3496F">
      <w:pPr>
        <w:pStyle w:val="BodyText"/>
        <w:spacing w:before="120" w:line="288" w:lineRule="auto"/>
        <w:ind w:left="383" w:right="985"/>
        <w:jc w:val="both"/>
        <w:rPr>
          <w:rFonts w:asciiTheme="majorHAnsi" w:hAnsiTheme="majorHAnsi" w:cstheme="majorHAnsi"/>
        </w:rPr>
      </w:pPr>
    </w:p>
    <w:p w14:paraId="0B39C046" w14:textId="4192036A" w:rsidR="00E56B91" w:rsidRPr="00BB4861" w:rsidRDefault="00E56B91" w:rsidP="00A3496F">
      <w:pPr>
        <w:pStyle w:val="BodyText"/>
        <w:spacing w:before="120" w:line="288" w:lineRule="auto"/>
        <w:ind w:left="383" w:right="985"/>
        <w:jc w:val="both"/>
        <w:rPr>
          <w:rFonts w:asciiTheme="majorHAnsi" w:hAnsiTheme="majorHAnsi" w:cstheme="majorHAnsi"/>
        </w:rPr>
      </w:pPr>
    </w:p>
    <w:p w14:paraId="1999C603" w14:textId="3B4E2606" w:rsidR="00E56B91" w:rsidRPr="00BB4861" w:rsidRDefault="00E56B91" w:rsidP="00A3496F">
      <w:pPr>
        <w:pStyle w:val="BodyText"/>
        <w:spacing w:before="120" w:line="288" w:lineRule="auto"/>
        <w:ind w:left="383" w:right="985"/>
        <w:jc w:val="both"/>
        <w:rPr>
          <w:rFonts w:asciiTheme="majorHAnsi" w:hAnsiTheme="majorHAnsi" w:cstheme="majorHAnsi"/>
        </w:rPr>
      </w:pPr>
    </w:p>
    <w:p w14:paraId="0F194866" w14:textId="77777777" w:rsidR="00A3496F" w:rsidRPr="00BB4861" w:rsidRDefault="00A3496F" w:rsidP="00A3496F">
      <w:pPr>
        <w:spacing w:line="288" w:lineRule="auto"/>
        <w:rPr>
          <w:rFonts w:asciiTheme="majorHAnsi" w:hAnsiTheme="majorHAnsi" w:cstheme="majorHAnsi"/>
        </w:rPr>
      </w:pPr>
    </w:p>
    <w:p w14:paraId="21103085" w14:textId="77777777" w:rsidR="00A3496F" w:rsidRPr="00BB4861" w:rsidRDefault="00A3496F" w:rsidP="00A3496F">
      <w:pPr>
        <w:spacing w:after="0" w:afterAutospacing="0" w:line="360" w:lineRule="auto"/>
        <w:jc w:val="left"/>
        <w:rPr>
          <w:rFonts w:asciiTheme="majorHAnsi" w:hAnsiTheme="majorHAnsi" w:cstheme="majorHAnsi"/>
          <w:b/>
          <w:szCs w:val="24"/>
        </w:rPr>
      </w:pPr>
    </w:p>
    <w:p w14:paraId="4AB2FFA6" w14:textId="31DC4875" w:rsidR="00A3496F" w:rsidRPr="00BB4861" w:rsidRDefault="00A3496F">
      <w:pPr>
        <w:spacing w:after="0" w:afterAutospacing="0" w:line="240" w:lineRule="auto"/>
        <w:jc w:val="left"/>
        <w:rPr>
          <w:rFonts w:asciiTheme="majorHAnsi" w:hAnsiTheme="majorHAnsi" w:cstheme="majorHAnsi"/>
          <w:b/>
          <w:szCs w:val="24"/>
        </w:rPr>
      </w:pPr>
      <w:r w:rsidRPr="00BB4861">
        <w:rPr>
          <w:rFonts w:asciiTheme="majorHAnsi" w:hAnsiTheme="majorHAnsi" w:cstheme="majorHAnsi"/>
          <w:b/>
          <w:szCs w:val="24"/>
        </w:rPr>
        <w:br w:type="page"/>
      </w:r>
    </w:p>
    <w:p w14:paraId="73F451FC" w14:textId="66B901F5" w:rsidR="00F75B2C" w:rsidRPr="00BB4861" w:rsidRDefault="00F75B2C">
      <w:pPr>
        <w:pStyle w:val="TOC1"/>
        <w:rPr>
          <w:rFonts w:asciiTheme="majorHAnsi" w:hAnsiTheme="majorHAnsi" w:cstheme="majorHAnsi"/>
          <w:b/>
          <w:sz w:val="36"/>
        </w:rPr>
      </w:pPr>
      <w:r w:rsidRPr="00BB4861">
        <w:rPr>
          <w:rFonts w:asciiTheme="majorHAnsi" w:hAnsiTheme="majorHAnsi" w:cstheme="majorHAnsi"/>
          <w:b/>
          <w:sz w:val="36"/>
        </w:rPr>
        <w:lastRenderedPageBreak/>
        <w:t>Contents:</w:t>
      </w:r>
    </w:p>
    <w:p w14:paraId="568734D3" w14:textId="76AD082C" w:rsidR="00CA5C88" w:rsidRPr="00BB4861" w:rsidRDefault="00290DB2">
      <w:pPr>
        <w:pStyle w:val="TOC1"/>
        <w:rPr>
          <w:rFonts w:asciiTheme="minorHAnsi" w:eastAsiaTheme="minorEastAsia" w:hAnsiTheme="minorHAnsi" w:cstheme="minorBidi"/>
          <w:noProof/>
          <w:color w:val="auto"/>
          <w:szCs w:val="24"/>
        </w:rPr>
      </w:pPr>
      <w:r w:rsidRPr="00BB4861">
        <w:rPr>
          <w:rFonts w:asciiTheme="majorHAnsi" w:hAnsiTheme="majorHAnsi" w:cstheme="majorHAnsi"/>
          <w:b/>
          <w:sz w:val="36"/>
        </w:rPr>
        <w:fldChar w:fldCharType="begin"/>
      </w:r>
      <w:r w:rsidRPr="00BB4861">
        <w:rPr>
          <w:rFonts w:asciiTheme="majorHAnsi" w:hAnsiTheme="majorHAnsi" w:cstheme="majorHAnsi"/>
          <w:b/>
          <w:sz w:val="36"/>
        </w:rPr>
        <w:instrText xml:space="preserve"> TOC \o "1-1" \h \z \u </w:instrText>
      </w:r>
      <w:r w:rsidRPr="00BB4861">
        <w:rPr>
          <w:rFonts w:asciiTheme="majorHAnsi" w:hAnsiTheme="majorHAnsi" w:cstheme="majorHAnsi"/>
          <w:b/>
          <w:sz w:val="36"/>
        </w:rPr>
        <w:fldChar w:fldCharType="separate"/>
      </w:r>
      <w:hyperlink w:anchor="_Toc72305185" w:history="1">
        <w:r w:rsidR="00CA5C88" w:rsidRPr="00BB4861">
          <w:rPr>
            <w:rStyle w:val="Hyperlink"/>
            <w:rFonts w:asciiTheme="majorHAnsi" w:hAnsiTheme="majorHAnsi" w:cstheme="majorHAnsi"/>
            <w:noProof/>
          </w:rPr>
          <w:t>DISCLAIMER</w:t>
        </w:r>
        <w:r w:rsidR="00CA5C88" w:rsidRPr="00BB4861">
          <w:rPr>
            <w:noProof/>
            <w:webHidden/>
          </w:rPr>
          <w:tab/>
        </w:r>
        <w:r w:rsidR="00CA5C88" w:rsidRPr="00BB4861">
          <w:rPr>
            <w:noProof/>
            <w:webHidden/>
          </w:rPr>
          <w:fldChar w:fldCharType="begin"/>
        </w:r>
        <w:r w:rsidR="00CA5C88" w:rsidRPr="00BB4861">
          <w:rPr>
            <w:noProof/>
            <w:webHidden/>
          </w:rPr>
          <w:instrText xml:space="preserve"> PAGEREF _Toc72305185 \h </w:instrText>
        </w:r>
        <w:r w:rsidR="00CA5C88" w:rsidRPr="00BB4861">
          <w:rPr>
            <w:noProof/>
            <w:webHidden/>
          </w:rPr>
        </w:r>
        <w:r w:rsidR="00CA5C88" w:rsidRPr="00BB4861">
          <w:rPr>
            <w:noProof/>
            <w:webHidden/>
          </w:rPr>
          <w:fldChar w:fldCharType="separate"/>
        </w:r>
        <w:r w:rsidR="00CA5C88" w:rsidRPr="00BB4861">
          <w:rPr>
            <w:noProof/>
            <w:webHidden/>
          </w:rPr>
          <w:t>2</w:t>
        </w:r>
        <w:r w:rsidR="00CA5C88" w:rsidRPr="00BB4861">
          <w:rPr>
            <w:noProof/>
            <w:webHidden/>
          </w:rPr>
          <w:fldChar w:fldCharType="end"/>
        </w:r>
      </w:hyperlink>
    </w:p>
    <w:p w14:paraId="1C026483" w14:textId="7061BD7C" w:rsidR="00CA5C88" w:rsidRPr="00BB4861" w:rsidRDefault="008139E2">
      <w:pPr>
        <w:pStyle w:val="TOC1"/>
        <w:rPr>
          <w:rFonts w:asciiTheme="minorHAnsi" w:eastAsiaTheme="minorEastAsia" w:hAnsiTheme="minorHAnsi" w:cstheme="minorBidi"/>
          <w:noProof/>
          <w:color w:val="auto"/>
          <w:szCs w:val="24"/>
        </w:rPr>
      </w:pPr>
      <w:hyperlink w:anchor="_Toc72305186" w:history="1">
        <w:r w:rsidR="00CA5C88" w:rsidRPr="00BB4861">
          <w:rPr>
            <w:rStyle w:val="Hyperlink"/>
            <w:rFonts w:asciiTheme="majorHAnsi" w:hAnsiTheme="majorHAnsi" w:cstheme="majorHAnsi"/>
            <w:noProof/>
            <w:lang w:val="en-US"/>
          </w:rPr>
          <w:t>SECTION 1. INTRODUCTION</w:t>
        </w:r>
        <w:r w:rsidR="00CA5C88" w:rsidRPr="00BB4861">
          <w:rPr>
            <w:noProof/>
            <w:webHidden/>
          </w:rPr>
          <w:tab/>
        </w:r>
        <w:r w:rsidR="00CA5C88" w:rsidRPr="00BB4861">
          <w:rPr>
            <w:noProof/>
            <w:webHidden/>
          </w:rPr>
          <w:fldChar w:fldCharType="begin"/>
        </w:r>
        <w:r w:rsidR="00CA5C88" w:rsidRPr="00BB4861">
          <w:rPr>
            <w:noProof/>
            <w:webHidden/>
          </w:rPr>
          <w:instrText xml:space="preserve"> PAGEREF _Toc72305186 \h </w:instrText>
        </w:r>
        <w:r w:rsidR="00CA5C88" w:rsidRPr="00BB4861">
          <w:rPr>
            <w:noProof/>
            <w:webHidden/>
          </w:rPr>
        </w:r>
        <w:r w:rsidR="00CA5C88" w:rsidRPr="00BB4861">
          <w:rPr>
            <w:noProof/>
            <w:webHidden/>
          </w:rPr>
          <w:fldChar w:fldCharType="separate"/>
        </w:r>
        <w:r w:rsidR="00CA5C88" w:rsidRPr="00BB4861">
          <w:rPr>
            <w:noProof/>
            <w:webHidden/>
          </w:rPr>
          <w:t>5</w:t>
        </w:r>
        <w:r w:rsidR="00CA5C88" w:rsidRPr="00BB4861">
          <w:rPr>
            <w:noProof/>
            <w:webHidden/>
          </w:rPr>
          <w:fldChar w:fldCharType="end"/>
        </w:r>
      </w:hyperlink>
    </w:p>
    <w:p w14:paraId="22D6B19C" w14:textId="594BA5C6" w:rsidR="00CA5C88" w:rsidRPr="00BB4861" w:rsidRDefault="008139E2">
      <w:pPr>
        <w:pStyle w:val="TOC1"/>
        <w:rPr>
          <w:rFonts w:asciiTheme="minorHAnsi" w:eastAsiaTheme="minorEastAsia" w:hAnsiTheme="minorHAnsi" w:cstheme="minorBidi"/>
          <w:noProof/>
          <w:color w:val="auto"/>
          <w:szCs w:val="24"/>
        </w:rPr>
      </w:pPr>
      <w:hyperlink w:anchor="_Toc72305187" w:history="1">
        <w:r w:rsidR="00CA5C88" w:rsidRPr="00BB4861">
          <w:rPr>
            <w:rStyle w:val="Hyperlink"/>
            <w:rFonts w:asciiTheme="majorHAnsi" w:hAnsiTheme="majorHAnsi" w:cstheme="majorHAnsi"/>
            <w:noProof/>
          </w:rPr>
          <w:t>SECTION 2: INSTRUCTIONS TO CONSULTANTS</w:t>
        </w:r>
        <w:r w:rsidR="00CA5C88" w:rsidRPr="00BB4861">
          <w:rPr>
            <w:noProof/>
            <w:webHidden/>
          </w:rPr>
          <w:tab/>
        </w:r>
        <w:r w:rsidR="00CA5C88" w:rsidRPr="00BB4861">
          <w:rPr>
            <w:noProof/>
            <w:webHidden/>
          </w:rPr>
          <w:fldChar w:fldCharType="begin"/>
        </w:r>
        <w:r w:rsidR="00CA5C88" w:rsidRPr="00BB4861">
          <w:rPr>
            <w:noProof/>
            <w:webHidden/>
          </w:rPr>
          <w:instrText xml:space="preserve"> PAGEREF _Toc72305187 \h </w:instrText>
        </w:r>
        <w:r w:rsidR="00CA5C88" w:rsidRPr="00BB4861">
          <w:rPr>
            <w:noProof/>
            <w:webHidden/>
          </w:rPr>
        </w:r>
        <w:r w:rsidR="00CA5C88" w:rsidRPr="00BB4861">
          <w:rPr>
            <w:noProof/>
            <w:webHidden/>
          </w:rPr>
          <w:fldChar w:fldCharType="separate"/>
        </w:r>
        <w:r w:rsidR="00CA5C88" w:rsidRPr="00BB4861">
          <w:rPr>
            <w:noProof/>
            <w:webHidden/>
          </w:rPr>
          <w:t>6</w:t>
        </w:r>
        <w:r w:rsidR="00CA5C88" w:rsidRPr="00BB4861">
          <w:rPr>
            <w:noProof/>
            <w:webHidden/>
          </w:rPr>
          <w:fldChar w:fldCharType="end"/>
        </w:r>
      </w:hyperlink>
    </w:p>
    <w:p w14:paraId="2168741B" w14:textId="256D2BCC" w:rsidR="00CA5C88" w:rsidRPr="00BB4861" w:rsidRDefault="008139E2">
      <w:pPr>
        <w:pStyle w:val="TOC1"/>
        <w:rPr>
          <w:rFonts w:asciiTheme="minorHAnsi" w:eastAsiaTheme="minorEastAsia" w:hAnsiTheme="minorHAnsi" w:cstheme="minorBidi"/>
          <w:noProof/>
          <w:color w:val="auto"/>
          <w:szCs w:val="24"/>
        </w:rPr>
      </w:pPr>
      <w:hyperlink w:anchor="_Toc72305188" w:history="1">
        <w:r w:rsidR="00CA5C88" w:rsidRPr="00BB4861">
          <w:rPr>
            <w:rStyle w:val="Hyperlink"/>
            <w:rFonts w:asciiTheme="majorHAnsi" w:hAnsiTheme="majorHAnsi" w:cstheme="majorHAnsi"/>
            <w:noProof/>
          </w:rPr>
          <w:t>SECTION 3: STANDARD FORMS</w:t>
        </w:r>
        <w:r w:rsidR="00CA5C88" w:rsidRPr="00BB4861">
          <w:rPr>
            <w:noProof/>
            <w:webHidden/>
          </w:rPr>
          <w:tab/>
        </w:r>
        <w:r w:rsidR="00CA5C88" w:rsidRPr="00BB4861">
          <w:rPr>
            <w:noProof/>
            <w:webHidden/>
          </w:rPr>
          <w:fldChar w:fldCharType="begin"/>
        </w:r>
        <w:r w:rsidR="00CA5C88" w:rsidRPr="00BB4861">
          <w:rPr>
            <w:noProof/>
            <w:webHidden/>
          </w:rPr>
          <w:instrText xml:space="preserve"> PAGEREF _Toc72305188 \h </w:instrText>
        </w:r>
        <w:r w:rsidR="00CA5C88" w:rsidRPr="00BB4861">
          <w:rPr>
            <w:noProof/>
            <w:webHidden/>
          </w:rPr>
        </w:r>
        <w:r w:rsidR="00CA5C88" w:rsidRPr="00BB4861">
          <w:rPr>
            <w:noProof/>
            <w:webHidden/>
          </w:rPr>
          <w:fldChar w:fldCharType="separate"/>
        </w:r>
        <w:r w:rsidR="00CA5C88" w:rsidRPr="00BB4861">
          <w:rPr>
            <w:noProof/>
            <w:webHidden/>
          </w:rPr>
          <w:t>26</w:t>
        </w:r>
        <w:r w:rsidR="00CA5C88" w:rsidRPr="00BB4861">
          <w:rPr>
            <w:noProof/>
            <w:webHidden/>
          </w:rPr>
          <w:fldChar w:fldCharType="end"/>
        </w:r>
      </w:hyperlink>
    </w:p>
    <w:p w14:paraId="3F3AFFC2" w14:textId="7104EEB0" w:rsidR="00CA5C88" w:rsidRPr="00BB4861" w:rsidRDefault="008139E2">
      <w:pPr>
        <w:pStyle w:val="TOC1"/>
        <w:rPr>
          <w:rFonts w:asciiTheme="minorHAnsi" w:eastAsiaTheme="minorEastAsia" w:hAnsiTheme="minorHAnsi" w:cstheme="minorBidi"/>
          <w:noProof/>
          <w:color w:val="auto"/>
          <w:szCs w:val="24"/>
        </w:rPr>
      </w:pPr>
      <w:hyperlink w:anchor="_Toc72305189" w:history="1">
        <w:r w:rsidR="00CA5C88" w:rsidRPr="00BB4861">
          <w:rPr>
            <w:rStyle w:val="Hyperlink"/>
            <w:rFonts w:asciiTheme="majorHAnsi" w:hAnsiTheme="majorHAnsi" w:cstheme="majorHAnsi"/>
            <w:noProof/>
          </w:rPr>
          <w:t>SECTION 4: TERMS OF REFERENCE (TOR)</w:t>
        </w:r>
        <w:r w:rsidR="00CA5C88" w:rsidRPr="00BB4861">
          <w:rPr>
            <w:noProof/>
            <w:webHidden/>
          </w:rPr>
          <w:tab/>
        </w:r>
        <w:r w:rsidR="00CA5C88" w:rsidRPr="00BB4861">
          <w:rPr>
            <w:noProof/>
            <w:webHidden/>
          </w:rPr>
          <w:fldChar w:fldCharType="begin"/>
        </w:r>
        <w:r w:rsidR="00CA5C88" w:rsidRPr="00BB4861">
          <w:rPr>
            <w:noProof/>
            <w:webHidden/>
          </w:rPr>
          <w:instrText xml:space="preserve"> PAGEREF _Toc72305189 \h </w:instrText>
        </w:r>
        <w:r w:rsidR="00CA5C88" w:rsidRPr="00BB4861">
          <w:rPr>
            <w:noProof/>
            <w:webHidden/>
          </w:rPr>
        </w:r>
        <w:r w:rsidR="00CA5C88" w:rsidRPr="00BB4861">
          <w:rPr>
            <w:noProof/>
            <w:webHidden/>
          </w:rPr>
          <w:fldChar w:fldCharType="separate"/>
        </w:r>
        <w:r w:rsidR="00CA5C88" w:rsidRPr="00BB4861">
          <w:rPr>
            <w:noProof/>
            <w:webHidden/>
          </w:rPr>
          <w:t>43</w:t>
        </w:r>
        <w:r w:rsidR="00CA5C88" w:rsidRPr="00BB4861">
          <w:rPr>
            <w:noProof/>
            <w:webHidden/>
          </w:rPr>
          <w:fldChar w:fldCharType="end"/>
        </w:r>
      </w:hyperlink>
    </w:p>
    <w:p w14:paraId="5572880C" w14:textId="53AEE4E8" w:rsidR="00CA5C88" w:rsidRPr="00BB4861" w:rsidRDefault="008139E2">
      <w:pPr>
        <w:pStyle w:val="TOC1"/>
        <w:rPr>
          <w:rFonts w:asciiTheme="minorHAnsi" w:eastAsiaTheme="minorEastAsia" w:hAnsiTheme="minorHAnsi" w:cstheme="minorBidi"/>
          <w:noProof/>
          <w:color w:val="auto"/>
          <w:szCs w:val="24"/>
        </w:rPr>
      </w:pPr>
      <w:hyperlink w:anchor="_Toc72305190" w:history="1">
        <w:r w:rsidR="00CA5C88" w:rsidRPr="00BB4861">
          <w:rPr>
            <w:rStyle w:val="Hyperlink"/>
            <w:rFonts w:asciiTheme="majorHAnsi" w:hAnsiTheme="majorHAnsi" w:cstheme="majorHAnsi"/>
            <w:noProof/>
          </w:rPr>
          <w:t>SECTION 5: STANDAD FORM OF CONTRACT</w:t>
        </w:r>
        <w:r w:rsidR="00CA5C88" w:rsidRPr="00BB4861">
          <w:rPr>
            <w:noProof/>
            <w:webHidden/>
          </w:rPr>
          <w:tab/>
        </w:r>
        <w:r w:rsidR="00CA5C88" w:rsidRPr="00BB4861">
          <w:rPr>
            <w:noProof/>
            <w:webHidden/>
          </w:rPr>
          <w:fldChar w:fldCharType="begin"/>
        </w:r>
        <w:r w:rsidR="00CA5C88" w:rsidRPr="00BB4861">
          <w:rPr>
            <w:noProof/>
            <w:webHidden/>
          </w:rPr>
          <w:instrText xml:space="preserve"> PAGEREF _Toc72305190 \h </w:instrText>
        </w:r>
        <w:r w:rsidR="00CA5C88" w:rsidRPr="00BB4861">
          <w:rPr>
            <w:noProof/>
            <w:webHidden/>
          </w:rPr>
        </w:r>
        <w:r w:rsidR="00CA5C88" w:rsidRPr="00BB4861">
          <w:rPr>
            <w:noProof/>
            <w:webHidden/>
          </w:rPr>
          <w:fldChar w:fldCharType="separate"/>
        </w:r>
        <w:r w:rsidR="00CA5C88" w:rsidRPr="00BB4861">
          <w:rPr>
            <w:noProof/>
            <w:webHidden/>
          </w:rPr>
          <w:t>58</w:t>
        </w:r>
        <w:r w:rsidR="00CA5C88" w:rsidRPr="00BB4861">
          <w:rPr>
            <w:noProof/>
            <w:webHidden/>
          </w:rPr>
          <w:fldChar w:fldCharType="end"/>
        </w:r>
      </w:hyperlink>
    </w:p>
    <w:p w14:paraId="62A9F9C3" w14:textId="25DA14A5" w:rsidR="00A3496F" w:rsidRPr="00BB4861" w:rsidRDefault="00290DB2" w:rsidP="00A3496F">
      <w:pPr>
        <w:spacing w:after="0" w:afterAutospacing="0"/>
        <w:rPr>
          <w:rFonts w:asciiTheme="majorHAnsi" w:hAnsiTheme="majorHAnsi" w:cstheme="majorHAnsi"/>
          <w:b/>
          <w:sz w:val="36"/>
        </w:rPr>
      </w:pPr>
      <w:r w:rsidRPr="00BB4861">
        <w:rPr>
          <w:rFonts w:asciiTheme="majorHAnsi" w:hAnsiTheme="majorHAnsi" w:cstheme="majorHAnsi"/>
          <w:b/>
          <w:sz w:val="36"/>
        </w:rPr>
        <w:fldChar w:fldCharType="end"/>
      </w:r>
    </w:p>
    <w:p w14:paraId="2DDF8AAD" w14:textId="77777777" w:rsidR="00A3496F" w:rsidRPr="00BB4861" w:rsidRDefault="00A3496F" w:rsidP="00A3496F">
      <w:pPr>
        <w:spacing w:after="0" w:afterAutospacing="0" w:line="240" w:lineRule="auto"/>
        <w:jc w:val="left"/>
        <w:rPr>
          <w:rFonts w:asciiTheme="majorHAnsi" w:hAnsiTheme="majorHAnsi" w:cstheme="majorHAnsi"/>
          <w:b/>
          <w:sz w:val="36"/>
        </w:rPr>
      </w:pPr>
      <w:r w:rsidRPr="00BB4861">
        <w:rPr>
          <w:rFonts w:asciiTheme="majorHAnsi" w:hAnsiTheme="majorHAnsi" w:cstheme="majorHAnsi"/>
          <w:b/>
          <w:sz w:val="36"/>
        </w:rPr>
        <w:br w:type="page"/>
      </w:r>
    </w:p>
    <w:p w14:paraId="42F84467" w14:textId="43C91802" w:rsidR="00A3496F" w:rsidRPr="00BB4861" w:rsidRDefault="00A3496F" w:rsidP="00A3496F">
      <w:pPr>
        <w:pStyle w:val="Heading1"/>
        <w:rPr>
          <w:rFonts w:asciiTheme="majorHAnsi" w:hAnsiTheme="majorHAnsi" w:cstheme="majorHAnsi"/>
          <w:lang w:val="en-US"/>
        </w:rPr>
      </w:pPr>
      <w:bookmarkStart w:id="1" w:name="_Toc72305186"/>
      <w:r w:rsidRPr="00BB4861">
        <w:rPr>
          <w:rFonts w:asciiTheme="majorHAnsi" w:hAnsiTheme="majorHAnsi" w:cstheme="majorHAnsi"/>
          <w:lang w:val="en-US"/>
        </w:rPr>
        <w:lastRenderedPageBreak/>
        <w:t>S</w:t>
      </w:r>
      <w:r w:rsidR="00E56B91" w:rsidRPr="00BB4861">
        <w:rPr>
          <w:rFonts w:asciiTheme="majorHAnsi" w:hAnsiTheme="majorHAnsi" w:cstheme="majorHAnsi"/>
          <w:lang w:val="en-US"/>
        </w:rPr>
        <w:t>ECTION</w:t>
      </w:r>
      <w:r w:rsidRPr="00BB4861">
        <w:rPr>
          <w:rFonts w:asciiTheme="majorHAnsi" w:hAnsiTheme="majorHAnsi" w:cstheme="majorHAnsi"/>
          <w:lang w:val="en-US"/>
        </w:rPr>
        <w:t xml:space="preserve"> 1. I</w:t>
      </w:r>
      <w:r w:rsidR="00290DB2" w:rsidRPr="00BB4861">
        <w:rPr>
          <w:rFonts w:asciiTheme="majorHAnsi" w:hAnsiTheme="majorHAnsi" w:cstheme="majorHAnsi"/>
          <w:lang w:val="en-US"/>
        </w:rPr>
        <w:t>NTRODUCTION</w:t>
      </w:r>
      <w:bookmarkEnd w:id="1"/>
    </w:p>
    <w:p w14:paraId="680A357B" w14:textId="7AC7D674" w:rsidR="00A3496F" w:rsidRPr="00BB4861" w:rsidRDefault="00A3496F" w:rsidP="006E326A">
      <w:pPr>
        <w:pStyle w:val="Heading3"/>
        <w:numPr>
          <w:ilvl w:val="0"/>
          <w:numId w:val="13"/>
        </w:numPr>
        <w:ind w:left="426"/>
      </w:pPr>
      <w:bookmarkStart w:id="2" w:name="_bookmark2"/>
      <w:bookmarkEnd w:id="2"/>
      <w:r w:rsidRPr="00BB4861">
        <w:t>Background</w:t>
      </w:r>
    </w:p>
    <w:p w14:paraId="2349E6C9" w14:textId="77777777" w:rsidR="00A3496F" w:rsidRPr="00BB4861" w:rsidRDefault="00A3496F" w:rsidP="002F158D">
      <w:pPr>
        <w:spacing w:after="0" w:afterAutospacing="0" w:line="240" w:lineRule="auto"/>
        <w:ind w:left="426"/>
        <w:rPr>
          <w:rFonts w:asciiTheme="majorHAnsi" w:hAnsiTheme="majorHAnsi" w:cstheme="majorHAnsi"/>
        </w:rPr>
      </w:pPr>
    </w:p>
    <w:p w14:paraId="624DB9E3" w14:textId="47FC586F" w:rsidR="000A40F7" w:rsidRPr="00BB4861" w:rsidRDefault="00BD6C3D" w:rsidP="002F158D">
      <w:pPr>
        <w:pStyle w:val="ListParagraph"/>
        <w:numPr>
          <w:ilvl w:val="0"/>
          <w:numId w:val="0"/>
        </w:numPr>
        <w:ind w:left="426"/>
      </w:pPr>
      <w:r w:rsidRPr="00BB4861">
        <w:t>The Coalition for Disaster Resilient Infrastructure (CDRI) is a multi-stakeholder global partnership of national governments, UN agencies and programmes, multilateral development banks and financing mechanisms, the private sector, and academic and knowledge institutions. It aims to address the challenges of building resilience into infrastructure systems and development associated with it. The vision, mission, goal, and objectives of the CDRI are explicitly linked to the post-2015 development agendas. The Coalition will also contribute to the resilience of the global infrastructure systems in an increasingly interconnected world. The outcome of such collaboration would be aimed at building resilient economies and resilient people through cross-sector commitments at all levels towards adaptation and resilience with concrete outcomes that will bring resilience action to global scale.</w:t>
      </w:r>
      <w:r w:rsidR="00EE672B" w:rsidRPr="00BB4861">
        <w:t xml:space="preserve"> The global coalition is anchored by </w:t>
      </w:r>
      <w:r w:rsidR="000A40F7" w:rsidRPr="00BB4861">
        <w:t>the</w:t>
      </w:r>
      <w:r w:rsidR="00EE672B" w:rsidRPr="00BB4861">
        <w:t xml:space="preserve"> Coalition for Disaster Resilient Infrastructure Society (</w:t>
      </w:r>
      <w:r w:rsidR="00C933EC" w:rsidRPr="00BB4861">
        <w:t>CDRIS</w:t>
      </w:r>
      <w:r w:rsidR="00EE672B" w:rsidRPr="00BB4861">
        <w:t>),</w:t>
      </w:r>
      <w:r w:rsidR="000A40F7" w:rsidRPr="00BB4861">
        <w:t xml:space="preserve"> registered under the Societies Registration Act</w:t>
      </w:r>
      <w:r w:rsidR="00904103" w:rsidRPr="00BB4861">
        <w:t xml:space="preserve"> (</w:t>
      </w:r>
      <w:r w:rsidR="000A40F7" w:rsidRPr="00BB4861">
        <w:t>1860</w:t>
      </w:r>
      <w:r w:rsidR="00904103" w:rsidRPr="00BB4861">
        <w:t>)</w:t>
      </w:r>
      <w:r w:rsidR="000A40F7" w:rsidRPr="00BB4861">
        <w:t>,</w:t>
      </w:r>
      <w:r w:rsidR="00904103" w:rsidRPr="00BB4861">
        <w:t xml:space="preserve"> India,</w:t>
      </w:r>
      <w:r w:rsidR="000A40F7" w:rsidRPr="00BB4861">
        <w:t xml:space="preserve"> in New Delhi</w:t>
      </w:r>
      <w:r w:rsidR="00904103" w:rsidRPr="00BB4861">
        <w:t>, recognised as the CDRI Secretariat.</w:t>
      </w:r>
    </w:p>
    <w:p w14:paraId="67D5BD33" w14:textId="5916FF51" w:rsidR="00A3496F" w:rsidRPr="00BB4861" w:rsidRDefault="00BD6C3D" w:rsidP="002F158D">
      <w:pPr>
        <w:pStyle w:val="ListParagraph"/>
        <w:numPr>
          <w:ilvl w:val="0"/>
          <w:numId w:val="0"/>
        </w:numPr>
        <w:ind w:left="426"/>
      </w:pPr>
      <w:r w:rsidRPr="00BB4861">
        <w:t>CDRI Website: www.cdri.world.</w:t>
      </w:r>
    </w:p>
    <w:p w14:paraId="0F491AF9" w14:textId="77777777" w:rsidR="00A3496F" w:rsidRPr="00BB4861" w:rsidRDefault="00A3496F" w:rsidP="002F158D">
      <w:pPr>
        <w:pStyle w:val="ListParagraph"/>
        <w:numPr>
          <w:ilvl w:val="0"/>
          <w:numId w:val="0"/>
        </w:numPr>
        <w:ind w:left="426"/>
      </w:pPr>
    </w:p>
    <w:p w14:paraId="11542586" w14:textId="000F0E95" w:rsidR="00A3496F" w:rsidRPr="00BB4861" w:rsidRDefault="00A3496F" w:rsidP="006E326A">
      <w:pPr>
        <w:pStyle w:val="Heading3"/>
        <w:numPr>
          <w:ilvl w:val="0"/>
          <w:numId w:val="13"/>
        </w:numPr>
        <w:ind w:left="426"/>
      </w:pPr>
      <w:r w:rsidRPr="00BB4861">
        <w:t xml:space="preserve">Purpose </w:t>
      </w:r>
      <w:r w:rsidR="00380573" w:rsidRPr="00BB4861">
        <w:t>of the Assignment</w:t>
      </w:r>
    </w:p>
    <w:p w14:paraId="7ECD5A8C" w14:textId="77777777" w:rsidR="00380573" w:rsidRPr="00BB4861" w:rsidRDefault="00380573" w:rsidP="002F158D">
      <w:pPr>
        <w:pStyle w:val="BodyText"/>
        <w:spacing w:before="7"/>
        <w:ind w:left="426"/>
        <w:jc w:val="both"/>
        <w:rPr>
          <w:rFonts w:asciiTheme="majorHAnsi" w:hAnsiTheme="majorHAnsi" w:cstheme="majorHAnsi"/>
          <w:b/>
          <w:sz w:val="23"/>
        </w:rPr>
      </w:pPr>
    </w:p>
    <w:p w14:paraId="6AABCFD8" w14:textId="00DB94A3" w:rsidR="00A3496F" w:rsidRPr="00BB4861" w:rsidRDefault="00C933EC" w:rsidP="00F96A1E">
      <w:pPr>
        <w:pStyle w:val="ListParagraph"/>
        <w:ind w:left="426"/>
      </w:pPr>
      <w:r w:rsidRPr="00BB4861">
        <w:t>CDRI</w:t>
      </w:r>
      <w:r w:rsidR="00A3496F" w:rsidRPr="00BB4861">
        <w:t xml:space="preserve"> intends to select </w:t>
      </w:r>
      <w:r w:rsidR="00BD6C3D" w:rsidRPr="00BB4861">
        <w:t xml:space="preserve">an agency </w:t>
      </w:r>
      <w:r w:rsidR="00A3496F" w:rsidRPr="00BB4861">
        <w:t xml:space="preserve">to provide </w:t>
      </w:r>
      <w:r w:rsidR="005E33B4" w:rsidRPr="00BB4861">
        <w:t xml:space="preserve">consultancy services </w:t>
      </w:r>
      <w:r w:rsidR="00A3496F" w:rsidRPr="00BB4861">
        <w:t xml:space="preserve">to </w:t>
      </w:r>
      <w:r w:rsidRPr="00BB4861">
        <w:t>CDRI</w:t>
      </w:r>
      <w:r w:rsidR="00A3496F" w:rsidRPr="00BB4861">
        <w:t xml:space="preserve"> for </w:t>
      </w:r>
      <w:r w:rsidR="005E33B4" w:rsidRPr="00BB4861">
        <w:t>“</w:t>
      </w:r>
      <w:r w:rsidR="00F96A1E" w:rsidRPr="00BB4861">
        <w:t>CDRI Resilient Infrastructure Marketplace – Design, Development, Marketing</w:t>
      </w:r>
      <w:r w:rsidR="00CA5C88" w:rsidRPr="00BB4861">
        <w:t xml:space="preserve">, </w:t>
      </w:r>
      <w:r w:rsidR="00F96A1E" w:rsidRPr="00BB4861">
        <w:t>Launch, O</w:t>
      </w:r>
      <w:r w:rsidR="00CA5C88" w:rsidRPr="00BB4861">
        <w:t xml:space="preserve">perations and </w:t>
      </w:r>
      <w:r w:rsidR="00F96A1E" w:rsidRPr="00BB4861">
        <w:t>M</w:t>
      </w:r>
      <w:r w:rsidR="00CA5C88" w:rsidRPr="00BB4861">
        <w:t>aintenance</w:t>
      </w:r>
      <w:r w:rsidR="005E33B4" w:rsidRPr="00BB4861">
        <w:t>”</w:t>
      </w:r>
      <w:r w:rsidR="00BD6C3D" w:rsidRPr="00BB4861">
        <w:t xml:space="preserve">. </w:t>
      </w:r>
      <w:r w:rsidR="00A3496F" w:rsidRPr="00BB4861">
        <w:t xml:space="preserve">In this regard, </w:t>
      </w:r>
      <w:r w:rsidRPr="00BB4861">
        <w:t>CDRI</w:t>
      </w:r>
      <w:r w:rsidR="00A3496F" w:rsidRPr="00BB4861">
        <w:t xml:space="preserve"> invites proposals from interested and eligible </w:t>
      </w:r>
      <w:r w:rsidR="00BD6C3D" w:rsidRPr="00BB4861">
        <w:t>agencies/</w:t>
      </w:r>
      <w:r w:rsidR="00A3496F" w:rsidRPr="00BB4861">
        <w:t>firms to provide the consultancy services as detailed in this RFP.</w:t>
      </w:r>
    </w:p>
    <w:p w14:paraId="7E096451" w14:textId="4CB58493" w:rsidR="00AC656C" w:rsidRPr="00BB4861" w:rsidRDefault="001B6964" w:rsidP="004741FC">
      <w:pPr>
        <w:rPr>
          <w:rFonts w:asciiTheme="majorHAnsi" w:hAnsiTheme="majorHAnsi" w:cstheme="majorHAnsi"/>
        </w:rPr>
      </w:pPr>
      <w:r w:rsidRPr="00BB4861">
        <w:rPr>
          <w:rFonts w:asciiTheme="majorHAnsi" w:hAnsiTheme="majorHAnsi" w:cstheme="majorHAnsi"/>
        </w:rPr>
        <w:br w:type="page"/>
      </w:r>
    </w:p>
    <w:p w14:paraId="2F2AA78C" w14:textId="754CE1FF" w:rsidR="00AC656C" w:rsidRPr="00BB4861" w:rsidRDefault="00876A25" w:rsidP="007A4F8B">
      <w:pPr>
        <w:pStyle w:val="Heading1"/>
        <w:rPr>
          <w:rFonts w:asciiTheme="majorHAnsi" w:hAnsiTheme="majorHAnsi" w:cstheme="majorHAnsi"/>
        </w:rPr>
      </w:pPr>
      <w:bookmarkStart w:id="3" w:name="_Toc41059613"/>
      <w:bookmarkStart w:id="4" w:name="_Toc72305187"/>
      <w:r w:rsidRPr="00BB4861">
        <w:rPr>
          <w:rFonts w:asciiTheme="majorHAnsi" w:hAnsiTheme="majorHAnsi" w:cstheme="majorHAnsi"/>
        </w:rPr>
        <w:lastRenderedPageBreak/>
        <w:t>SECTION 2: INSTRUCTIONS TO CONSULTANTS</w:t>
      </w:r>
      <w:bookmarkEnd w:id="3"/>
      <w:bookmarkEnd w:id="4"/>
    </w:p>
    <w:p w14:paraId="126A6A59" w14:textId="77777777" w:rsidR="00AC656C" w:rsidRPr="00BB4861" w:rsidRDefault="00AC656C" w:rsidP="00A42788">
      <w:pPr>
        <w:spacing w:after="0" w:afterAutospacing="0"/>
        <w:jc w:val="center"/>
        <w:rPr>
          <w:rFonts w:asciiTheme="majorHAnsi" w:hAnsiTheme="majorHAnsi" w:cstheme="majorHAnsi"/>
          <w:b/>
          <w:sz w:val="32"/>
        </w:rPr>
      </w:pPr>
      <w:r w:rsidRPr="00BB4861">
        <w:rPr>
          <w:rFonts w:asciiTheme="majorHAnsi" w:hAnsiTheme="majorHAnsi" w:cstheme="majorHAnsi"/>
          <w:b/>
          <w:sz w:val="32"/>
        </w:rPr>
        <w:t>Part I</w:t>
      </w:r>
    </w:p>
    <w:p w14:paraId="177E8C8F" w14:textId="77777777" w:rsidR="00AC656C" w:rsidRPr="00BB4861" w:rsidRDefault="00AC656C" w:rsidP="00A42788">
      <w:pPr>
        <w:spacing w:after="0" w:afterAutospacing="0"/>
        <w:jc w:val="center"/>
        <w:rPr>
          <w:rFonts w:asciiTheme="majorHAnsi" w:hAnsiTheme="majorHAnsi" w:cstheme="majorHAnsi"/>
          <w:b/>
          <w:sz w:val="32"/>
        </w:rPr>
      </w:pPr>
      <w:r w:rsidRPr="00BB4861">
        <w:rPr>
          <w:rFonts w:asciiTheme="majorHAnsi" w:hAnsiTheme="majorHAnsi" w:cstheme="majorHAnsi"/>
          <w:b/>
          <w:sz w:val="32"/>
        </w:rPr>
        <w:t>Standard</w:t>
      </w:r>
    </w:p>
    <w:p w14:paraId="5E99484E" w14:textId="77777777" w:rsidR="00AC656C" w:rsidRPr="00BB4861" w:rsidRDefault="00AC656C" w:rsidP="00A42788">
      <w:pPr>
        <w:pStyle w:val="BodyText"/>
        <w:spacing w:before="4"/>
        <w:jc w:val="both"/>
        <w:rPr>
          <w:rFonts w:asciiTheme="majorHAnsi" w:hAnsiTheme="majorHAnsi" w:cstheme="majorHAnsi"/>
        </w:rPr>
      </w:pPr>
    </w:p>
    <w:p w14:paraId="3977D0BF" w14:textId="7C0A3D79" w:rsidR="00AC656C" w:rsidRPr="00BB4861" w:rsidRDefault="00AC656C" w:rsidP="006E326A">
      <w:pPr>
        <w:pStyle w:val="Heading3"/>
        <w:numPr>
          <w:ilvl w:val="0"/>
          <w:numId w:val="15"/>
        </w:numPr>
      </w:pPr>
      <w:bookmarkStart w:id="5" w:name="_Toc41059489"/>
      <w:bookmarkStart w:id="6" w:name="_Toc41059614"/>
      <w:bookmarkStart w:id="7" w:name="_Toc41059685"/>
      <w:r w:rsidRPr="00BB4861">
        <w:t>Definitions</w:t>
      </w:r>
      <w:bookmarkEnd w:id="5"/>
      <w:bookmarkEnd w:id="6"/>
      <w:bookmarkEnd w:id="7"/>
    </w:p>
    <w:p w14:paraId="44900541" w14:textId="77777777" w:rsidR="00AC656C" w:rsidRPr="00BB4861" w:rsidRDefault="00AC656C" w:rsidP="00AC656C">
      <w:pPr>
        <w:pStyle w:val="BodyText"/>
        <w:spacing w:before="7"/>
        <w:jc w:val="both"/>
        <w:rPr>
          <w:rFonts w:asciiTheme="majorHAnsi" w:hAnsiTheme="majorHAnsi" w:cstheme="majorHAnsi"/>
          <w:b/>
          <w:sz w:val="23"/>
        </w:rPr>
      </w:pPr>
    </w:p>
    <w:p w14:paraId="64266E98" w14:textId="56F3E5DA" w:rsidR="00AC656C" w:rsidRPr="00BB4861" w:rsidRDefault="00AC656C" w:rsidP="00E721E9">
      <w:pPr>
        <w:pStyle w:val="ListParagraph"/>
        <w:numPr>
          <w:ilvl w:val="0"/>
          <w:numId w:val="3"/>
        </w:numPr>
      </w:pPr>
      <w:r w:rsidRPr="00BB4861">
        <w:t>“</w:t>
      </w:r>
      <w:r w:rsidR="00C933EC" w:rsidRPr="00BB4861">
        <w:t>CDRI</w:t>
      </w:r>
      <w:r w:rsidRPr="00BB4861">
        <w:t>” means the organisation who has invited the bids for consultancy services and with which the selected Consultant signs the Contract for the Services and to which the selected consultant shall provide services as per the terms and conditions and TOR of the contract.</w:t>
      </w:r>
    </w:p>
    <w:p w14:paraId="316DB135" w14:textId="65C5C49B" w:rsidR="00AC656C" w:rsidRPr="00BB4861" w:rsidRDefault="00AC656C" w:rsidP="00E721E9">
      <w:pPr>
        <w:pStyle w:val="ListParagraph"/>
        <w:numPr>
          <w:ilvl w:val="0"/>
          <w:numId w:val="3"/>
        </w:numPr>
      </w:pPr>
      <w:r w:rsidRPr="00BB4861">
        <w:t xml:space="preserve">“Consultant” means any entity or association of </w:t>
      </w:r>
      <w:r w:rsidR="001B0D0E" w:rsidRPr="00BB4861">
        <w:t>entities</w:t>
      </w:r>
      <w:r w:rsidR="006E150E" w:rsidRPr="00BB4861">
        <w:t>/</w:t>
      </w:r>
      <w:r w:rsidR="001B0D0E" w:rsidRPr="00BB4861">
        <w:t>consortium/ joint ventures</w:t>
      </w:r>
      <w:r w:rsidRPr="00BB4861">
        <w:t xml:space="preserve"> that may provide or provides the Services to </w:t>
      </w:r>
      <w:r w:rsidR="00C933EC" w:rsidRPr="00BB4861">
        <w:t>CDRI</w:t>
      </w:r>
      <w:r w:rsidRPr="00BB4861">
        <w:t xml:space="preserve"> under the Contract.</w:t>
      </w:r>
    </w:p>
    <w:p w14:paraId="58341EFC" w14:textId="6086223F" w:rsidR="00AC656C" w:rsidRPr="00BB4861" w:rsidRDefault="00AC656C" w:rsidP="00E721E9">
      <w:pPr>
        <w:pStyle w:val="ListParagraph"/>
        <w:numPr>
          <w:ilvl w:val="0"/>
          <w:numId w:val="3"/>
        </w:numPr>
      </w:pPr>
      <w:r w:rsidRPr="00BB4861">
        <w:t>“Contract” means the Contract signed by the Parties and all the attached documents listed in its Clause 1, that is the General Conditions (GC</w:t>
      </w:r>
      <w:r w:rsidR="00223A1C" w:rsidRPr="00BB4861">
        <w:t>C</w:t>
      </w:r>
      <w:r w:rsidRPr="00BB4861">
        <w:t>), the project Specific Conditions (SC</w:t>
      </w:r>
      <w:r w:rsidR="00223A1C" w:rsidRPr="00BB4861">
        <w:t>C</w:t>
      </w:r>
      <w:r w:rsidRPr="00BB4861">
        <w:t>), and the Appendices.</w:t>
      </w:r>
    </w:p>
    <w:p w14:paraId="6295967E" w14:textId="77777777" w:rsidR="00AC656C" w:rsidRPr="00BB4861" w:rsidRDefault="00AC656C" w:rsidP="00E721E9">
      <w:pPr>
        <w:pStyle w:val="ListParagraph"/>
        <w:numPr>
          <w:ilvl w:val="0"/>
          <w:numId w:val="3"/>
        </w:numPr>
      </w:pPr>
      <w:r w:rsidRPr="00BB4861">
        <w:t>“Project specific information” means such part of the Instructions to Consultants used to reflect specific project and assignment</w:t>
      </w:r>
      <w:r w:rsidRPr="00BB4861">
        <w:rPr>
          <w:spacing w:val="-6"/>
        </w:rPr>
        <w:t xml:space="preserve"> </w:t>
      </w:r>
      <w:r w:rsidRPr="00BB4861">
        <w:t>conditions.</w:t>
      </w:r>
    </w:p>
    <w:p w14:paraId="1FBB3DA9" w14:textId="77777777" w:rsidR="00AC656C" w:rsidRPr="00BB4861" w:rsidRDefault="00AC656C" w:rsidP="00E721E9">
      <w:pPr>
        <w:pStyle w:val="ListParagraph"/>
        <w:numPr>
          <w:ilvl w:val="0"/>
          <w:numId w:val="3"/>
        </w:numPr>
      </w:pPr>
      <w:r w:rsidRPr="00BB4861">
        <w:t>“Day” means calendar</w:t>
      </w:r>
      <w:r w:rsidRPr="00BB4861">
        <w:rPr>
          <w:spacing w:val="-1"/>
        </w:rPr>
        <w:t xml:space="preserve"> </w:t>
      </w:r>
      <w:r w:rsidRPr="00BB4861">
        <w:t>day.</w:t>
      </w:r>
    </w:p>
    <w:p w14:paraId="1F9F7C88" w14:textId="0FA95BB6" w:rsidR="00603059" w:rsidRPr="00BB4861" w:rsidRDefault="00603059" w:rsidP="00E721E9">
      <w:pPr>
        <w:pStyle w:val="ListParagraph"/>
        <w:numPr>
          <w:ilvl w:val="0"/>
          <w:numId w:val="3"/>
        </w:numPr>
      </w:pPr>
      <w:r w:rsidRPr="00BB4861">
        <w:t>“Experts” means, collectively, Key Experts, Non-Key Experts, or any other personnel of the Consultant, Sub-consultant or Joint Venture member(s).</w:t>
      </w:r>
    </w:p>
    <w:p w14:paraId="6D3946B9" w14:textId="265B8239" w:rsidR="00AC656C" w:rsidRPr="00BB4861" w:rsidRDefault="00AC656C" w:rsidP="00E721E9">
      <w:pPr>
        <w:pStyle w:val="ListParagraph"/>
        <w:numPr>
          <w:ilvl w:val="0"/>
          <w:numId w:val="3"/>
        </w:numPr>
      </w:pPr>
      <w:r w:rsidRPr="00BB4861">
        <w:t>“Government” means the government of India</w:t>
      </w:r>
    </w:p>
    <w:p w14:paraId="495B083D" w14:textId="77777777" w:rsidR="00AC656C" w:rsidRPr="00BB4861" w:rsidRDefault="00AC656C" w:rsidP="00E721E9">
      <w:pPr>
        <w:pStyle w:val="ListParagraph"/>
        <w:numPr>
          <w:ilvl w:val="0"/>
          <w:numId w:val="3"/>
        </w:numPr>
      </w:pPr>
      <w:r w:rsidRPr="00BB4861">
        <w:t>“Instructions to Consultants” (Section 2 of the RFP) means the document which provides short-listed Consultants with all information needed to prepare their proposals.</w:t>
      </w:r>
    </w:p>
    <w:p w14:paraId="39A3BDA6" w14:textId="5E66C777" w:rsidR="00C55C26" w:rsidRPr="00BB4861" w:rsidRDefault="00C55C26" w:rsidP="00E721E9">
      <w:pPr>
        <w:pStyle w:val="ListParagraph"/>
        <w:numPr>
          <w:ilvl w:val="0"/>
          <w:numId w:val="3"/>
        </w:numPr>
      </w:pPr>
      <w:r w:rsidRPr="00BB4861">
        <w:t>“Joint Venture (JV)” means an association with or without a legal personality distinct from that of its members, of more than one entity where one member has the authority to conduct all businesses for and on behalf of any and all the members of the JV, and where the members of the JV are jointly and severally liable to the Client for the performance of the Contract.</w:t>
      </w:r>
    </w:p>
    <w:p w14:paraId="1FCA7E15" w14:textId="5B21751C" w:rsidR="00C55C26" w:rsidRPr="00BB4861" w:rsidRDefault="00C55C26" w:rsidP="00E721E9">
      <w:pPr>
        <w:pStyle w:val="ListParagraph"/>
        <w:numPr>
          <w:ilvl w:val="0"/>
          <w:numId w:val="3"/>
        </w:numPr>
      </w:pPr>
      <w:r w:rsidRPr="00BB4861">
        <w:t xml:space="preserve">“Key Expert(s)” means an individual professional whose skills, qualifications, knowledge and experience are critical to the performance of the Services under the Contract and whose Curricula Vitae (CV) was taken into account in the technical evaluation of the Consultant’s proposal. </w:t>
      </w:r>
    </w:p>
    <w:p w14:paraId="7C6CD0AB" w14:textId="7E5BB8B9" w:rsidR="00AC656C" w:rsidRPr="00BB4861" w:rsidRDefault="00AC656C" w:rsidP="00E721E9">
      <w:pPr>
        <w:pStyle w:val="ListParagraph"/>
        <w:numPr>
          <w:ilvl w:val="0"/>
          <w:numId w:val="3"/>
        </w:numPr>
      </w:pPr>
      <w:r w:rsidRPr="00BB4861">
        <w:t>“Personnel” means professionals and support staff provided by the Consultant and assigned to perform the Services or any part thereof; “Foreign Personnel” means such professionals and support staff who at the time of being so provided had their domicile outside the Government’s country; “Domestic Personnel” means such professionals and support staff who at the time of being so provided had their domicile in India.</w:t>
      </w:r>
    </w:p>
    <w:p w14:paraId="758E1E30" w14:textId="77777777" w:rsidR="00AC656C" w:rsidRPr="00BB4861" w:rsidRDefault="00AC656C" w:rsidP="00E721E9">
      <w:pPr>
        <w:pStyle w:val="ListParagraph"/>
        <w:numPr>
          <w:ilvl w:val="0"/>
          <w:numId w:val="3"/>
        </w:numPr>
      </w:pPr>
      <w:r w:rsidRPr="00BB4861">
        <w:t>“Proposal” means the Technical Proposal and the Financial Proposal.</w:t>
      </w:r>
    </w:p>
    <w:p w14:paraId="68291132" w14:textId="6F145FBF" w:rsidR="00AC656C" w:rsidRPr="00BB4861" w:rsidRDefault="00A42788" w:rsidP="00E721E9">
      <w:pPr>
        <w:pStyle w:val="ListParagraph"/>
        <w:numPr>
          <w:ilvl w:val="0"/>
          <w:numId w:val="3"/>
        </w:numPr>
      </w:pPr>
      <w:r w:rsidRPr="00BB4861">
        <w:t>“RFP” means the Request f</w:t>
      </w:r>
      <w:r w:rsidR="00AC656C" w:rsidRPr="00BB4861">
        <w:t xml:space="preserve">or Proposal prepared by </w:t>
      </w:r>
      <w:r w:rsidR="00C933EC" w:rsidRPr="00BB4861">
        <w:t>CDRI</w:t>
      </w:r>
      <w:r w:rsidR="00AC656C" w:rsidRPr="00BB4861">
        <w:t xml:space="preserve"> for the selection of Consultants, based on the SRFP.</w:t>
      </w:r>
    </w:p>
    <w:p w14:paraId="0A858B73" w14:textId="49038C58" w:rsidR="00AC656C" w:rsidRPr="00BB4861" w:rsidRDefault="00AC656C" w:rsidP="00E721E9">
      <w:pPr>
        <w:pStyle w:val="ListParagraph"/>
        <w:numPr>
          <w:ilvl w:val="0"/>
          <w:numId w:val="3"/>
        </w:numPr>
      </w:pPr>
      <w:r w:rsidRPr="00BB4861">
        <w:t>“SRFP” means the Standard R</w:t>
      </w:r>
      <w:r w:rsidR="00A42788" w:rsidRPr="00BB4861">
        <w:t>equest for Proposals, which has been</w:t>
      </w:r>
      <w:r w:rsidRPr="00BB4861">
        <w:t xml:space="preserve"> used by </w:t>
      </w:r>
      <w:r w:rsidR="00C933EC" w:rsidRPr="00BB4861">
        <w:t>CDRI</w:t>
      </w:r>
      <w:r w:rsidRPr="00BB4861">
        <w:t xml:space="preserve"> as a guide for the preparation of the RFP.</w:t>
      </w:r>
    </w:p>
    <w:p w14:paraId="48B694FE" w14:textId="0D1C74B0" w:rsidR="00603059" w:rsidRPr="00BB4861" w:rsidRDefault="00603059" w:rsidP="00E721E9">
      <w:pPr>
        <w:pStyle w:val="ListParagraph"/>
        <w:numPr>
          <w:ilvl w:val="0"/>
          <w:numId w:val="3"/>
        </w:numPr>
      </w:pPr>
      <w:r w:rsidRPr="00BB4861">
        <w:t xml:space="preserve">“Sub-consultants” means an entity to whom/which the Consultant subcontracts any </w:t>
      </w:r>
      <w:r w:rsidRPr="00BB4861">
        <w:lastRenderedPageBreak/>
        <w:t>part of the Services while remaining solely liable for the execution of the Contract.</w:t>
      </w:r>
    </w:p>
    <w:p w14:paraId="40437DEA" w14:textId="5B287B40" w:rsidR="00AC656C" w:rsidRPr="00BB4861" w:rsidRDefault="00177CC4" w:rsidP="00E721E9">
      <w:pPr>
        <w:pStyle w:val="ListParagraph"/>
        <w:numPr>
          <w:ilvl w:val="0"/>
          <w:numId w:val="3"/>
        </w:numPr>
      </w:pPr>
      <w:r w:rsidRPr="00BB4861">
        <w:t>“Assignment/</w:t>
      </w:r>
      <w:r w:rsidR="00AC656C" w:rsidRPr="00BB4861">
        <w:t>job</w:t>
      </w:r>
      <w:r w:rsidR="00603059" w:rsidRPr="00BB4861">
        <w:t>/services</w:t>
      </w:r>
      <w:r w:rsidR="00AC656C" w:rsidRPr="00BB4861">
        <w:t>” means the work to be performed by the Consultant pursuant to the Contract.</w:t>
      </w:r>
    </w:p>
    <w:p w14:paraId="22278E0F" w14:textId="36DCCAB8" w:rsidR="00AC656C" w:rsidRPr="00BB4861" w:rsidRDefault="005C1E86" w:rsidP="00E721E9">
      <w:pPr>
        <w:pStyle w:val="ListParagraph"/>
        <w:numPr>
          <w:ilvl w:val="0"/>
          <w:numId w:val="3"/>
        </w:numPr>
      </w:pPr>
      <w:r w:rsidRPr="00BB4861" w:rsidDel="005C1E86">
        <w:t xml:space="preserve"> </w:t>
      </w:r>
      <w:r w:rsidR="00AC656C" w:rsidRPr="00BB4861">
        <w:t xml:space="preserve">“Terms of Reference” (TOR) means the document included in the RFP as Section </w:t>
      </w:r>
      <w:r w:rsidR="00C8464C" w:rsidRPr="00BB4861">
        <w:t>4</w:t>
      </w:r>
      <w:r w:rsidR="00AC656C" w:rsidRPr="00BB4861">
        <w:t xml:space="preserve"> which explains the objectives, scope of work, activities, tasks to be performed, respective responsibilities of </w:t>
      </w:r>
      <w:r w:rsidR="00C933EC" w:rsidRPr="00BB4861">
        <w:t>CDRI</w:t>
      </w:r>
      <w:r w:rsidR="00AC656C" w:rsidRPr="00BB4861">
        <w:t xml:space="preserve"> and the Consultant, and expected results and deliverables of the</w:t>
      </w:r>
      <w:r w:rsidR="00AC656C" w:rsidRPr="00BB4861">
        <w:rPr>
          <w:spacing w:val="-17"/>
        </w:rPr>
        <w:t xml:space="preserve"> </w:t>
      </w:r>
      <w:r w:rsidR="00AC656C" w:rsidRPr="00BB4861">
        <w:t>Assignment/job.</w:t>
      </w:r>
    </w:p>
    <w:p w14:paraId="6281A565" w14:textId="77777777" w:rsidR="00AC656C" w:rsidRPr="00BB4861" w:rsidRDefault="00AC656C" w:rsidP="00AC656C">
      <w:pPr>
        <w:pStyle w:val="BodyText"/>
        <w:spacing w:before="3"/>
        <w:jc w:val="both"/>
        <w:rPr>
          <w:rFonts w:asciiTheme="majorHAnsi" w:hAnsiTheme="majorHAnsi" w:cstheme="majorHAnsi"/>
        </w:rPr>
      </w:pPr>
    </w:p>
    <w:p w14:paraId="22B30CA1" w14:textId="0A1BD85E" w:rsidR="00AC656C" w:rsidRPr="00BB4861" w:rsidRDefault="00AC656C" w:rsidP="00E721E9">
      <w:pPr>
        <w:pStyle w:val="Heading3"/>
      </w:pPr>
      <w:bookmarkStart w:id="8" w:name="_Toc41059490"/>
      <w:bookmarkStart w:id="9" w:name="_Toc41059615"/>
      <w:bookmarkStart w:id="10" w:name="_Toc41059686"/>
      <w:r w:rsidRPr="00BB4861">
        <w:t>Introduction</w:t>
      </w:r>
      <w:bookmarkEnd w:id="8"/>
      <w:bookmarkEnd w:id="9"/>
      <w:bookmarkEnd w:id="10"/>
    </w:p>
    <w:p w14:paraId="49F83668" w14:textId="77777777" w:rsidR="00AC656C" w:rsidRPr="00BB4861" w:rsidRDefault="00AC656C" w:rsidP="00AC656C">
      <w:pPr>
        <w:pStyle w:val="BodyText"/>
        <w:spacing w:before="8"/>
        <w:jc w:val="both"/>
        <w:rPr>
          <w:rFonts w:asciiTheme="majorHAnsi" w:hAnsiTheme="majorHAnsi" w:cstheme="majorHAnsi"/>
          <w:sz w:val="23"/>
        </w:rPr>
      </w:pPr>
    </w:p>
    <w:p w14:paraId="3DE5B4DA" w14:textId="4F59B5CE" w:rsidR="000E23B1" w:rsidRPr="00BB4861" w:rsidRDefault="00C933EC" w:rsidP="00C34D1F">
      <w:pPr>
        <w:pStyle w:val="ListParagraph"/>
        <w:ind w:left="792"/>
      </w:pPr>
      <w:r w:rsidRPr="00BB4861">
        <w:t>CDRI</w:t>
      </w:r>
      <w:r w:rsidR="00AC656C" w:rsidRPr="00BB4861">
        <w:t xml:space="preserve"> named in the Part II </w:t>
      </w:r>
      <w:r w:rsidR="001A30D4" w:rsidRPr="00BB4861">
        <w:rPr>
          <w:b/>
          <w:bCs/>
        </w:rPr>
        <w:t>Data Sheet</w:t>
      </w:r>
      <w:r w:rsidR="00AC656C" w:rsidRPr="00BB4861">
        <w:t xml:space="preserve"> will select a consulting firm/organization (the Consultant) in accordance with the method of selection specified in the Part II </w:t>
      </w:r>
      <w:r w:rsidR="001A30D4" w:rsidRPr="00BB4861">
        <w:rPr>
          <w:b/>
          <w:bCs/>
        </w:rPr>
        <w:t>Data Sheet</w:t>
      </w:r>
      <w:r w:rsidR="00177CC4" w:rsidRPr="00BB4861">
        <w:t>.</w:t>
      </w:r>
    </w:p>
    <w:p w14:paraId="0657368C" w14:textId="77777777" w:rsidR="000E23B1" w:rsidRPr="00BB4861" w:rsidRDefault="000E23B1" w:rsidP="00C34D1F">
      <w:pPr>
        <w:pStyle w:val="ListParagraph"/>
        <w:numPr>
          <w:ilvl w:val="0"/>
          <w:numId w:val="0"/>
        </w:numPr>
      </w:pPr>
    </w:p>
    <w:p w14:paraId="1B8D136F" w14:textId="2ECB30A7" w:rsidR="00E721E9" w:rsidRPr="00BB4861" w:rsidRDefault="00AC656C" w:rsidP="00C34D1F">
      <w:pPr>
        <w:pStyle w:val="ListParagraph"/>
        <w:ind w:left="792"/>
      </w:pPr>
      <w:r w:rsidRPr="00BB4861">
        <w:t xml:space="preserve">The name of the assignment/Job has been mentioned in Part II </w:t>
      </w:r>
      <w:r w:rsidR="001A30D4" w:rsidRPr="00BB4861">
        <w:rPr>
          <w:b/>
          <w:bCs/>
        </w:rPr>
        <w:t>Data Sheet</w:t>
      </w:r>
      <w:r w:rsidRPr="00BB4861">
        <w:t xml:space="preserve">. Detailed scope of the assignment/ job has been described in the Terms of Reference in Section </w:t>
      </w:r>
      <w:r w:rsidR="00C8464C" w:rsidRPr="00BB4861">
        <w:t>4</w:t>
      </w:r>
      <w:r w:rsidRPr="00BB4861">
        <w:t>.</w:t>
      </w:r>
    </w:p>
    <w:p w14:paraId="0E2F4D4A" w14:textId="77777777" w:rsidR="00E721E9" w:rsidRPr="00BB4861" w:rsidRDefault="00E721E9" w:rsidP="00C34D1F">
      <w:pPr>
        <w:pStyle w:val="ListParagraph"/>
        <w:numPr>
          <w:ilvl w:val="0"/>
          <w:numId w:val="0"/>
        </w:numPr>
      </w:pPr>
    </w:p>
    <w:p w14:paraId="2EB11D4C" w14:textId="26D0A043" w:rsidR="00E721E9" w:rsidRPr="00BB4861" w:rsidRDefault="00AC656C" w:rsidP="00C34D1F">
      <w:pPr>
        <w:pStyle w:val="ListParagraph"/>
        <w:ind w:left="792"/>
      </w:pPr>
      <w:r w:rsidRPr="00BB4861">
        <w:t xml:space="preserve">The date, time and address for submission of the proposals has been given in Part II </w:t>
      </w:r>
      <w:r w:rsidR="001A30D4" w:rsidRPr="00BB4861">
        <w:rPr>
          <w:b/>
          <w:bCs/>
        </w:rPr>
        <w:t>Data Sheet</w:t>
      </w:r>
      <w:r w:rsidRPr="00BB4861">
        <w:t>.</w:t>
      </w:r>
    </w:p>
    <w:p w14:paraId="5BBDC433" w14:textId="77777777" w:rsidR="00E721E9" w:rsidRPr="00BB4861" w:rsidRDefault="00E721E9" w:rsidP="00C34D1F">
      <w:pPr>
        <w:pStyle w:val="ListParagraph"/>
        <w:numPr>
          <w:ilvl w:val="0"/>
          <w:numId w:val="0"/>
        </w:numPr>
      </w:pPr>
    </w:p>
    <w:p w14:paraId="7323A490" w14:textId="04835885" w:rsidR="00E721E9" w:rsidRPr="00BB4861" w:rsidRDefault="00AC656C" w:rsidP="00C34D1F">
      <w:pPr>
        <w:pStyle w:val="ListParagraph"/>
        <w:ind w:left="792"/>
      </w:pPr>
      <w:r w:rsidRPr="00BB4861">
        <w:t xml:space="preserve">Consultants are invited to submit their Proposal, for consulting Assignment/job named in the Part II </w:t>
      </w:r>
      <w:r w:rsidR="001A30D4" w:rsidRPr="00BB4861">
        <w:rPr>
          <w:b/>
          <w:bCs/>
        </w:rPr>
        <w:t>Data Sheet</w:t>
      </w:r>
      <w:r w:rsidRPr="00BB4861">
        <w:t>. The Proposal will be the basis for</w:t>
      </w:r>
      <w:r w:rsidR="00A91AE4" w:rsidRPr="00BB4861">
        <w:t xml:space="preserve"> award of</w:t>
      </w:r>
      <w:r w:rsidRPr="00BB4861">
        <w:t xml:space="preserve"> contract and ultimately for a signed Contract with the selected</w:t>
      </w:r>
      <w:r w:rsidRPr="00BB4861">
        <w:rPr>
          <w:spacing w:val="-7"/>
        </w:rPr>
        <w:t xml:space="preserve"> </w:t>
      </w:r>
      <w:r w:rsidRPr="00BB4861">
        <w:t>Consultant.</w:t>
      </w:r>
    </w:p>
    <w:p w14:paraId="396D22E5" w14:textId="77777777" w:rsidR="00E721E9" w:rsidRPr="00BB4861" w:rsidRDefault="00E721E9" w:rsidP="00C34D1F">
      <w:pPr>
        <w:pStyle w:val="ListParagraph"/>
        <w:numPr>
          <w:ilvl w:val="0"/>
          <w:numId w:val="0"/>
        </w:numPr>
      </w:pPr>
    </w:p>
    <w:p w14:paraId="5545E62F" w14:textId="291D29CA" w:rsidR="00E721E9" w:rsidRPr="00BB4861" w:rsidRDefault="00AC656C" w:rsidP="00C34D1F">
      <w:pPr>
        <w:pStyle w:val="ListParagraph"/>
        <w:ind w:left="792"/>
      </w:pPr>
      <w:r w:rsidRPr="00BB4861">
        <w:t xml:space="preserve">Consultants should familiarize themselves with </w:t>
      </w:r>
      <w:r w:rsidR="002515B7" w:rsidRPr="00BB4861">
        <w:t>l</w:t>
      </w:r>
      <w:r w:rsidRPr="00BB4861">
        <w:t>ocal conditions and take them into account in preparing their Proposals.</w:t>
      </w:r>
      <w:r w:rsidR="002515B7" w:rsidRPr="00BB4861">
        <w:t xml:space="preserve"> To obtain further information or clarifications, </w:t>
      </w:r>
      <w:r w:rsidR="00803B7E" w:rsidRPr="00BB4861">
        <w:t xml:space="preserve">a pre-bid meeting will be organized. The date and time for pre-bid meeting has been given in Part II </w:t>
      </w:r>
      <w:r w:rsidR="001A30D4" w:rsidRPr="00BB4861">
        <w:rPr>
          <w:b/>
          <w:bCs/>
        </w:rPr>
        <w:t>Data Sheet</w:t>
      </w:r>
      <w:r w:rsidR="00803B7E" w:rsidRPr="00BB4861">
        <w:t>.</w:t>
      </w:r>
      <w:r w:rsidR="003E1387" w:rsidRPr="00BB4861">
        <w:t xml:space="preserve"> To obtain further information or clarifications, Consultants may refer to procedure in para 4 below.</w:t>
      </w:r>
    </w:p>
    <w:p w14:paraId="759C6BB8" w14:textId="77777777" w:rsidR="00E721E9" w:rsidRPr="00BB4861" w:rsidRDefault="00E721E9" w:rsidP="00C34D1F">
      <w:pPr>
        <w:pStyle w:val="ListParagraph"/>
        <w:numPr>
          <w:ilvl w:val="0"/>
          <w:numId w:val="0"/>
        </w:numPr>
      </w:pPr>
    </w:p>
    <w:p w14:paraId="231CE1F3" w14:textId="3FA08C2F" w:rsidR="00E721E9" w:rsidRPr="00BB4861" w:rsidRDefault="00C933EC" w:rsidP="00C34D1F">
      <w:pPr>
        <w:pStyle w:val="ListParagraph"/>
        <w:ind w:left="792"/>
      </w:pPr>
      <w:r w:rsidRPr="00BB4861">
        <w:t>CDRI</w:t>
      </w:r>
      <w:r w:rsidR="00AC656C" w:rsidRPr="00BB4861">
        <w:t xml:space="preserve"> will provide at no cost to the Consultants the inputs and facilities specified in the Part II </w:t>
      </w:r>
      <w:r w:rsidR="001A30D4" w:rsidRPr="00BB4861">
        <w:rPr>
          <w:b/>
          <w:bCs/>
        </w:rPr>
        <w:t>Data Sheet</w:t>
      </w:r>
      <w:r w:rsidR="00AC656C" w:rsidRPr="00BB4861">
        <w:t>, assist the consultants in obtaining licenses and permits needed to carry out the Assignment/job, and make available relevant project data and</w:t>
      </w:r>
      <w:r w:rsidR="00AC656C" w:rsidRPr="00BB4861">
        <w:rPr>
          <w:spacing w:val="-11"/>
        </w:rPr>
        <w:t xml:space="preserve"> </w:t>
      </w:r>
      <w:r w:rsidR="00AC656C" w:rsidRPr="00BB4861">
        <w:t>reports</w:t>
      </w:r>
      <w:r w:rsidR="006F5D7F" w:rsidRPr="00BB4861">
        <w:t xml:space="preserve"> to the extent possible</w:t>
      </w:r>
      <w:r w:rsidR="00AC656C" w:rsidRPr="00BB4861">
        <w:t>.</w:t>
      </w:r>
      <w:r w:rsidR="006F5D7F" w:rsidRPr="00BB4861">
        <w:t xml:space="preserve"> The final responsibility for obtaining the above to complete the project lies with the Consultant.</w:t>
      </w:r>
    </w:p>
    <w:p w14:paraId="2614E279" w14:textId="77777777" w:rsidR="00E721E9" w:rsidRPr="00BB4861" w:rsidRDefault="00E721E9" w:rsidP="00C34D1F">
      <w:pPr>
        <w:pStyle w:val="ListParagraph"/>
        <w:numPr>
          <w:ilvl w:val="0"/>
          <w:numId w:val="0"/>
        </w:numPr>
      </w:pPr>
    </w:p>
    <w:p w14:paraId="3B4F6856" w14:textId="0D2EB394" w:rsidR="00AC656C" w:rsidRPr="00BB4861" w:rsidRDefault="00AC656C" w:rsidP="00C34D1F">
      <w:pPr>
        <w:pStyle w:val="ListParagraph"/>
        <w:ind w:left="792"/>
      </w:pPr>
      <w:r w:rsidRPr="00BB4861">
        <w:t>Consultants shall bear all costs associated with the preparation and submission of their proposals and contract</w:t>
      </w:r>
      <w:r w:rsidR="00992C9D" w:rsidRPr="00BB4861">
        <w:t xml:space="preserve"> finalisation</w:t>
      </w:r>
      <w:r w:rsidRPr="00BB4861">
        <w:t xml:space="preserve">. </w:t>
      </w:r>
      <w:r w:rsidR="00C933EC" w:rsidRPr="00BB4861">
        <w:t>CDRI</w:t>
      </w:r>
      <w:r w:rsidRPr="00BB4861">
        <w:t xml:space="preserve"> is not bound to accept any </w:t>
      </w:r>
      <w:r w:rsidR="007C1315" w:rsidRPr="00BB4861">
        <w:t>proposal and</w:t>
      </w:r>
      <w:r w:rsidRPr="00BB4861">
        <w:t xml:space="preserve"> reserves the right to annul the selection process at any time prior to Contract award, without thereby incurring any liability to the</w:t>
      </w:r>
      <w:r w:rsidRPr="00BB4861">
        <w:rPr>
          <w:spacing w:val="-7"/>
        </w:rPr>
        <w:t xml:space="preserve"> </w:t>
      </w:r>
      <w:r w:rsidRPr="00BB4861">
        <w:t>Consultants.</w:t>
      </w:r>
    </w:p>
    <w:p w14:paraId="70629111" w14:textId="77777777" w:rsidR="00AC656C" w:rsidRPr="00BB4861" w:rsidRDefault="00AC656C" w:rsidP="00A42788">
      <w:pPr>
        <w:pStyle w:val="BodyText"/>
        <w:jc w:val="both"/>
        <w:rPr>
          <w:rFonts w:asciiTheme="majorHAnsi" w:hAnsiTheme="majorHAnsi" w:cstheme="majorHAnsi"/>
        </w:rPr>
      </w:pPr>
    </w:p>
    <w:p w14:paraId="48EEE3A0" w14:textId="07F3CC39" w:rsidR="00E721E9" w:rsidRPr="00BB4861" w:rsidRDefault="00AC656C" w:rsidP="00E721E9">
      <w:pPr>
        <w:pStyle w:val="Heading3"/>
      </w:pPr>
      <w:bookmarkStart w:id="11" w:name="_Toc41059491"/>
      <w:bookmarkStart w:id="12" w:name="_Toc41059616"/>
      <w:bookmarkStart w:id="13" w:name="_Toc41059687"/>
      <w:r w:rsidRPr="00BB4861">
        <w:t>Eligibility of Association of consultants</w:t>
      </w:r>
      <w:bookmarkEnd w:id="11"/>
      <w:bookmarkEnd w:id="12"/>
      <w:bookmarkEnd w:id="13"/>
      <w:r w:rsidRPr="00BB4861">
        <w:t xml:space="preserve"> </w:t>
      </w:r>
    </w:p>
    <w:p w14:paraId="123F8248" w14:textId="77777777" w:rsidR="00380573" w:rsidRPr="00BB4861" w:rsidRDefault="00380573" w:rsidP="00E721E9">
      <w:pPr>
        <w:pStyle w:val="ListParagraph"/>
        <w:numPr>
          <w:ilvl w:val="0"/>
          <w:numId w:val="0"/>
        </w:numPr>
        <w:ind w:left="792"/>
      </w:pPr>
    </w:p>
    <w:p w14:paraId="2A81D6D1" w14:textId="53ABF9B3" w:rsidR="00177CC4" w:rsidRPr="00BB4861" w:rsidRDefault="00AC656C" w:rsidP="00C34D1F">
      <w:pPr>
        <w:pStyle w:val="ListParagraph"/>
        <w:ind w:left="792"/>
      </w:pPr>
      <w:r w:rsidRPr="00BB4861">
        <w:t>If the consultant ha</w:t>
      </w:r>
      <w:r w:rsidR="00223A1C" w:rsidRPr="00BB4861">
        <w:t>s</w:t>
      </w:r>
      <w:r w:rsidRPr="00BB4861">
        <w:t xml:space="preserve"> formed an association of consultants</w:t>
      </w:r>
      <w:r w:rsidR="0041442A" w:rsidRPr="00BB4861">
        <w:t xml:space="preserve"> and applied jointly</w:t>
      </w:r>
      <w:r w:rsidR="00380573" w:rsidRPr="00BB4861">
        <w:t xml:space="preserve"> (</w:t>
      </w:r>
      <w:r w:rsidR="009B5E3B" w:rsidRPr="00BB4861">
        <w:t>i</w:t>
      </w:r>
      <w:r w:rsidR="00380573" w:rsidRPr="00BB4861">
        <w:t>f association/J</w:t>
      </w:r>
      <w:r w:rsidR="00BA3254" w:rsidRPr="00BB4861">
        <w:t xml:space="preserve">oint </w:t>
      </w:r>
      <w:r w:rsidR="00380573" w:rsidRPr="00BB4861">
        <w:t>V</w:t>
      </w:r>
      <w:r w:rsidR="00BA3254" w:rsidRPr="00BB4861">
        <w:t>enture</w:t>
      </w:r>
      <w:r w:rsidR="00380573" w:rsidRPr="00BB4861">
        <w:t xml:space="preserve">/consortium allowed as per </w:t>
      </w:r>
      <w:r w:rsidR="001A30D4" w:rsidRPr="00BB4861">
        <w:rPr>
          <w:b/>
          <w:bCs/>
        </w:rPr>
        <w:t>Data Sheet</w:t>
      </w:r>
      <w:r w:rsidR="00380573" w:rsidRPr="00BB4861">
        <w:t>)</w:t>
      </w:r>
      <w:r w:rsidRPr="00BB4861">
        <w:t>, the association of consultant</w:t>
      </w:r>
      <w:r w:rsidR="00DF5339" w:rsidRPr="00BB4861">
        <w:t>s</w:t>
      </w:r>
      <w:r w:rsidRPr="00BB4861">
        <w:t xml:space="preserve"> sh</w:t>
      </w:r>
      <w:r w:rsidR="00A42788" w:rsidRPr="00BB4861">
        <w:t>all be evaluated</w:t>
      </w:r>
      <w:r w:rsidR="00DF5339" w:rsidRPr="00BB4861">
        <w:t xml:space="preserve"> as a single entity</w:t>
      </w:r>
      <w:r w:rsidR="00A42788" w:rsidRPr="00BB4861">
        <w:t xml:space="preserve"> as per the </w:t>
      </w:r>
      <w:r w:rsidRPr="00BB4861">
        <w:t xml:space="preserve">qualification/ eligibility </w:t>
      </w:r>
      <w:r w:rsidRPr="00BB4861">
        <w:lastRenderedPageBreak/>
        <w:t xml:space="preserve">criteria set forth in Part II </w:t>
      </w:r>
      <w:r w:rsidR="001A30D4" w:rsidRPr="00BB4861">
        <w:rPr>
          <w:b/>
          <w:bCs/>
        </w:rPr>
        <w:t>Data Sheet</w:t>
      </w:r>
      <w:r w:rsidRPr="00BB4861">
        <w:t>. If any member of the association of consulta</w:t>
      </w:r>
      <w:r w:rsidR="00A42788" w:rsidRPr="00BB4861">
        <w:t>nt</w:t>
      </w:r>
      <w:r w:rsidRPr="00BB4861">
        <w:t xml:space="preserve">s is dropped </w:t>
      </w:r>
      <w:r w:rsidR="00DF5339" w:rsidRPr="00BB4861">
        <w:t>during or at any time after</w:t>
      </w:r>
      <w:r w:rsidRPr="00BB4861">
        <w:t xml:space="preserve"> the RFP stage, such </w:t>
      </w:r>
      <w:r w:rsidR="00177CC4" w:rsidRPr="00BB4861">
        <w:t>an</w:t>
      </w:r>
      <w:r w:rsidRPr="00BB4861">
        <w:t xml:space="preserve"> association of consultant is liable to be rejected by </w:t>
      </w:r>
      <w:r w:rsidR="00C933EC" w:rsidRPr="00BB4861">
        <w:t>CDRI</w:t>
      </w:r>
      <w:r w:rsidR="00DF5339" w:rsidRPr="00BB4861">
        <w:t xml:space="preserve"> or </w:t>
      </w:r>
      <w:r w:rsidR="007512C5" w:rsidRPr="00BB4861">
        <w:t>lead to</w:t>
      </w:r>
      <w:r w:rsidR="00DF5339" w:rsidRPr="00BB4861">
        <w:t xml:space="preserve"> the termination of the contract</w:t>
      </w:r>
      <w:r w:rsidRPr="00BB4861">
        <w:t xml:space="preserve">. </w:t>
      </w:r>
    </w:p>
    <w:p w14:paraId="4C094608" w14:textId="77777777" w:rsidR="003B2D2C" w:rsidRPr="00BB4861" w:rsidRDefault="003B2D2C" w:rsidP="00C34D1F">
      <w:pPr>
        <w:pStyle w:val="ListParagraph"/>
        <w:numPr>
          <w:ilvl w:val="0"/>
          <w:numId w:val="0"/>
        </w:numPr>
      </w:pPr>
    </w:p>
    <w:p w14:paraId="521AC69F" w14:textId="1988340F" w:rsidR="00177CC4" w:rsidRPr="00BB4861" w:rsidRDefault="00DF5339" w:rsidP="00C34D1F">
      <w:pPr>
        <w:pStyle w:val="ListParagraph"/>
        <w:ind w:left="792"/>
      </w:pPr>
      <w:r w:rsidRPr="00BB4861">
        <w:t>T</w:t>
      </w:r>
      <w:r w:rsidR="00AC656C" w:rsidRPr="00BB4861">
        <w:t xml:space="preserve">he lead member of the association of the consultant shall be the consultant who has been </w:t>
      </w:r>
      <w:r w:rsidRPr="00BB4861">
        <w:t xml:space="preserve">selected </w:t>
      </w:r>
      <w:r w:rsidR="00BE0A95" w:rsidRPr="00BB4861">
        <w:t xml:space="preserve">by </w:t>
      </w:r>
      <w:r w:rsidR="00C933EC" w:rsidRPr="00BB4861">
        <w:t>CDRI</w:t>
      </w:r>
      <w:r w:rsidR="00BE0A95" w:rsidRPr="00BB4861">
        <w:t xml:space="preserve"> and </w:t>
      </w:r>
      <w:r w:rsidR="00C933EC" w:rsidRPr="00BB4861">
        <w:t>CDRI</w:t>
      </w:r>
      <w:r w:rsidR="00AC656C" w:rsidRPr="00BB4861">
        <w:t xml:space="preserve"> shall deal with only the lead member for the purpose of this assignment. </w:t>
      </w:r>
      <w:r w:rsidR="00223A1C" w:rsidRPr="00BB4861">
        <w:t>T</w:t>
      </w:r>
      <w:r w:rsidR="00AC656C" w:rsidRPr="00BB4861">
        <w:t xml:space="preserve">he lead member of the association of the consultant shall be responsible and liable to </w:t>
      </w:r>
      <w:r w:rsidR="00C933EC" w:rsidRPr="00BB4861">
        <w:t>CDRI</w:t>
      </w:r>
      <w:r w:rsidR="00AC656C" w:rsidRPr="00BB4861">
        <w:t xml:space="preserve"> for </w:t>
      </w:r>
      <w:r w:rsidR="0041442A" w:rsidRPr="00BB4861">
        <w:t>all</w:t>
      </w:r>
      <w:r w:rsidR="00AC656C" w:rsidRPr="00BB4861">
        <w:t xml:space="preserve"> aspects of their proposal, contract</w:t>
      </w:r>
      <w:r w:rsidR="0041442A" w:rsidRPr="00BB4861">
        <w:t>, service</w:t>
      </w:r>
      <w:r w:rsidR="00AC656C" w:rsidRPr="00BB4861">
        <w:t xml:space="preserve"> etc.</w:t>
      </w:r>
      <w:r w:rsidR="00223A1C" w:rsidRPr="00BB4861">
        <w:t xml:space="preserve"> </w:t>
      </w:r>
    </w:p>
    <w:p w14:paraId="337C435D" w14:textId="77777777" w:rsidR="003B2D2C" w:rsidRPr="00BB4861" w:rsidRDefault="003B2D2C" w:rsidP="00C34D1F">
      <w:pPr>
        <w:pStyle w:val="ListParagraph"/>
        <w:numPr>
          <w:ilvl w:val="0"/>
          <w:numId w:val="0"/>
        </w:numPr>
      </w:pPr>
    </w:p>
    <w:p w14:paraId="794360B1" w14:textId="1941E04B" w:rsidR="0041442A" w:rsidRPr="00BB4861" w:rsidRDefault="0041442A" w:rsidP="00C34D1F">
      <w:pPr>
        <w:pStyle w:val="ListParagraph"/>
        <w:ind w:left="792"/>
      </w:pPr>
      <w:r w:rsidRPr="00BB4861">
        <w:t xml:space="preserve">Apart from the association/consortium formed before submission of the proposal, the Consultant shall not subcontract any portion of Consultant’s duties under this Agreement without prior written consent of </w:t>
      </w:r>
      <w:r w:rsidR="00C933EC" w:rsidRPr="00BB4861">
        <w:t>CDRI</w:t>
      </w:r>
      <w:r w:rsidRPr="00BB4861">
        <w:t>.</w:t>
      </w:r>
    </w:p>
    <w:p w14:paraId="1E3A6497" w14:textId="77777777" w:rsidR="003B2D2C" w:rsidRPr="00BB4861" w:rsidRDefault="003B2D2C" w:rsidP="00C34D1F">
      <w:pPr>
        <w:pStyle w:val="ListParagraph"/>
        <w:numPr>
          <w:ilvl w:val="0"/>
          <w:numId w:val="0"/>
        </w:numPr>
      </w:pPr>
    </w:p>
    <w:p w14:paraId="622ECBE7" w14:textId="1A67FA4B" w:rsidR="00575D45" w:rsidRPr="00BB4861" w:rsidRDefault="00380573" w:rsidP="00C34D1F">
      <w:pPr>
        <w:pStyle w:val="ListParagraph"/>
        <w:ind w:left="792"/>
      </w:pPr>
      <w:r w:rsidRPr="00BB4861">
        <w:t>In</w:t>
      </w:r>
      <w:r w:rsidR="00DF5339" w:rsidRPr="00BB4861">
        <w:t xml:space="preserve"> case a member of the selected association </w:t>
      </w:r>
      <w:r w:rsidR="007512C5" w:rsidRPr="00BB4861">
        <w:t>of consultants is not able to perform their duties for some reason, a</w:t>
      </w:r>
      <w:r w:rsidR="00DF5339" w:rsidRPr="00BB4861">
        <w:t>ny</w:t>
      </w:r>
      <w:r w:rsidR="007512C5" w:rsidRPr="00BB4861">
        <w:t xml:space="preserve"> required</w:t>
      </w:r>
      <w:r w:rsidR="00DF5339" w:rsidRPr="00BB4861">
        <w:t xml:space="preserve"> changes to the</w:t>
      </w:r>
      <w:r w:rsidR="007512C5" w:rsidRPr="00BB4861">
        <w:t xml:space="preserve"> proposed</w:t>
      </w:r>
      <w:r w:rsidR="00DF5339" w:rsidRPr="00BB4861">
        <w:t xml:space="preserve"> team or association of consultants may be submitted in writing to </w:t>
      </w:r>
      <w:r w:rsidR="00C933EC" w:rsidRPr="00BB4861">
        <w:t>CDRI</w:t>
      </w:r>
      <w:r w:rsidR="00DF5339" w:rsidRPr="00BB4861">
        <w:t xml:space="preserve"> </w:t>
      </w:r>
      <w:r w:rsidR="007512C5" w:rsidRPr="00BB4861">
        <w:t xml:space="preserve">with proper justifications for the changes, and proposed plan for replacement of roles and skills required to complete the project. </w:t>
      </w:r>
      <w:r w:rsidR="00C933EC" w:rsidRPr="00BB4861">
        <w:t>CDRI</w:t>
      </w:r>
      <w:r w:rsidR="007512C5" w:rsidRPr="00BB4861">
        <w:t>, at its sole discretion, may decide whether to approve or reject the proposal, or debar the association from further evaluation, or terminate the contract, depending on the stage of the project.</w:t>
      </w:r>
    </w:p>
    <w:p w14:paraId="6842B287" w14:textId="2F9AFD9D" w:rsidR="00177CC4" w:rsidRPr="00BB4861" w:rsidRDefault="00177CC4" w:rsidP="00E721E9">
      <w:pPr>
        <w:pStyle w:val="ListParagraph"/>
        <w:numPr>
          <w:ilvl w:val="0"/>
          <w:numId w:val="0"/>
        </w:numPr>
        <w:ind w:left="792"/>
      </w:pPr>
    </w:p>
    <w:p w14:paraId="61C7CD0B" w14:textId="5160629F" w:rsidR="00AC656C" w:rsidRPr="00BB4861" w:rsidRDefault="00AC656C" w:rsidP="00E721E9">
      <w:pPr>
        <w:pStyle w:val="Heading3"/>
      </w:pPr>
      <w:bookmarkStart w:id="14" w:name="_Toc41059492"/>
      <w:bookmarkStart w:id="15" w:name="_Toc41059617"/>
      <w:bookmarkStart w:id="16" w:name="_Toc41059688"/>
      <w:r w:rsidRPr="00BB4861">
        <w:t>Clarification and Amendment of RFP Documents</w:t>
      </w:r>
      <w:bookmarkEnd w:id="14"/>
      <w:bookmarkEnd w:id="15"/>
      <w:bookmarkEnd w:id="16"/>
    </w:p>
    <w:p w14:paraId="4911FD55" w14:textId="77777777" w:rsidR="00AC656C" w:rsidRPr="00BB4861" w:rsidRDefault="00AC656C" w:rsidP="00A42788">
      <w:pPr>
        <w:pStyle w:val="BodyText"/>
        <w:jc w:val="both"/>
        <w:rPr>
          <w:rFonts w:asciiTheme="majorHAnsi" w:hAnsiTheme="majorHAnsi" w:cstheme="majorHAnsi"/>
          <w:b/>
          <w:sz w:val="23"/>
        </w:rPr>
      </w:pPr>
    </w:p>
    <w:p w14:paraId="523073A7" w14:textId="402468B3" w:rsidR="00AC656C" w:rsidRPr="00BB4861" w:rsidRDefault="00AC656C" w:rsidP="00C34D1F">
      <w:pPr>
        <w:pStyle w:val="ListParagraph"/>
        <w:ind w:left="792"/>
      </w:pPr>
      <w:r w:rsidRPr="00BB4861">
        <w:t xml:space="preserve">Consultants may request a clarification on any clause of the RFP documents up to the number of days indicated in the Part II </w:t>
      </w:r>
      <w:r w:rsidR="001A30D4" w:rsidRPr="00BB4861">
        <w:rPr>
          <w:b/>
          <w:bCs/>
        </w:rPr>
        <w:t>Data Sheet</w:t>
      </w:r>
      <w:r w:rsidRPr="00BB4861">
        <w:t xml:space="preserve"> before the proposal submission date. Any request for clarification must be sent in writing by standard electronic means to </w:t>
      </w:r>
      <w:r w:rsidR="00C933EC" w:rsidRPr="00BB4861">
        <w:t>CDRI</w:t>
      </w:r>
      <w:r w:rsidRPr="00BB4861">
        <w:t xml:space="preserve">’s </w:t>
      </w:r>
      <w:r w:rsidR="00BE0A95" w:rsidRPr="00BB4861">
        <w:t xml:space="preserve">email </w:t>
      </w:r>
      <w:r w:rsidRPr="00BB4861">
        <w:t xml:space="preserve">address indicated in the Part II </w:t>
      </w:r>
      <w:r w:rsidR="001A30D4" w:rsidRPr="00BB4861">
        <w:rPr>
          <w:b/>
          <w:bCs/>
        </w:rPr>
        <w:t>Data Sheet</w:t>
      </w:r>
      <w:r w:rsidRPr="00BB4861">
        <w:t>.</w:t>
      </w:r>
      <w:r w:rsidR="00BE0A95" w:rsidRPr="00BB4861">
        <w:t xml:space="preserve"> The Consultant may call </w:t>
      </w:r>
      <w:r w:rsidR="00C933EC" w:rsidRPr="00BB4861">
        <w:t>CDRI</w:t>
      </w:r>
      <w:r w:rsidR="00BE0A95" w:rsidRPr="00BB4861">
        <w:t>’s representative to confirm if the email has been received.</w:t>
      </w:r>
      <w:r w:rsidRPr="00BB4861">
        <w:t xml:space="preserve"> </w:t>
      </w:r>
      <w:r w:rsidR="00C933EC" w:rsidRPr="00BB4861">
        <w:t>CDRI</w:t>
      </w:r>
      <w:r w:rsidR="00BE0A95" w:rsidRPr="00BB4861">
        <w:t xml:space="preserve"> will respond in writing </w:t>
      </w:r>
      <w:r w:rsidRPr="00BB4861">
        <w:t xml:space="preserve">by standard electronic means and will send copies of the response (including an explanation of the query but without identifying the source of inquiry) to all Consultants. Should </w:t>
      </w:r>
      <w:r w:rsidR="00C933EC" w:rsidRPr="00BB4861">
        <w:t>CDRI</w:t>
      </w:r>
      <w:r w:rsidRPr="00BB4861">
        <w:t xml:space="preserve"> deem it necessary to amend the RFP as a result of a clarification, it shall do so following the procedure under para. 4.2 below.</w:t>
      </w:r>
    </w:p>
    <w:p w14:paraId="27D1BC57" w14:textId="77777777" w:rsidR="00177CC4" w:rsidRPr="00BB4861" w:rsidRDefault="00177CC4" w:rsidP="00C34D1F">
      <w:pPr>
        <w:pStyle w:val="ListParagraph"/>
        <w:numPr>
          <w:ilvl w:val="0"/>
          <w:numId w:val="0"/>
        </w:numPr>
      </w:pPr>
    </w:p>
    <w:p w14:paraId="343313F2" w14:textId="2E8C1C34" w:rsidR="00AC656C" w:rsidRPr="00BB4861" w:rsidRDefault="00AC656C" w:rsidP="00C34D1F">
      <w:pPr>
        <w:pStyle w:val="ListParagraph"/>
        <w:ind w:left="792"/>
      </w:pPr>
      <w:r w:rsidRPr="00BB4861">
        <w:t xml:space="preserve">At any time before the submission of Proposals, </w:t>
      </w:r>
      <w:r w:rsidR="00C933EC" w:rsidRPr="00BB4861">
        <w:t>CDRI</w:t>
      </w:r>
      <w:r w:rsidRPr="00BB4861">
        <w:t xml:space="preserve"> may amend the RFP by issuing an addendum in writing or by standard electronic means. The addendum shall be sent to all Consultants and will be binding on them. Consultants shall acknowledge receipt of all amendments. To give Consultants reasonable time in which to take an amendment into account in their Proposals </w:t>
      </w:r>
      <w:r w:rsidR="00C933EC" w:rsidRPr="00BB4861">
        <w:t>CDRI</w:t>
      </w:r>
      <w:r w:rsidRPr="00BB4861">
        <w:t xml:space="preserve"> may, if the amendment is substantial, extend the deadline for the submission of Proposals.</w:t>
      </w:r>
    </w:p>
    <w:p w14:paraId="2691098D" w14:textId="77777777" w:rsidR="00AC656C" w:rsidRPr="00BB4861" w:rsidRDefault="00AC656C" w:rsidP="00A42788">
      <w:pPr>
        <w:pStyle w:val="BodyText"/>
        <w:jc w:val="both"/>
        <w:rPr>
          <w:rFonts w:asciiTheme="majorHAnsi" w:hAnsiTheme="majorHAnsi" w:cstheme="majorHAnsi"/>
          <w:sz w:val="22"/>
        </w:rPr>
      </w:pPr>
    </w:p>
    <w:p w14:paraId="25282983" w14:textId="60A106DD" w:rsidR="00AC656C" w:rsidRPr="00BB4861" w:rsidRDefault="00AC656C" w:rsidP="00E721E9">
      <w:pPr>
        <w:pStyle w:val="Heading3"/>
      </w:pPr>
      <w:bookmarkStart w:id="17" w:name="_Toc41059493"/>
      <w:bookmarkStart w:id="18" w:name="_Toc41059618"/>
      <w:bookmarkStart w:id="19" w:name="_Toc41059689"/>
      <w:r w:rsidRPr="00BB4861">
        <w:t>Conflict of Interest</w:t>
      </w:r>
      <w:bookmarkEnd w:id="17"/>
      <w:bookmarkEnd w:id="18"/>
      <w:bookmarkEnd w:id="19"/>
    </w:p>
    <w:p w14:paraId="10CD3E6A" w14:textId="77777777" w:rsidR="00AC656C" w:rsidRPr="00BB4861" w:rsidRDefault="00AC656C" w:rsidP="00C34D1F">
      <w:pPr>
        <w:pStyle w:val="BodyText"/>
        <w:jc w:val="both"/>
        <w:rPr>
          <w:rFonts w:asciiTheme="majorHAnsi" w:hAnsiTheme="majorHAnsi" w:cstheme="majorHAnsi"/>
          <w:b/>
          <w:sz w:val="23"/>
        </w:rPr>
      </w:pPr>
    </w:p>
    <w:p w14:paraId="2CE02859" w14:textId="6371DECF" w:rsidR="00AC656C" w:rsidRPr="00BB4861" w:rsidRDefault="00C933EC" w:rsidP="00C34D1F">
      <w:pPr>
        <w:pStyle w:val="ListParagraph"/>
        <w:ind w:left="792"/>
      </w:pPr>
      <w:r w:rsidRPr="00BB4861">
        <w:t>CDRI</w:t>
      </w:r>
      <w:r w:rsidR="00AC656C" w:rsidRPr="00BB4861">
        <w:t xml:space="preserve"> requires that Consultants provide professional, objective, and impartial advice and </w:t>
      </w:r>
      <w:r w:rsidR="00300A28" w:rsidRPr="00BB4861">
        <w:t>always</w:t>
      </w:r>
      <w:r w:rsidR="00AC656C" w:rsidRPr="00BB4861">
        <w:t xml:space="preserve"> hold </w:t>
      </w:r>
      <w:r w:rsidRPr="00BB4861">
        <w:t>CDRI</w:t>
      </w:r>
      <w:r w:rsidR="00AC656C" w:rsidRPr="00BB4861">
        <w:t xml:space="preserve">’s </w:t>
      </w:r>
      <w:r w:rsidR="00157F22" w:rsidRPr="00BB4861">
        <w:t>interest’s</w:t>
      </w:r>
      <w:r w:rsidR="00AC656C" w:rsidRPr="00BB4861">
        <w:t xml:space="preserve"> paramount, strictly avoid conflicts with other Assignment/jobs or their own corporate interests and act without any consideration for future work.</w:t>
      </w:r>
    </w:p>
    <w:p w14:paraId="2E78AEE2" w14:textId="77777777" w:rsidR="00177CC4" w:rsidRPr="00BB4861" w:rsidRDefault="00177CC4" w:rsidP="00C34D1F">
      <w:pPr>
        <w:pStyle w:val="ListParagraph"/>
        <w:numPr>
          <w:ilvl w:val="0"/>
          <w:numId w:val="0"/>
        </w:numPr>
      </w:pPr>
    </w:p>
    <w:p w14:paraId="66D9D1B1" w14:textId="30E96F5D" w:rsidR="00AC656C" w:rsidRPr="00BB4861" w:rsidRDefault="00AC656C" w:rsidP="00C34D1F">
      <w:pPr>
        <w:pStyle w:val="ListParagraph"/>
        <w:ind w:left="792"/>
      </w:pPr>
      <w:r w:rsidRPr="00BB4861">
        <w:lastRenderedPageBreak/>
        <w:t xml:space="preserve">Without limitation on the generality of the foregoing, Consultants, shall be considered to have a conflict of interest and shall not be </w:t>
      </w:r>
      <w:r w:rsidR="00300A28" w:rsidRPr="00BB4861">
        <w:t>selected</w:t>
      </w:r>
      <w:r w:rsidRPr="00BB4861">
        <w:t>, under any of the circumstances set forth below:</w:t>
      </w:r>
    </w:p>
    <w:p w14:paraId="44B574D6" w14:textId="77777777" w:rsidR="007512C5" w:rsidRPr="00BB4861" w:rsidRDefault="007512C5" w:rsidP="00E721E9">
      <w:pPr>
        <w:pStyle w:val="ListParagraph"/>
        <w:numPr>
          <w:ilvl w:val="0"/>
          <w:numId w:val="0"/>
        </w:numPr>
        <w:ind w:left="792"/>
      </w:pPr>
    </w:p>
    <w:p w14:paraId="07C96E82" w14:textId="227D9F44" w:rsidR="009E4D77" w:rsidRPr="00BB4861" w:rsidRDefault="00AC656C" w:rsidP="009E4D77">
      <w:pPr>
        <w:pStyle w:val="ListParagraph"/>
        <w:numPr>
          <w:ilvl w:val="0"/>
          <w:numId w:val="16"/>
        </w:numPr>
        <w:tabs>
          <w:tab w:val="left" w:pos="4020"/>
        </w:tabs>
        <w:ind w:left="1080"/>
      </w:pPr>
      <w:r w:rsidRPr="00BB4861">
        <w:rPr>
          <w:b/>
        </w:rPr>
        <w:t>Conflicting activities</w:t>
      </w:r>
      <w:r w:rsidRPr="00BB4861">
        <w:t>:</w:t>
      </w:r>
      <w:r w:rsidR="00177CC4" w:rsidRPr="00BB4861">
        <w:t xml:space="preserve"> </w:t>
      </w:r>
      <w:r w:rsidRPr="00BB4861">
        <w:t xml:space="preserve">(i) </w:t>
      </w:r>
      <w:r w:rsidR="00CE4F62" w:rsidRPr="00BB4861">
        <w:t>a</w:t>
      </w:r>
      <w:r w:rsidRPr="00BB4861">
        <w:t xml:space="preserve"> firm that has been engaged by </w:t>
      </w:r>
      <w:r w:rsidR="00C933EC" w:rsidRPr="00BB4861">
        <w:t>CDRI</w:t>
      </w:r>
      <w:r w:rsidRPr="00BB4861">
        <w:t xml:space="preserve"> to provide goods, works or Assignment/job other than consulting Assignment/job for a project, shall be disqualified from providing consulting Assignment/job related to those goods, works or Assignment/job. Conversely, a firm hired to provide consulting Assignment/job for the preparation or implementation of a project, shall be disqualified from subsequently providing goods or works or Assignment/job other than consulting Assignment/job resulting from or directly related to the firm’s consulting Assignment/job for such preparation or implementation. For the purpose of this paragraph, Assignment/job other than consulting Assignment/job are defined </w:t>
      </w:r>
    </w:p>
    <w:p w14:paraId="31151A8D" w14:textId="4E552975" w:rsidR="00AC656C" w:rsidRPr="00BB4861" w:rsidRDefault="00AC656C" w:rsidP="009E4D77">
      <w:pPr>
        <w:pStyle w:val="ListParagraph"/>
        <w:numPr>
          <w:ilvl w:val="0"/>
          <w:numId w:val="16"/>
        </w:numPr>
        <w:tabs>
          <w:tab w:val="left" w:pos="4020"/>
        </w:tabs>
        <w:ind w:left="1080"/>
      </w:pPr>
      <w:r w:rsidRPr="00BB4861">
        <w:rPr>
          <w:b/>
        </w:rPr>
        <w:t>C</w:t>
      </w:r>
      <w:r w:rsidR="00177CC4" w:rsidRPr="00BB4861">
        <w:rPr>
          <w:b/>
        </w:rPr>
        <w:t xml:space="preserve">onflicting relationships: </w:t>
      </w:r>
      <w:r w:rsidR="00177CC4" w:rsidRPr="00BB4861">
        <w:t xml:space="preserve">(iii) </w:t>
      </w:r>
      <w:r w:rsidRPr="00BB4861">
        <w:t xml:space="preserve">A Consultant (including its Personnel and Sub-Consultants) that has a business or family relationship with a member of </w:t>
      </w:r>
      <w:r w:rsidR="00C933EC" w:rsidRPr="00BB4861">
        <w:t>CDRI</w:t>
      </w:r>
      <w:r w:rsidRPr="00BB4861">
        <w:t xml:space="preserve">’s staff who is directly or indirectly involved in any part of (i) the preparation of the Terms of Reference of the Assignment/job, (ii) the selection process for such Assignment/job, or (iii) supervision of the Contract, may not be awarded a Contract, unless the conflict stemming from this relationship has been resolved in a manner acceptable to </w:t>
      </w:r>
      <w:r w:rsidR="00C933EC" w:rsidRPr="00BB4861">
        <w:t>CDRI</w:t>
      </w:r>
      <w:r w:rsidRPr="00BB4861">
        <w:t xml:space="preserve"> throughout the selection process and the execution of the Contract.</w:t>
      </w:r>
    </w:p>
    <w:p w14:paraId="11A8692B" w14:textId="77777777" w:rsidR="00AC656C" w:rsidRPr="00BB4861" w:rsidRDefault="00AC656C" w:rsidP="00A42788">
      <w:pPr>
        <w:pStyle w:val="BodyText"/>
        <w:jc w:val="both"/>
        <w:rPr>
          <w:rFonts w:asciiTheme="majorHAnsi" w:hAnsiTheme="majorHAnsi" w:cstheme="majorHAnsi"/>
        </w:rPr>
      </w:pPr>
    </w:p>
    <w:p w14:paraId="04D75737" w14:textId="6F7B6502" w:rsidR="00AC656C" w:rsidRPr="00BB4861" w:rsidRDefault="00AC656C" w:rsidP="00C34D1F">
      <w:pPr>
        <w:pStyle w:val="ListParagraph"/>
        <w:ind w:left="864"/>
      </w:pPr>
      <w:r w:rsidRPr="00BB4861">
        <w:t xml:space="preserve">Consultants have an obligation to disclose any situation of actual or potential conflict that impacts their capacity to serve the best interest of </w:t>
      </w:r>
      <w:r w:rsidR="00C933EC" w:rsidRPr="00BB4861">
        <w:t>CDRI</w:t>
      </w:r>
      <w:r w:rsidRPr="00BB4861">
        <w:t xml:space="preserve">, or that may reasonably be perceived as having this effect. Any such disclosure shall be made as per the Standard forms of technical proposal provided herewith. If the consultant fails to disclose said situations and if </w:t>
      </w:r>
      <w:r w:rsidR="00C933EC" w:rsidRPr="00BB4861">
        <w:t>CDRI</w:t>
      </w:r>
      <w:r w:rsidRPr="00BB4861">
        <w:t xml:space="preserve"> comes to know about any such situation at any time, it may lead to the disqualification of the Consultant during bidding process or the termination of its Contract during execution of assignment.</w:t>
      </w:r>
    </w:p>
    <w:p w14:paraId="54397C1F" w14:textId="77777777" w:rsidR="00CE4F62" w:rsidRPr="00BB4861" w:rsidRDefault="00CE4F62" w:rsidP="00C34D1F">
      <w:pPr>
        <w:pStyle w:val="ListParagraph"/>
        <w:numPr>
          <w:ilvl w:val="0"/>
          <w:numId w:val="0"/>
        </w:numPr>
      </w:pPr>
    </w:p>
    <w:p w14:paraId="3C5B925F" w14:textId="7AA915FB" w:rsidR="00AC656C" w:rsidRPr="00BB4861" w:rsidRDefault="00AC656C" w:rsidP="00C34D1F">
      <w:pPr>
        <w:pStyle w:val="ListParagraph"/>
        <w:ind w:left="864"/>
      </w:pPr>
      <w:r w:rsidRPr="00BB4861">
        <w:t xml:space="preserve">No current employees of </w:t>
      </w:r>
      <w:r w:rsidR="00C933EC" w:rsidRPr="00BB4861">
        <w:t>CDRI</w:t>
      </w:r>
      <w:r w:rsidRPr="00BB4861">
        <w:t xml:space="preserve"> shall work as Consultants under</w:t>
      </w:r>
      <w:r w:rsidR="002C6917" w:rsidRPr="00BB4861">
        <w:t xml:space="preserve"> this assignment</w:t>
      </w:r>
      <w:r w:rsidRPr="00BB4861">
        <w:t>.</w:t>
      </w:r>
    </w:p>
    <w:p w14:paraId="200B0993" w14:textId="77777777" w:rsidR="00AC656C" w:rsidRPr="00BB4861" w:rsidRDefault="00AC656C" w:rsidP="00A42788">
      <w:pPr>
        <w:pStyle w:val="BodyText"/>
        <w:jc w:val="both"/>
        <w:rPr>
          <w:rFonts w:asciiTheme="majorHAnsi" w:hAnsiTheme="majorHAnsi" w:cstheme="majorHAnsi"/>
        </w:rPr>
      </w:pPr>
    </w:p>
    <w:p w14:paraId="627B15AE" w14:textId="03C5CB5C" w:rsidR="00AC656C" w:rsidRPr="00BB4861" w:rsidRDefault="00AC656C" w:rsidP="00E721E9">
      <w:pPr>
        <w:pStyle w:val="Heading3"/>
      </w:pPr>
      <w:bookmarkStart w:id="20" w:name="_Toc41059494"/>
      <w:bookmarkStart w:id="21" w:name="_Toc41059619"/>
      <w:bookmarkStart w:id="22" w:name="_Toc41059690"/>
      <w:r w:rsidRPr="00BB4861">
        <w:t>Unfair Advantage</w:t>
      </w:r>
      <w:bookmarkEnd w:id="20"/>
      <w:bookmarkEnd w:id="21"/>
      <w:bookmarkEnd w:id="22"/>
    </w:p>
    <w:p w14:paraId="26FBA6C7" w14:textId="77777777" w:rsidR="00AC656C" w:rsidRPr="00BB4861" w:rsidRDefault="00AC656C" w:rsidP="00A42788">
      <w:pPr>
        <w:pStyle w:val="BodyText"/>
        <w:jc w:val="both"/>
        <w:rPr>
          <w:rFonts w:asciiTheme="majorHAnsi" w:hAnsiTheme="majorHAnsi" w:cstheme="majorHAnsi"/>
        </w:rPr>
      </w:pPr>
    </w:p>
    <w:p w14:paraId="3A9AAEF6" w14:textId="4514B81A" w:rsidR="00980F67" w:rsidRPr="00BB4861" w:rsidRDefault="00980F67" w:rsidP="00C34D1F">
      <w:pPr>
        <w:pStyle w:val="ListParagraph"/>
        <w:ind w:left="792"/>
      </w:pPr>
      <w:r w:rsidRPr="00BB4861">
        <w:t xml:space="preserve">The consultant selected for this </w:t>
      </w:r>
      <w:r w:rsidR="003E7D6F" w:rsidRPr="00BB4861">
        <w:t xml:space="preserve">assignment </w:t>
      </w:r>
      <w:r w:rsidRPr="00BB4861">
        <w:t xml:space="preserve">shall not be given any special preference or consideration for </w:t>
      </w:r>
      <w:r w:rsidR="003E7D6F" w:rsidRPr="00BB4861">
        <w:t xml:space="preserve">other projects/assignments </w:t>
      </w:r>
      <w:r w:rsidRPr="00BB4861">
        <w:t>to be taken up in the future by CDRI. The selected consultant shall also not be barred from participating in</w:t>
      </w:r>
      <w:r w:rsidR="003E7D6F" w:rsidRPr="00BB4861">
        <w:t xml:space="preserve"> future projects/assignments unless there is a conflict of interest as per para 5 above</w:t>
      </w:r>
      <w:r w:rsidRPr="00BB4861">
        <w:t>.</w:t>
      </w:r>
    </w:p>
    <w:p w14:paraId="46E79F3A" w14:textId="77777777" w:rsidR="0041442A" w:rsidRPr="00BB4861" w:rsidRDefault="0041442A" w:rsidP="00C34D1F">
      <w:pPr>
        <w:pStyle w:val="ListParagraph"/>
        <w:numPr>
          <w:ilvl w:val="0"/>
          <w:numId w:val="0"/>
        </w:numPr>
      </w:pPr>
    </w:p>
    <w:p w14:paraId="133557BA" w14:textId="4CBAECD3" w:rsidR="0041442A" w:rsidRPr="00BB4861" w:rsidRDefault="0041442A" w:rsidP="00C34D1F">
      <w:pPr>
        <w:pStyle w:val="ListParagraph"/>
        <w:ind w:left="792"/>
      </w:pPr>
      <w:r w:rsidRPr="00BB4861">
        <w:t xml:space="preserve">Fairness and transparency in the selection process require that the Consultants or their Affiliates competing for a specific assignment do not derive a competitive advantage from having provided consulting services related to the assignment in question. To that end, the </w:t>
      </w:r>
      <w:r w:rsidR="00C933EC" w:rsidRPr="00BB4861">
        <w:t>CDRI</w:t>
      </w:r>
      <w:r w:rsidRPr="00BB4861">
        <w:t xml:space="preserve"> shall indicate in the </w:t>
      </w:r>
      <w:r w:rsidR="001A30D4" w:rsidRPr="00BB4861">
        <w:rPr>
          <w:b/>
          <w:bCs/>
        </w:rPr>
        <w:t>Data Sheet</w:t>
      </w:r>
      <w:r w:rsidRPr="00BB4861">
        <w:t xml:space="preserve"> and make available to all shortlisted Consultants together with this RFP all information that would in that respect give such Consultant any unfair competitive advantage over competing Consultants.</w:t>
      </w:r>
    </w:p>
    <w:p w14:paraId="33A78181" w14:textId="77777777" w:rsidR="0076255B" w:rsidRPr="00BB4861" w:rsidRDefault="0076255B" w:rsidP="00A42788">
      <w:pPr>
        <w:widowControl w:val="0"/>
        <w:tabs>
          <w:tab w:val="left" w:pos="961"/>
        </w:tabs>
        <w:autoSpaceDE w:val="0"/>
        <w:autoSpaceDN w:val="0"/>
        <w:spacing w:after="0" w:afterAutospacing="0" w:line="240" w:lineRule="auto"/>
        <w:rPr>
          <w:rFonts w:asciiTheme="majorHAnsi" w:hAnsiTheme="majorHAnsi" w:cstheme="majorHAnsi"/>
        </w:rPr>
      </w:pPr>
    </w:p>
    <w:p w14:paraId="35502215" w14:textId="6936739C" w:rsidR="00AC656C" w:rsidRPr="00BB4861" w:rsidRDefault="00AC656C" w:rsidP="00E721E9">
      <w:pPr>
        <w:pStyle w:val="Heading3"/>
      </w:pPr>
      <w:bookmarkStart w:id="23" w:name="_Toc41059495"/>
      <w:bookmarkStart w:id="24" w:name="_Toc41059620"/>
      <w:bookmarkStart w:id="25" w:name="_Toc41059691"/>
      <w:r w:rsidRPr="00BB4861">
        <w:lastRenderedPageBreak/>
        <w:t>Proposal</w:t>
      </w:r>
      <w:bookmarkEnd w:id="23"/>
      <w:bookmarkEnd w:id="24"/>
      <w:bookmarkEnd w:id="25"/>
    </w:p>
    <w:p w14:paraId="5E38422A" w14:textId="74FC6348" w:rsidR="00AC656C" w:rsidRPr="00BB4861" w:rsidRDefault="00AC656C" w:rsidP="00980F67">
      <w:pPr>
        <w:pStyle w:val="BodyText"/>
        <w:jc w:val="both"/>
        <w:rPr>
          <w:rFonts w:asciiTheme="majorHAnsi" w:hAnsiTheme="majorHAnsi" w:cstheme="majorHAnsi"/>
          <w:b/>
          <w:sz w:val="23"/>
        </w:rPr>
      </w:pPr>
    </w:p>
    <w:p w14:paraId="71E94935" w14:textId="12501635" w:rsidR="003E7D6F" w:rsidRPr="00BB4861" w:rsidRDefault="003E7D6F" w:rsidP="00C34D1F">
      <w:pPr>
        <w:pStyle w:val="ListParagraph"/>
        <w:ind w:left="792"/>
      </w:pPr>
      <w:r w:rsidRPr="00BB4861">
        <w:t xml:space="preserve">The Proposal shall comprise the documents and forms listed in the </w:t>
      </w:r>
      <w:r w:rsidR="001A30D4" w:rsidRPr="00BB4861">
        <w:rPr>
          <w:b/>
          <w:bCs/>
        </w:rPr>
        <w:t>Data Sheet</w:t>
      </w:r>
      <w:r w:rsidRPr="00BB4861">
        <w:t>.</w:t>
      </w:r>
    </w:p>
    <w:p w14:paraId="41A5EFAA" w14:textId="77777777" w:rsidR="004E5669" w:rsidRPr="00BB4861" w:rsidRDefault="004E5669" w:rsidP="00C34D1F">
      <w:pPr>
        <w:pStyle w:val="ListParagraph"/>
        <w:numPr>
          <w:ilvl w:val="0"/>
          <w:numId w:val="0"/>
        </w:numPr>
      </w:pPr>
    </w:p>
    <w:p w14:paraId="2F4F2A7D" w14:textId="2B5D9EE8" w:rsidR="00AC656C" w:rsidRPr="00BB4861" w:rsidRDefault="00AC656C" w:rsidP="00C34D1F">
      <w:pPr>
        <w:pStyle w:val="ListParagraph"/>
        <w:ind w:left="792"/>
      </w:pPr>
      <w:r w:rsidRPr="00BB4861">
        <w:t xml:space="preserve">Consultants may only submit one proposal. If a Consultant submits or participates in more than one proposal, such </w:t>
      </w:r>
      <w:r w:rsidR="00E340E5" w:rsidRPr="00BB4861">
        <w:t xml:space="preserve">consultants and their </w:t>
      </w:r>
      <w:r w:rsidRPr="00BB4861">
        <w:t>proposals shall be disqualified</w:t>
      </w:r>
      <w:r w:rsidR="005838D4" w:rsidRPr="00BB4861">
        <w:t xml:space="preserve"> from the RFP process</w:t>
      </w:r>
      <w:r w:rsidRPr="00BB4861">
        <w:t xml:space="preserve">. </w:t>
      </w:r>
    </w:p>
    <w:p w14:paraId="077EED2D" w14:textId="77777777" w:rsidR="004E5669" w:rsidRPr="00BB4861" w:rsidRDefault="004E5669" w:rsidP="00C34D1F">
      <w:pPr>
        <w:pStyle w:val="ListParagraph"/>
        <w:numPr>
          <w:ilvl w:val="0"/>
          <w:numId w:val="0"/>
        </w:numPr>
      </w:pPr>
    </w:p>
    <w:p w14:paraId="5E8959AE" w14:textId="3A1C32D8" w:rsidR="004E5669" w:rsidRPr="00BB4861" w:rsidRDefault="004E5669" w:rsidP="00C34D1F">
      <w:pPr>
        <w:pStyle w:val="ListParagraph"/>
        <w:ind w:left="792"/>
      </w:pPr>
      <w:r w:rsidRPr="00BB4861">
        <w:t xml:space="preserve">The </w:t>
      </w:r>
      <w:r w:rsidR="00C933EC" w:rsidRPr="00BB4861">
        <w:t>CDRI</w:t>
      </w:r>
      <w:r w:rsidRPr="00BB4861">
        <w:t xml:space="preserve"> permits consultants (individuals and firms, including Joint Ventures and their individual members) from all countries to offer consulting services.</w:t>
      </w:r>
    </w:p>
    <w:p w14:paraId="56424E56" w14:textId="3284524A" w:rsidR="004E5669" w:rsidRPr="00BB4861" w:rsidRDefault="004E5669" w:rsidP="00C34D1F">
      <w:pPr>
        <w:pStyle w:val="ListParagraph"/>
        <w:numPr>
          <w:ilvl w:val="0"/>
          <w:numId w:val="0"/>
        </w:numPr>
      </w:pPr>
    </w:p>
    <w:p w14:paraId="48C4292F" w14:textId="312818BC" w:rsidR="004E5669" w:rsidRPr="00BB4861" w:rsidRDefault="004E5669" w:rsidP="00C34D1F">
      <w:pPr>
        <w:pStyle w:val="ListParagraph"/>
        <w:ind w:left="792"/>
      </w:pPr>
      <w:r w:rsidRPr="00BB4861">
        <w:t xml:space="preserve">Furthermore, it is the Consultant’s responsibility to ensure that its Experts, joint venture members, Sub-consultants, agents (declared or not), sub-contractors, service providers, suppliers and/or their employees meet the eligibility requirements as established in this document. </w:t>
      </w:r>
    </w:p>
    <w:p w14:paraId="6CF87D23" w14:textId="77777777" w:rsidR="004E5669" w:rsidRPr="00BB4861" w:rsidRDefault="004E5669" w:rsidP="00C34D1F">
      <w:pPr>
        <w:pStyle w:val="ListParagraph"/>
        <w:numPr>
          <w:ilvl w:val="0"/>
          <w:numId w:val="0"/>
        </w:numPr>
      </w:pPr>
    </w:p>
    <w:p w14:paraId="58578D24" w14:textId="0BCC2E46" w:rsidR="009E4D77" w:rsidRPr="00BB4861" w:rsidRDefault="003E7D6F" w:rsidP="009E4D77">
      <w:pPr>
        <w:pStyle w:val="ListParagraph"/>
        <w:ind w:left="792"/>
      </w:pPr>
      <w:r w:rsidRPr="00BB4861">
        <w:t xml:space="preserve">The </w:t>
      </w:r>
      <w:r w:rsidR="00E56B91" w:rsidRPr="00BB4861">
        <w:t>Consultant</w:t>
      </w:r>
      <w:r w:rsidRPr="00BB4861">
        <w:t xml:space="preserve"> (including the individual members of any Joint Venture, if Joint venture allowed as indicated in the </w:t>
      </w:r>
      <w:r w:rsidR="001A30D4" w:rsidRPr="00BB4861">
        <w:rPr>
          <w:b/>
          <w:bCs/>
        </w:rPr>
        <w:t>Data Sheet</w:t>
      </w:r>
      <w:r w:rsidRPr="00BB4861">
        <w:t xml:space="preserve">) shall submit only one Proposal, either in its own name or as part of a Joint Venture in another Proposal. If a </w:t>
      </w:r>
      <w:r w:rsidR="00E56B91" w:rsidRPr="00BB4861">
        <w:t>Consultant</w:t>
      </w:r>
      <w:r w:rsidRPr="00BB4861">
        <w:t>, including any Joint Venture member, submits or participates in more than one proposal, all such proposals shall be disqualified and rejected. This does not, however, preclude a Sub-</w:t>
      </w:r>
      <w:r w:rsidR="00E56B91" w:rsidRPr="00BB4861">
        <w:t>Consultant</w:t>
      </w:r>
      <w:r w:rsidRPr="00BB4861">
        <w:t xml:space="preserve">, or the </w:t>
      </w:r>
      <w:r w:rsidR="00E56B91" w:rsidRPr="00BB4861">
        <w:t>Consultant</w:t>
      </w:r>
      <w:r w:rsidRPr="00BB4861">
        <w:t xml:space="preserve">’s staff from participating as Key Experts and Non-Key Experts in more than one Proposal when circumstances justify and if stated in the </w:t>
      </w:r>
      <w:r w:rsidR="001A30D4" w:rsidRPr="00BB4861">
        <w:rPr>
          <w:b/>
          <w:bCs/>
        </w:rPr>
        <w:t>Data Sheet</w:t>
      </w:r>
      <w:r w:rsidR="00290DB2" w:rsidRPr="00BB4861">
        <w:t>.</w:t>
      </w:r>
    </w:p>
    <w:p w14:paraId="3317EF4C" w14:textId="77777777" w:rsidR="009E4D77" w:rsidRPr="00BB4861" w:rsidRDefault="009E4D77" w:rsidP="009E4D77">
      <w:pPr>
        <w:pStyle w:val="ListParagraph"/>
        <w:numPr>
          <w:ilvl w:val="0"/>
          <w:numId w:val="0"/>
        </w:numPr>
        <w:ind w:left="2843"/>
      </w:pPr>
    </w:p>
    <w:p w14:paraId="0F5F4BE3" w14:textId="7500C9F8" w:rsidR="00AC656C" w:rsidRPr="00BB4861" w:rsidRDefault="00AC656C" w:rsidP="00E721E9">
      <w:pPr>
        <w:pStyle w:val="Heading3"/>
      </w:pPr>
      <w:bookmarkStart w:id="26" w:name="_Toc41059496"/>
      <w:bookmarkStart w:id="27" w:name="_Toc41059621"/>
      <w:bookmarkStart w:id="28" w:name="_Toc41059692"/>
      <w:r w:rsidRPr="00BB4861">
        <w:t>Proposal</w:t>
      </w:r>
      <w:r w:rsidRPr="00BB4861">
        <w:rPr>
          <w:spacing w:val="-1"/>
        </w:rPr>
        <w:t xml:space="preserve"> </w:t>
      </w:r>
      <w:r w:rsidRPr="00BB4861">
        <w:t>Validity</w:t>
      </w:r>
      <w:bookmarkEnd w:id="26"/>
      <w:bookmarkEnd w:id="27"/>
      <w:bookmarkEnd w:id="28"/>
    </w:p>
    <w:p w14:paraId="55EEFDE8" w14:textId="77777777" w:rsidR="00AC656C" w:rsidRPr="00BB4861" w:rsidRDefault="00AC656C" w:rsidP="00A42788">
      <w:pPr>
        <w:pStyle w:val="BodyText"/>
        <w:jc w:val="both"/>
        <w:rPr>
          <w:rFonts w:asciiTheme="majorHAnsi" w:hAnsiTheme="majorHAnsi" w:cstheme="majorHAnsi"/>
          <w:b/>
          <w:sz w:val="23"/>
        </w:rPr>
      </w:pPr>
    </w:p>
    <w:p w14:paraId="4C8FA132" w14:textId="6507CD99" w:rsidR="00AC656C" w:rsidRPr="00BB4861" w:rsidRDefault="00AC656C" w:rsidP="00C34D1F">
      <w:pPr>
        <w:pStyle w:val="ListParagraph"/>
        <w:ind w:left="851" w:hanging="425"/>
      </w:pPr>
      <w:r w:rsidRPr="00BB4861">
        <w:t xml:space="preserve">The Part II </w:t>
      </w:r>
      <w:r w:rsidR="001A30D4" w:rsidRPr="00BB4861">
        <w:rPr>
          <w:b/>
          <w:bCs/>
        </w:rPr>
        <w:t>Data Sheet</w:t>
      </w:r>
      <w:r w:rsidRPr="00BB4861">
        <w:t xml:space="preserve"> to consultant indicates how long Consultants’ Proposals must remain valid after the submission date. During this period, Consultants shall maintain the availability of Professional staff nominated in the Proposal and</w:t>
      </w:r>
      <w:r w:rsidR="0073467F" w:rsidRPr="00BB4861">
        <w:t xml:space="preserve"> keep </w:t>
      </w:r>
      <w:r w:rsidRPr="00BB4861">
        <w:t xml:space="preserve">the financial proposal unchanged. </w:t>
      </w:r>
      <w:r w:rsidR="00C933EC" w:rsidRPr="00BB4861">
        <w:t>CDRI</w:t>
      </w:r>
      <w:r w:rsidRPr="00BB4861">
        <w:t xml:space="preserve"> will make its best effort to </w:t>
      </w:r>
      <w:r w:rsidR="005838D4" w:rsidRPr="00BB4861">
        <w:t xml:space="preserve">award </w:t>
      </w:r>
      <w:r w:rsidR="0073467F" w:rsidRPr="00BB4861">
        <w:t xml:space="preserve">the </w:t>
      </w:r>
      <w:r w:rsidR="005838D4" w:rsidRPr="00BB4861">
        <w:t xml:space="preserve">work </w:t>
      </w:r>
      <w:r w:rsidRPr="00BB4861">
        <w:t xml:space="preserve">within this period. Should the need arise, however, </w:t>
      </w:r>
      <w:r w:rsidR="00C933EC" w:rsidRPr="00BB4861">
        <w:t>CDRI</w:t>
      </w:r>
      <w:r w:rsidRPr="00BB4861">
        <w:t xml:space="preserve"> may request Consultants to extend the validity period of their proposals. Consultants who agree to such extension shall confirm that they maintain the availability of the Professional staff nominated in the Proposal and their financial proposal remain unchanged, or in their confirmation of extension of validity of the Proposal, Consultants could submit new staff in replacement, who would be considered in the final evaluation for contract award. Consultants who do not agree have the right to refuse to extend the validity of their Proposals, under such circumstance </w:t>
      </w:r>
      <w:r w:rsidR="00C933EC" w:rsidRPr="00BB4861">
        <w:t>CDRI</w:t>
      </w:r>
      <w:r w:rsidRPr="00BB4861">
        <w:t xml:space="preserve"> shall not consider such proposal for further evaluation.</w:t>
      </w:r>
    </w:p>
    <w:p w14:paraId="3D27D4EE" w14:textId="77777777" w:rsidR="00AC656C" w:rsidRPr="00BB4861" w:rsidRDefault="00AC656C" w:rsidP="00A42788">
      <w:pPr>
        <w:pStyle w:val="BodyText"/>
        <w:jc w:val="both"/>
        <w:rPr>
          <w:rFonts w:asciiTheme="majorHAnsi" w:hAnsiTheme="majorHAnsi" w:cstheme="majorHAnsi"/>
          <w:sz w:val="22"/>
        </w:rPr>
      </w:pPr>
    </w:p>
    <w:p w14:paraId="3C20792A" w14:textId="018EEF82" w:rsidR="00AC656C" w:rsidRPr="00BB4861" w:rsidRDefault="00AC656C" w:rsidP="00E721E9">
      <w:pPr>
        <w:pStyle w:val="Heading3"/>
      </w:pPr>
      <w:bookmarkStart w:id="29" w:name="_Toc41059497"/>
      <w:bookmarkStart w:id="30" w:name="_Toc41059622"/>
      <w:bookmarkStart w:id="31" w:name="_Toc41059693"/>
      <w:r w:rsidRPr="00BB4861">
        <w:t>Preparation of</w:t>
      </w:r>
      <w:r w:rsidRPr="00BB4861">
        <w:rPr>
          <w:spacing w:val="-3"/>
        </w:rPr>
        <w:t xml:space="preserve"> </w:t>
      </w:r>
      <w:r w:rsidRPr="00BB4861">
        <w:t>Proposals</w:t>
      </w:r>
      <w:bookmarkEnd w:id="29"/>
      <w:bookmarkEnd w:id="30"/>
      <w:bookmarkEnd w:id="31"/>
    </w:p>
    <w:p w14:paraId="44D51DC5" w14:textId="77777777" w:rsidR="00AC656C" w:rsidRPr="00BB4861" w:rsidRDefault="00AC656C" w:rsidP="00A42788">
      <w:pPr>
        <w:pStyle w:val="BodyText"/>
        <w:jc w:val="both"/>
        <w:rPr>
          <w:rFonts w:asciiTheme="majorHAnsi" w:hAnsiTheme="majorHAnsi" w:cstheme="majorHAnsi"/>
          <w:b/>
          <w:sz w:val="23"/>
        </w:rPr>
      </w:pPr>
    </w:p>
    <w:p w14:paraId="3EE3DC6B" w14:textId="77675998" w:rsidR="00AC656C" w:rsidRPr="00BB4861" w:rsidRDefault="00AC656C" w:rsidP="00C34D1F">
      <w:pPr>
        <w:pStyle w:val="ListParagraph"/>
        <w:ind w:left="792"/>
      </w:pPr>
      <w:r w:rsidRPr="00BB4861">
        <w:t xml:space="preserve">The Proposal as well as all related correspondence exchanged by the Consultants and </w:t>
      </w:r>
      <w:r w:rsidR="00C933EC" w:rsidRPr="00BB4861">
        <w:t>CDRI</w:t>
      </w:r>
      <w:r w:rsidRPr="00BB4861">
        <w:t>, shall be written in English language.</w:t>
      </w:r>
    </w:p>
    <w:p w14:paraId="468BC425" w14:textId="77777777" w:rsidR="00AC656C" w:rsidRPr="00BB4861" w:rsidRDefault="00AC656C" w:rsidP="00C34D1F">
      <w:pPr>
        <w:pStyle w:val="ListParagraph"/>
        <w:numPr>
          <w:ilvl w:val="0"/>
          <w:numId w:val="0"/>
        </w:numPr>
      </w:pPr>
    </w:p>
    <w:p w14:paraId="7AF0A005" w14:textId="77777777" w:rsidR="00AC656C" w:rsidRPr="00BB4861" w:rsidRDefault="00AC656C" w:rsidP="00C34D1F">
      <w:pPr>
        <w:pStyle w:val="ListParagraph"/>
        <w:ind w:left="792"/>
      </w:pPr>
      <w:r w:rsidRPr="00BB4861">
        <w:t xml:space="preserve">In preparing their Proposal, Consultants are expected to examine in detail the </w:t>
      </w:r>
      <w:r w:rsidRPr="00BB4861">
        <w:lastRenderedPageBreak/>
        <w:t>documents comprising the RFP. Material deficiencies in providing the information requested may result in rejection of a</w:t>
      </w:r>
      <w:r w:rsidRPr="00BB4861">
        <w:rPr>
          <w:spacing w:val="-3"/>
        </w:rPr>
        <w:t xml:space="preserve"> </w:t>
      </w:r>
      <w:r w:rsidRPr="00BB4861">
        <w:t>Proposal.</w:t>
      </w:r>
    </w:p>
    <w:p w14:paraId="7C37E52F" w14:textId="77777777" w:rsidR="00AC656C" w:rsidRPr="00BB4861" w:rsidRDefault="00AC656C" w:rsidP="00C34D1F">
      <w:pPr>
        <w:pStyle w:val="ListParagraph"/>
        <w:numPr>
          <w:ilvl w:val="0"/>
          <w:numId w:val="0"/>
        </w:numPr>
      </w:pPr>
    </w:p>
    <w:p w14:paraId="6F6DE596" w14:textId="77777777" w:rsidR="0065465E" w:rsidRPr="00BB4861" w:rsidRDefault="00AC656C" w:rsidP="00C34D1F">
      <w:pPr>
        <w:pStyle w:val="ListParagraph"/>
        <w:ind w:left="792"/>
      </w:pPr>
      <w:r w:rsidRPr="00BB4861">
        <w:t>While preparing the Technical Proposal, Consultants must give particular attention to the following:</w:t>
      </w:r>
    </w:p>
    <w:p w14:paraId="660DA8B2" w14:textId="77777777" w:rsidR="0065465E" w:rsidRPr="00BB4861" w:rsidRDefault="0065465E" w:rsidP="0065465E">
      <w:pPr>
        <w:pStyle w:val="ListParagraph"/>
        <w:numPr>
          <w:ilvl w:val="0"/>
          <w:numId w:val="0"/>
        </w:numPr>
        <w:ind w:left="792"/>
      </w:pPr>
    </w:p>
    <w:p w14:paraId="187BABBF" w14:textId="46C8DB01" w:rsidR="0065465E" w:rsidRPr="00BB4861" w:rsidRDefault="005838D4" w:rsidP="00C34D1F">
      <w:pPr>
        <w:pStyle w:val="ListParagraph"/>
        <w:numPr>
          <w:ilvl w:val="2"/>
          <w:numId w:val="14"/>
        </w:numPr>
        <w:ind w:left="1440"/>
      </w:pPr>
      <w:r w:rsidRPr="00BB4861">
        <w:t>An</w:t>
      </w:r>
      <w:r w:rsidR="00AC656C" w:rsidRPr="00BB4861">
        <w:t xml:space="preserve"> estimated number of Professional staff-months for the Assignment/job is as shown in the Part II </w:t>
      </w:r>
      <w:r w:rsidR="001A30D4" w:rsidRPr="00BB4861">
        <w:rPr>
          <w:b/>
          <w:bCs/>
        </w:rPr>
        <w:t>Data Sheet</w:t>
      </w:r>
      <w:r w:rsidR="00E156E1" w:rsidRPr="00BB4861">
        <w:t xml:space="preserve"> (as applicable)</w:t>
      </w:r>
      <w:r w:rsidR="00AC656C" w:rsidRPr="00BB4861">
        <w:t xml:space="preserve">. However, the Proposal shall be based on the number of Professional staff-months or budget estimated by the Consultants. </w:t>
      </w:r>
    </w:p>
    <w:p w14:paraId="37617533" w14:textId="77777777" w:rsidR="0065465E" w:rsidRPr="00BB4861" w:rsidRDefault="0065465E" w:rsidP="00C34D1F">
      <w:pPr>
        <w:pStyle w:val="ListParagraph"/>
        <w:numPr>
          <w:ilvl w:val="0"/>
          <w:numId w:val="0"/>
        </w:numPr>
        <w:ind w:left="1440"/>
      </w:pPr>
    </w:p>
    <w:p w14:paraId="451D9AC3" w14:textId="27298739" w:rsidR="00AC656C" w:rsidRPr="00BB4861" w:rsidRDefault="00AC656C" w:rsidP="00C34D1F">
      <w:pPr>
        <w:pStyle w:val="ListParagraph"/>
        <w:numPr>
          <w:ilvl w:val="2"/>
          <w:numId w:val="14"/>
        </w:numPr>
        <w:ind w:left="1440"/>
      </w:pPr>
      <w:r w:rsidRPr="00BB4861">
        <w:t>Alternative professional staff shall not be proposed, and only one curriculum vita</w:t>
      </w:r>
      <w:r w:rsidR="00A872E2" w:rsidRPr="00BB4861">
        <w:t>e</w:t>
      </w:r>
      <w:r w:rsidRPr="00BB4861">
        <w:t xml:space="preserve"> (CV) may be submitted for each position</w:t>
      </w:r>
      <w:r w:rsidRPr="00BB4861">
        <w:rPr>
          <w:spacing w:val="-1"/>
        </w:rPr>
        <w:t xml:space="preserve"> </w:t>
      </w:r>
      <w:r w:rsidRPr="00BB4861">
        <w:t>mentioned.</w:t>
      </w:r>
    </w:p>
    <w:p w14:paraId="1BC6F77E" w14:textId="77777777" w:rsidR="00AC656C" w:rsidRPr="00BB4861" w:rsidRDefault="00AC656C" w:rsidP="0065465E">
      <w:pPr>
        <w:pStyle w:val="ListParagraph"/>
        <w:numPr>
          <w:ilvl w:val="0"/>
          <w:numId w:val="0"/>
        </w:numPr>
        <w:ind w:left="792"/>
      </w:pPr>
    </w:p>
    <w:p w14:paraId="7E8D6B82" w14:textId="1CACBA65" w:rsidR="002F782F" w:rsidRPr="00BB4861" w:rsidRDefault="002F782F" w:rsidP="00C34D1F">
      <w:pPr>
        <w:pStyle w:val="ListParagraph"/>
        <w:ind w:left="864"/>
      </w:pPr>
      <w:r w:rsidRPr="00BB4861">
        <w:rPr>
          <w:b/>
          <w:bCs/>
        </w:rPr>
        <w:t>Pre-Qualification Documents</w:t>
      </w:r>
      <w:r w:rsidR="00BC76DB" w:rsidRPr="00BB4861">
        <w:rPr>
          <w:b/>
          <w:bCs/>
        </w:rPr>
        <w:t xml:space="preserve"> (PQ)</w:t>
      </w:r>
      <w:r w:rsidRPr="00BB4861">
        <w:rPr>
          <w:b/>
          <w:bCs/>
        </w:rPr>
        <w:t>:</w:t>
      </w:r>
      <w:r w:rsidRPr="00BB4861">
        <w:t xml:space="preserve"> </w:t>
      </w:r>
      <w:r w:rsidR="00AC656C" w:rsidRPr="00BB4861">
        <w:t>Depending on the nature of the Assignment/job,</w:t>
      </w:r>
      <w:r w:rsidRPr="00BB4861">
        <w:t xml:space="preserve"> Pre-qualification documents may need to be submitted. The documents and formats are indicated in the </w:t>
      </w:r>
      <w:r w:rsidR="001A30D4" w:rsidRPr="00BB4861">
        <w:rPr>
          <w:b/>
          <w:bCs/>
        </w:rPr>
        <w:t>Data Sheet</w:t>
      </w:r>
      <w:r w:rsidR="0076255B" w:rsidRPr="00BB4861">
        <w:rPr>
          <w:b/>
          <w:bCs/>
        </w:rPr>
        <w:t xml:space="preserve"> </w:t>
      </w:r>
      <w:r w:rsidR="0076255B" w:rsidRPr="00BB4861">
        <w:t>and Section 3 – Standard Forms</w:t>
      </w:r>
      <w:r w:rsidRPr="00BB4861">
        <w:t>.</w:t>
      </w:r>
    </w:p>
    <w:p w14:paraId="69DEE8AB" w14:textId="42F9A721" w:rsidR="002F782F" w:rsidRPr="00BB4861" w:rsidRDefault="00AC656C" w:rsidP="00C34D1F">
      <w:pPr>
        <w:pStyle w:val="ListParagraph"/>
        <w:numPr>
          <w:ilvl w:val="0"/>
          <w:numId w:val="0"/>
        </w:numPr>
      </w:pPr>
      <w:r w:rsidRPr="00BB4861">
        <w:t xml:space="preserve"> </w:t>
      </w:r>
    </w:p>
    <w:p w14:paraId="34E3D35E" w14:textId="68A6FFF7" w:rsidR="002F782F" w:rsidRPr="00BB4861" w:rsidRDefault="002F782F" w:rsidP="00C34D1F">
      <w:pPr>
        <w:pStyle w:val="ListParagraph"/>
        <w:ind w:left="864"/>
      </w:pPr>
      <w:r w:rsidRPr="00BB4861">
        <w:rPr>
          <w:b/>
        </w:rPr>
        <w:t xml:space="preserve">Technical Proposals: </w:t>
      </w:r>
      <w:r w:rsidR="00AC656C" w:rsidRPr="00BB4861">
        <w:t xml:space="preserve">Consultants are required to submit a Technical Proposal in </w:t>
      </w:r>
      <w:r w:rsidR="00992C9D" w:rsidRPr="00BB4861">
        <w:t>F</w:t>
      </w:r>
      <w:r w:rsidR="00AC656C" w:rsidRPr="00BB4861">
        <w:t>orms provided in Section-</w:t>
      </w:r>
      <w:r w:rsidR="00C8464C" w:rsidRPr="00BB4861">
        <w:t>3</w:t>
      </w:r>
      <w:r w:rsidR="00AC656C" w:rsidRPr="00BB4861">
        <w:t xml:space="preserve">. The </w:t>
      </w:r>
      <w:r w:rsidR="001A30D4" w:rsidRPr="00BB4861">
        <w:rPr>
          <w:b/>
          <w:bCs/>
        </w:rPr>
        <w:t>Data Sheet</w:t>
      </w:r>
      <w:r w:rsidR="00AC656C" w:rsidRPr="00BB4861">
        <w:t xml:space="preserve"> indicates the </w:t>
      </w:r>
      <w:r w:rsidRPr="00BB4861">
        <w:t>relevant forms to be submitted as part of</w:t>
      </w:r>
      <w:r w:rsidR="00AC656C" w:rsidRPr="00BB4861">
        <w:t xml:space="preserve"> the Technical Proposal. The Technical Proposal </w:t>
      </w:r>
      <w:r w:rsidRPr="00BB4861">
        <w:t>may</w:t>
      </w:r>
      <w:r w:rsidR="00AC656C" w:rsidRPr="00BB4861">
        <w:t xml:space="preserve"> provide the information indicated in the following paras using the attached Standard Forms (Section </w:t>
      </w:r>
      <w:r w:rsidR="00C8464C" w:rsidRPr="00BB4861">
        <w:t>3</w:t>
      </w:r>
      <w:r w:rsidR="00AC656C" w:rsidRPr="00BB4861">
        <w:t xml:space="preserve">). </w:t>
      </w:r>
    </w:p>
    <w:p w14:paraId="18656D5F" w14:textId="77777777" w:rsidR="002F782F" w:rsidRPr="00BB4861" w:rsidRDefault="002F782F" w:rsidP="0065465E">
      <w:pPr>
        <w:pStyle w:val="ListParagraph"/>
        <w:numPr>
          <w:ilvl w:val="0"/>
          <w:numId w:val="0"/>
        </w:numPr>
        <w:ind w:left="792"/>
      </w:pPr>
    </w:p>
    <w:p w14:paraId="26F4E2BC" w14:textId="618B359F" w:rsidR="00AC656C" w:rsidRPr="00BB4861" w:rsidRDefault="00AC656C" w:rsidP="002A2D74">
      <w:pPr>
        <w:pStyle w:val="ListParagraph"/>
        <w:numPr>
          <w:ilvl w:val="1"/>
          <w:numId w:val="4"/>
        </w:numPr>
      </w:pPr>
      <w:r w:rsidRPr="00BB4861">
        <w:t xml:space="preserve">Form Tech – </w:t>
      </w:r>
      <w:r w:rsidR="002F782F" w:rsidRPr="00BB4861">
        <w:t>1</w:t>
      </w:r>
      <w:r w:rsidRPr="00BB4861">
        <w:t xml:space="preserve"> in Section-</w:t>
      </w:r>
      <w:r w:rsidR="00C8464C" w:rsidRPr="00BB4861">
        <w:t>3</w:t>
      </w:r>
      <w:r w:rsidRPr="00BB4861">
        <w:t xml:space="preserve"> is a letter of technical proposal which is to be submitted along with the technical proposal.</w:t>
      </w:r>
    </w:p>
    <w:p w14:paraId="0EDD11D0" w14:textId="4362D27E" w:rsidR="00AC656C" w:rsidRPr="00BB4861" w:rsidRDefault="00AC656C" w:rsidP="002A2D74">
      <w:pPr>
        <w:pStyle w:val="ListParagraph"/>
        <w:numPr>
          <w:ilvl w:val="1"/>
          <w:numId w:val="4"/>
        </w:numPr>
      </w:pPr>
      <w:r w:rsidRPr="00BB4861">
        <w:t xml:space="preserve">A brief description of the consultant’s organization and in the case of a consortium/ joint venture, of each partner, will be provided in Form Tech-2. In the same Form, the consultant and in the case of a consortium/ joint venture, each partner will provide details of experience of assignments which are similar to the proposed assignment/ job as per the terms of </w:t>
      </w:r>
      <w:r w:rsidR="00980F67" w:rsidRPr="00BB4861">
        <w:t>reference. Information</w:t>
      </w:r>
      <w:r w:rsidRPr="00BB4861">
        <w:t xml:space="preserve"> should be provided only for those Assignment/jobs for which the Consultant was legally contracted as a corporation or as one of the major firms within a joint venture. Assignment/jobs completed by individual </w:t>
      </w:r>
      <w:r w:rsidR="00906D90" w:rsidRPr="00BB4861">
        <w:t>p</w:t>
      </w:r>
      <w:r w:rsidRPr="00BB4861">
        <w:t>rofessional staff working privately or through other consulting firms cannot be claimed as the experience of the Consultant, or that of the Consultant’s associates, but can be claimed by the Professional staff themselves in their CVs. Consultants should be prepared to substantiate the claimed experience along with the proposal and must submit letter of award / copy of contract for all the assignments mentioned in the</w:t>
      </w:r>
      <w:r w:rsidRPr="00BB4861">
        <w:rPr>
          <w:spacing w:val="-1"/>
        </w:rPr>
        <w:t xml:space="preserve"> </w:t>
      </w:r>
      <w:r w:rsidRPr="00BB4861">
        <w:t>proposal.</w:t>
      </w:r>
    </w:p>
    <w:p w14:paraId="0E31C20F" w14:textId="52E51574" w:rsidR="00AC656C" w:rsidRPr="00BB4861" w:rsidRDefault="00AC656C" w:rsidP="002A2D74">
      <w:pPr>
        <w:pStyle w:val="ListParagraph"/>
        <w:numPr>
          <w:ilvl w:val="1"/>
          <w:numId w:val="4"/>
        </w:numPr>
      </w:pPr>
      <w:r w:rsidRPr="00BB4861">
        <w:t xml:space="preserve">Comments and suggestions on the Terms of Reference including workable suggestions that could improve the quality/ effectiveness of the Assignment/job; and on requirements for counterpart staff and facilities to be provided by </w:t>
      </w:r>
      <w:r w:rsidR="00C933EC" w:rsidRPr="00BB4861">
        <w:t>CDRI</w:t>
      </w:r>
      <w:r w:rsidRPr="00BB4861">
        <w:t xml:space="preserve"> (Form T</w:t>
      </w:r>
      <w:r w:rsidR="002F782F" w:rsidRPr="00BB4861">
        <w:t>ech</w:t>
      </w:r>
      <w:r w:rsidRPr="00BB4861">
        <w:t>-3 of Section</w:t>
      </w:r>
      <w:r w:rsidRPr="00BB4861">
        <w:rPr>
          <w:spacing w:val="-2"/>
        </w:rPr>
        <w:t xml:space="preserve"> </w:t>
      </w:r>
      <w:r w:rsidRPr="00BB4861">
        <w:t>3).</w:t>
      </w:r>
      <w:r w:rsidR="00444265" w:rsidRPr="00BB4861">
        <w:t xml:space="preserve"> The work plan should be consistent with the Work Schedule (Form TECH-8 of Section 3) which will show in the form of a bar chart, the timing proposed for each</w:t>
      </w:r>
      <w:r w:rsidR="00444265" w:rsidRPr="00BB4861">
        <w:rPr>
          <w:spacing w:val="-1"/>
        </w:rPr>
        <w:t xml:space="preserve"> </w:t>
      </w:r>
      <w:r w:rsidR="00444265" w:rsidRPr="00BB4861">
        <w:t>activity.</w:t>
      </w:r>
    </w:p>
    <w:p w14:paraId="44C78970" w14:textId="0B4B256F" w:rsidR="00F46B77" w:rsidRPr="00BB4861" w:rsidRDefault="00AC656C" w:rsidP="002A2D74">
      <w:pPr>
        <w:pStyle w:val="ListParagraph"/>
        <w:numPr>
          <w:ilvl w:val="1"/>
          <w:numId w:val="4"/>
        </w:numPr>
      </w:pPr>
      <w:r w:rsidRPr="00BB4861">
        <w:t>A description of the approach</w:t>
      </w:r>
      <w:r w:rsidR="00153755" w:rsidRPr="00BB4861">
        <w:t xml:space="preserve"> and </w:t>
      </w:r>
      <w:r w:rsidRPr="00BB4861">
        <w:t>methodology</w:t>
      </w:r>
      <w:r w:rsidR="00153755" w:rsidRPr="00BB4861">
        <w:t xml:space="preserve"> are key components for preparing the technical proposal. </w:t>
      </w:r>
      <w:r w:rsidRPr="00BB4861">
        <w:t xml:space="preserve">Guidance on the content of this section of the </w:t>
      </w:r>
      <w:r w:rsidRPr="00BB4861">
        <w:lastRenderedPageBreak/>
        <w:t>Technical Proposals is provided under Form T</w:t>
      </w:r>
      <w:r w:rsidR="002F782F" w:rsidRPr="00BB4861">
        <w:t>ech</w:t>
      </w:r>
      <w:r w:rsidRPr="00BB4861">
        <w:t>-4 of Section 3.</w:t>
      </w:r>
    </w:p>
    <w:p w14:paraId="19DB69B3" w14:textId="47D5B4D2" w:rsidR="00444265" w:rsidRPr="00BB4861" w:rsidRDefault="00AC656C" w:rsidP="002A2D74">
      <w:pPr>
        <w:pStyle w:val="ListParagraph"/>
        <w:numPr>
          <w:ilvl w:val="1"/>
          <w:numId w:val="4"/>
        </w:numPr>
      </w:pPr>
      <w:r w:rsidRPr="00BB4861">
        <w:t>The list of the proposed Professional staff team by area of expertise, the position that would be assigned to each staff team member, and their tasks is to be provided in Form TECH-5 of Section</w:t>
      </w:r>
      <w:r w:rsidRPr="00BB4861">
        <w:rPr>
          <w:spacing w:val="-1"/>
        </w:rPr>
        <w:t xml:space="preserve"> </w:t>
      </w:r>
      <w:r w:rsidRPr="00BB4861">
        <w:t>3.</w:t>
      </w:r>
    </w:p>
    <w:p w14:paraId="60B82F1F" w14:textId="5D587D8E" w:rsidR="00AC656C" w:rsidRPr="00BB4861" w:rsidRDefault="00444265" w:rsidP="002A2D74">
      <w:pPr>
        <w:pStyle w:val="ListParagraph"/>
        <w:numPr>
          <w:ilvl w:val="1"/>
          <w:numId w:val="4"/>
        </w:numPr>
      </w:pPr>
      <w:r w:rsidRPr="00BB4861">
        <w:t>Estimates of the staff input needed to carry out the Assignment/job needs to be given in Form TECH-7 of Section 3. The staff-months input should be indicated separately for each location where the Consultants have to work and / or provide their key</w:t>
      </w:r>
      <w:r w:rsidRPr="00BB4861">
        <w:rPr>
          <w:spacing w:val="-13"/>
        </w:rPr>
        <w:t xml:space="preserve"> </w:t>
      </w:r>
      <w:r w:rsidRPr="00BB4861">
        <w:t>staff.</w:t>
      </w:r>
    </w:p>
    <w:p w14:paraId="6E697FD4" w14:textId="18A90E69" w:rsidR="0065465E" w:rsidRPr="00BB4861" w:rsidRDefault="002F782F" w:rsidP="002A2D74">
      <w:pPr>
        <w:pStyle w:val="ListParagraph"/>
        <w:numPr>
          <w:ilvl w:val="1"/>
          <w:numId w:val="4"/>
        </w:numPr>
      </w:pPr>
      <w:r w:rsidRPr="00BB4861">
        <w:t xml:space="preserve">CVs of the Professional staff as mentioned </w:t>
      </w:r>
      <w:r w:rsidR="00153755" w:rsidRPr="00BB4861">
        <w:t xml:space="preserve">in the list </w:t>
      </w:r>
      <w:r w:rsidRPr="00BB4861">
        <w:t>above signed by the staff themselves or by the authorized representative of the Professional Staff (Form Tech-6 of Section 3).</w:t>
      </w:r>
    </w:p>
    <w:p w14:paraId="289A9402" w14:textId="77777777" w:rsidR="0065465E" w:rsidRPr="00BB4861" w:rsidRDefault="0065465E" w:rsidP="0065465E">
      <w:pPr>
        <w:pStyle w:val="ListParagraph"/>
        <w:numPr>
          <w:ilvl w:val="0"/>
          <w:numId w:val="0"/>
        </w:numPr>
        <w:ind w:left="792"/>
      </w:pPr>
    </w:p>
    <w:p w14:paraId="4ED64EEB" w14:textId="10F0513E" w:rsidR="00AC656C" w:rsidRPr="00BB4861" w:rsidRDefault="00AC656C" w:rsidP="00D328AF">
      <w:pPr>
        <w:pStyle w:val="ListParagraph"/>
        <w:numPr>
          <w:ilvl w:val="2"/>
          <w:numId w:val="14"/>
        </w:numPr>
        <w:tabs>
          <w:tab w:val="clear" w:pos="1140"/>
          <w:tab w:val="left" w:pos="1418"/>
        </w:tabs>
        <w:ind w:left="1560" w:hanging="567"/>
      </w:pPr>
      <w:r w:rsidRPr="00BB4861">
        <w:t>The Technical Proposal shall not include any financial information. A Technical Proposal containing financial information</w:t>
      </w:r>
      <w:r w:rsidR="00444265" w:rsidRPr="00BB4861">
        <w:t xml:space="preserve"> that can be used to estimate the financial bid,</w:t>
      </w:r>
      <w:r w:rsidRPr="00BB4861">
        <w:t xml:space="preserve"> may be declared non</w:t>
      </w:r>
      <w:r w:rsidR="00942418" w:rsidRPr="00BB4861">
        <w:rPr>
          <w:spacing w:val="-2"/>
        </w:rPr>
        <w:t>-</w:t>
      </w:r>
      <w:r w:rsidRPr="00BB4861">
        <w:t>responsive.</w:t>
      </w:r>
    </w:p>
    <w:p w14:paraId="0E9E778C" w14:textId="77777777" w:rsidR="00AC656C" w:rsidRPr="00BB4861" w:rsidRDefault="00AC656C" w:rsidP="0065465E">
      <w:pPr>
        <w:pStyle w:val="ListParagraph"/>
        <w:numPr>
          <w:ilvl w:val="0"/>
          <w:numId w:val="0"/>
        </w:numPr>
        <w:ind w:left="792"/>
      </w:pPr>
    </w:p>
    <w:p w14:paraId="05EB70B9" w14:textId="34501EA2" w:rsidR="0065465E" w:rsidRPr="00BB4861" w:rsidRDefault="00AC656C" w:rsidP="00C34D1F">
      <w:pPr>
        <w:pStyle w:val="ListParagraph"/>
        <w:ind w:left="1134" w:hanging="708"/>
      </w:pPr>
      <w:bookmarkStart w:id="32" w:name="_Hlk48228348"/>
      <w:r w:rsidRPr="00BB4861">
        <w:rPr>
          <w:b/>
        </w:rPr>
        <w:t xml:space="preserve">Financial Proposals: </w:t>
      </w:r>
      <w:bookmarkEnd w:id="32"/>
      <w:r w:rsidRPr="00BB4861">
        <w:t xml:space="preserve">The Financial Proposal shall be prepared using the </w:t>
      </w:r>
      <w:r w:rsidR="00177CC4" w:rsidRPr="00BB4861">
        <w:t>attached Standard</w:t>
      </w:r>
      <w:r w:rsidRPr="00BB4861">
        <w:t xml:space="preserve"> Forms (Section </w:t>
      </w:r>
      <w:r w:rsidR="00C8464C" w:rsidRPr="00BB4861">
        <w:t>3</w:t>
      </w:r>
      <w:r w:rsidRPr="00BB4861">
        <w:t xml:space="preserve">). </w:t>
      </w:r>
      <w:r w:rsidR="002C6917" w:rsidRPr="00BB4861">
        <w:t xml:space="preserve">The consultant shall submit their financial proposal in the form of a single figure that would indicate the total cost of the entire project including all costs associated with the project and taxes as per clause 10 below. </w:t>
      </w:r>
      <w:r w:rsidRPr="00BB4861">
        <w:t>The financial proposal shall not include any conditions attached to it and any such conditional financial proposal shall be rejected</w:t>
      </w:r>
      <w:r w:rsidRPr="00BB4861">
        <w:rPr>
          <w:spacing w:val="-20"/>
        </w:rPr>
        <w:t xml:space="preserve"> </w:t>
      </w:r>
      <w:r w:rsidRPr="00BB4861">
        <w:t>summarily.</w:t>
      </w:r>
      <w:r w:rsidR="00DC6DDC" w:rsidRPr="00BB4861">
        <w:t xml:space="preserve"> </w:t>
      </w:r>
    </w:p>
    <w:p w14:paraId="00B3F3E3" w14:textId="77777777" w:rsidR="0065465E" w:rsidRPr="00BB4861" w:rsidRDefault="0065465E" w:rsidP="0065465E">
      <w:pPr>
        <w:pStyle w:val="ListParagraph"/>
        <w:numPr>
          <w:ilvl w:val="0"/>
          <w:numId w:val="0"/>
        </w:numPr>
        <w:ind w:left="792"/>
      </w:pPr>
    </w:p>
    <w:p w14:paraId="4865BBEF" w14:textId="52B8E194" w:rsidR="00AC656C" w:rsidRPr="00BB4861" w:rsidRDefault="00DC6DDC" w:rsidP="00811B9F">
      <w:pPr>
        <w:ind w:left="840"/>
      </w:pPr>
      <w:r w:rsidRPr="00BB4861">
        <w:t>Form FIN-2 provides the format for submission of a break</w:t>
      </w:r>
      <w:r w:rsidR="00942418" w:rsidRPr="00BB4861">
        <w:t>-</w:t>
      </w:r>
      <w:r w:rsidR="00153755" w:rsidRPr="00BB4861">
        <w:t>down</w:t>
      </w:r>
      <w:r w:rsidRPr="00BB4861">
        <w:t xml:space="preserve"> of ‘Costs’ proposed by the Consultant. </w:t>
      </w:r>
      <w:r w:rsidR="00C933EC" w:rsidRPr="00BB4861">
        <w:t>CDRI</w:t>
      </w:r>
      <w:r w:rsidRPr="00BB4861">
        <w:t xml:space="preserve"> shall not use this cost break-</w:t>
      </w:r>
      <w:r w:rsidR="00153755" w:rsidRPr="00BB4861">
        <w:t>down</w:t>
      </w:r>
      <w:r w:rsidRPr="00BB4861">
        <w:t xml:space="preserve"> for evaluation of financial bids. The purpose of this break </w:t>
      </w:r>
      <w:r w:rsidR="00153755" w:rsidRPr="00BB4861">
        <w:t>down</w:t>
      </w:r>
      <w:r w:rsidRPr="00BB4861">
        <w:t xml:space="preserve"> is for deduction of payments by </w:t>
      </w:r>
      <w:r w:rsidR="00C933EC" w:rsidRPr="00BB4861">
        <w:t>CDRI</w:t>
      </w:r>
      <w:r w:rsidRPr="00BB4861">
        <w:t xml:space="preserve"> in the case of non-completion of deliverable by consultant.</w:t>
      </w:r>
    </w:p>
    <w:p w14:paraId="44D05592" w14:textId="77777777" w:rsidR="0065465E" w:rsidRPr="00BB4861" w:rsidRDefault="0065465E" w:rsidP="0065465E">
      <w:pPr>
        <w:pStyle w:val="ListParagraph"/>
        <w:numPr>
          <w:ilvl w:val="0"/>
          <w:numId w:val="0"/>
        </w:numPr>
        <w:ind w:left="1080"/>
      </w:pPr>
    </w:p>
    <w:p w14:paraId="01E79219" w14:textId="3045F60E" w:rsidR="00AC656C" w:rsidRPr="00BB4861" w:rsidRDefault="003003C0" w:rsidP="00E721E9">
      <w:pPr>
        <w:pStyle w:val="Heading3"/>
      </w:pPr>
      <w:bookmarkStart w:id="33" w:name="_Toc41059498"/>
      <w:bookmarkStart w:id="34" w:name="_Toc41059623"/>
      <w:bookmarkStart w:id="35" w:name="_Toc41059694"/>
      <w:r w:rsidRPr="00BB4861">
        <w:t xml:space="preserve"> </w:t>
      </w:r>
      <w:r w:rsidR="00AC656C" w:rsidRPr="00BB4861">
        <w:t>Taxes</w:t>
      </w:r>
      <w:bookmarkEnd w:id="33"/>
      <w:bookmarkEnd w:id="34"/>
      <w:bookmarkEnd w:id="35"/>
    </w:p>
    <w:p w14:paraId="2BDC8D7E" w14:textId="19B2DAA3" w:rsidR="00AC656C" w:rsidRPr="00BB4861" w:rsidRDefault="00AC656C" w:rsidP="0065465E">
      <w:pPr>
        <w:pStyle w:val="ListParagraph"/>
        <w:ind w:left="993" w:hanging="633"/>
      </w:pPr>
      <w:r w:rsidRPr="00BB4861">
        <w:t>The Consultant shall fully familiarize themselves about the applicab</w:t>
      </w:r>
      <w:r w:rsidR="002147E9" w:rsidRPr="00BB4861">
        <w:t>ility</w:t>
      </w:r>
      <w:r w:rsidRPr="00BB4861">
        <w:t xml:space="preserve"> </w:t>
      </w:r>
      <w:r w:rsidR="002147E9" w:rsidRPr="00BB4861">
        <w:t>of</w:t>
      </w:r>
      <w:r w:rsidRPr="00BB4861">
        <w:t xml:space="preserve"> Domestic taxes (such as:</w:t>
      </w:r>
      <w:r w:rsidR="00A366C6" w:rsidRPr="00BB4861">
        <w:t xml:space="preserve"> GST</w:t>
      </w:r>
      <w:r w:rsidR="005F1445" w:rsidRPr="00BB4861">
        <w:t xml:space="preserve"> or any other taxes,</w:t>
      </w:r>
      <w:r w:rsidRPr="00BB4861">
        <w:t xml:space="preserve"> duties, fees, levies</w:t>
      </w:r>
      <w:r w:rsidR="005F1445" w:rsidRPr="00BB4861">
        <w:t xml:space="preserve"> etc.</w:t>
      </w:r>
      <w:r w:rsidRPr="00BB4861">
        <w:t xml:space="preserve">) on amounts payable by </w:t>
      </w:r>
      <w:r w:rsidR="00C933EC" w:rsidRPr="00BB4861">
        <w:t>CDRI</w:t>
      </w:r>
      <w:r w:rsidRPr="00BB4861">
        <w:t xml:space="preserve"> under the Contract. All such taxes must be included by the consultant in the financial proposal.</w:t>
      </w:r>
    </w:p>
    <w:p w14:paraId="197FBFE4" w14:textId="77777777" w:rsidR="00C57AD1" w:rsidRPr="00BB4861" w:rsidRDefault="00C57AD1" w:rsidP="00C57AD1">
      <w:pPr>
        <w:pStyle w:val="ListParagraph"/>
        <w:numPr>
          <w:ilvl w:val="0"/>
          <w:numId w:val="0"/>
        </w:numPr>
        <w:ind w:left="993"/>
      </w:pPr>
    </w:p>
    <w:p w14:paraId="472CEE65" w14:textId="77777777" w:rsidR="00AC656C" w:rsidRPr="00BB4861" w:rsidRDefault="00AC656C" w:rsidP="00A42788">
      <w:pPr>
        <w:pStyle w:val="BodyText"/>
        <w:jc w:val="both"/>
        <w:rPr>
          <w:rFonts w:asciiTheme="majorHAnsi" w:hAnsiTheme="majorHAnsi" w:cstheme="majorHAnsi"/>
        </w:rPr>
      </w:pPr>
    </w:p>
    <w:p w14:paraId="21C27E72" w14:textId="79239817" w:rsidR="00AC656C" w:rsidRPr="00BB4861" w:rsidRDefault="003003C0" w:rsidP="00E721E9">
      <w:pPr>
        <w:pStyle w:val="Heading3"/>
      </w:pPr>
      <w:bookmarkStart w:id="36" w:name="_Toc41059499"/>
      <w:bookmarkStart w:id="37" w:name="_Toc41059624"/>
      <w:bookmarkStart w:id="38" w:name="_Toc41059695"/>
      <w:r w:rsidRPr="00BB4861">
        <w:t xml:space="preserve"> </w:t>
      </w:r>
      <w:r w:rsidR="00AC656C" w:rsidRPr="00BB4861">
        <w:t>Currency</w:t>
      </w:r>
      <w:bookmarkEnd w:id="36"/>
      <w:bookmarkEnd w:id="37"/>
      <w:bookmarkEnd w:id="38"/>
    </w:p>
    <w:p w14:paraId="3D79A884" w14:textId="77777777" w:rsidR="00AC656C" w:rsidRPr="00BB4861" w:rsidRDefault="00AC656C" w:rsidP="00A42788">
      <w:pPr>
        <w:pStyle w:val="BodyText"/>
        <w:jc w:val="both"/>
        <w:rPr>
          <w:rFonts w:asciiTheme="majorHAnsi" w:hAnsiTheme="majorHAnsi" w:cstheme="majorHAnsi"/>
          <w:b/>
          <w:sz w:val="23"/>
        </w:rPr>
      </w:pPr>
    </w:p>
    <w:p w14:paraId="7F42A644" w14:textId="1F31D05E" w:rsidR="00AC656C" w:rsidRPr="00BB4861" w:rsidRDefault="00AC656C" w:rsidP="00063DCE">
      <w:pPr>
        <w:pStyle w:val="ListParagraph"/>
        <w:ind w:left="993" w:hanging="633"/>
      </w:pPr>
      <w:r w:rsidRPr="00BB4861">
        <w:t>Consultants shall express the price of their Assignment/job in</w:t>
      </w:r>
      <w:r w:rsidR="00BC76DB" w:rsidRPr="00BB4861">
        <w:t xml:space="preserve"> Currency indicated in the </w:t>
      </w:r>
      <w:r w:rsidR="001A30D4" w:rsidRPr="00BB4861">
        <w:rPr>
          <w:b/>
          <w:bCs/>
        </w:rPr>
        <w:t>Data Sheet</w:t>
      </w:r>
      <w:r w:rsidRPr="00BB4861">
        <w:t>.</w:t>
      </w:r>
    </w:p>
    <w:p w14:paraId="3AF1887F" w14:textId="77777777" w:rsidR="00AC656C" w:rsidRPr="00BB4861" w:rsidRDefault="00AC656C" w:rsidP="00A42788">
      <w:pPr>
        <w:pStyle w:val="BodyText"/>
        <w:jc w:val="both"/>
        <w:rPr>
          <w:rFonts w:asciiTheme="majorHAnsi" w:hAnsiTheme="majorHAnsi" w:cstheme="majorHAnsi"/>
        </w:rPr>
      </w:pPr>
    </w:p>
    <w:p w14:paraId="5F0E4B79" w14:textId="42F62609" w:rsidR="00AC656C" w:rsidRPr="00BB4861" w:rsidRDefault="003003C0" w:rsidP="00E721E9">
      <w:pPr>
        <w:pStyle w:val="Heading3"/>
      </w:pPr>
      <w:bookmarkStart w:id="39" w:name="_Toc41059500"/>
      <w:bookmarkStart w:id="40" w:name="_Toc41059625"/>
      <w:bookmarkStart w:id="41" w:name="_Toc41059696"/>
      <w:r w:rsidRPr="00BB4861">
        <w:t xml:space="preserve"> </w:t>
      </w:r>
      <w:r w:rsidR="00AC656C" w:rsidRPr="00BB4861">
        <w:t>Earnest Money Deposit (EMD)</w:t>
      </w:r>
      <w:bookmarkEnd w:id="39"/>
      <w:bookmarkEnd w:id="40"/>
      <w:bookmarkEnd w:id="41"/>
    </w:p>
    <w:p w14:paraId="42724AE8" w14:textId="77777777" w:rsidR="00AC656C" w:rsidRPr="00BB4861" w:rsidRDefault="00AC656C" w:rsidP="00A42788">
      <w:pPr>
        <w:pStyle w:val="BodyText"/>
        <w:jc w:val="both"/>
        <w:rPr>
          <w:rFonts w:asciiTheme="majorHAnsi" w:hAnsiTheme="majorHAnsi" w:cstheme="majorHAnsi"/>
          <w:b/>
          <w:sz w:val="27"/>
        </w:rPr>
      </w:pPr>
    </w:p>
    <w:p w14:paraId="4E44418A" w14:textId="5181800E" w:rsidR="00AC656C" w:rsidRPr="00BB4861" w:rsidRDefault="00AC656C" w:rsidP="00063DCE">
      <w:pPr>
        <w:pStyle w:val="ListParagraph"/>
        <w:ind w:left="993" w:hanging="633"/>
      </w:pPr>
      <w:r w:rsidRPr="00BB4861">
        <w:t>Earnest Money Deposit</w:t>
      </w:r>
      <w:r w:rsidR="001A30D4" w:rsidRPr="00BB4861">
        <w:t>:</w:t>
      </w:r>
    </w:p>
    <w:p w14:paraId="7A2C3DAB" w14:textId="19A94652" w:rsidR="00C75A3F" w:rsidRPr="00BB4861" w:rsidRDefault="00AC656C" w:rsidP="00063DCE">
      <w:pPr>
        <w:pStyle w:val="ListParagraph"/>
        <w:numPr>
          <w:ilvl w:val="2"/>
          <w:numId w:val="2"/>
        </w:numPr>
        <w:jc w:val="both"/>
      </w:pPr>
      <w:r w:rsidRPr="00BB4861">
        <w:t>An EMD of</w:t>
      </w:r>
      <w:r w:rsidR="00E21730" w:rsidRPr="00BB4861">
        <w:t xml:space="preserve"> amount as indicated in the </w:t>
      </w:r>
      <w:r w:rsidR="001A30D4" w:rsidRPr="00BB4861">
        <w:rPr>
          <w:b/>
          <w:bCs/>
        </w:rPr>
        <w:t>Data Sheet</w:t>
      </w:r>
      <w:r w:rsidRPr="00BB4861">
        <w:t xml:space="preserve">, </w:t>
      </w:r>
      <w:r w:rsidR="00C75A3F" w:rsidRPr="00BB4861">
        <w:t xml:space="preserve">in the form of Bank </w:t>
      </w:r>
      <w:r w:rsidR="008F5102" w:rsidRPr="00BB4861">
        <w:t xml:space="preserve">Transfer </w:t>
      </w:r>
      <w:r w:rsidR="00C75A3F" w:rsidRPr="00BB4861">
        <w:t>from any of the public sector bank or a private sector bank</w:t>
      </w:r>
      <w:r w:rsidR="002A66B7" w:rsidRPr="00BB4861">
        <w:t>.</w:t>
      </w:r>
      <w:r w:rsidR="00C75A3F" w:rsidRPr="00BB4861">
        <w:t xml:space="preserve">. </w:t>
      </w:r>
    </w:p>
    <w:p w14:paraId="45D34394" w14:textId="4BE4472C" w:rsidR="00AC656C" w:rsidRPr="00BB4861" w:rsidRDefault="00AC656C" w:rsidP="00063DCE">
      <w:pPr>
        <w:pStyle w:val="ListParagraph"/>
        <w:numPr>
          <w:ilvl w:val="2"/>
          <w:numId w:val="2"/>
        </w:numPr>
        <w:jc w:val="both"/>
      </w:pPr>
      <w:r w:rsidRPr="00BB4861">
        <w:lastRenderedPageBreak/>
        <w:t>Proposals not accompanied by EMD shall be rejected as</w:t>
      </w:r>
      <w:r w:rsidRPr="00BB4861">
        <w:rPr>
          <w:spacing w:val="-2"/>
        </w:rPr>
        <w:t xml:space="preserve"> </w:t>
      </w:r>
      <w:r w:rsidRPr="00BB4861">
        <w:t>non-responsive.</w:t>
      </w:r>
      <w:r w:rsidR="00E21730" w:rsidRPr="00BB4861">
        <w:t xml:space="preserve"> Last date of submission of EMD shall be 1 day before the Bid Submission Deadline as indicated in the </w:t>
      </w:r>
      <w:r w:rsidR="001A30D4" w:rsidRPr="00BB4861">
        <w:rPr>
          <w:b/>
          <w:bCs/>
        </w:rPr>
        <w:t>Data Sheet</w:t>
      </w:r>
      <w:r w:rsidR="00E21730" w:rsidRPr="00BB4861">
        <w:t>.</w:t>
      </w:r>
    </w:p>
    <w:p w14:paraId="54D464BF" w14:textId="0DFB6499" w:rsidR="00AC656C" w:rsidRPr="00BB4861" w:rsidRDefault="00AC656C" w:rsidP="00063DCE">
      <w:pPr>
        <w:pStyle w:val="ListParagraph"/>
        <w:numPr>
          <w:ilvl w:val="2"/>
          <w:numId w:val="2"/>
        </w:numPr>
        <w:jc w:val="both"/>
      </w:pPr>
      <w:r w:rsidRPr="00BB4861">
        <w:t xml:space="preserve">No interest shall be payable by </w:t>
      </w:r>
      <w:r w:rsidR="00C933EC" w:rsidRPr="00BB4861">
        <w:t>CDRI</w:t>
      </w:r>
      <w:r w:rsidRPr="00BB4861">
        <w:t xml:space="preserve"> for the sum deposited as earnest money deposit.</w:t>
      </w:r>
    </w:p>
    <w:p w14:paraId="664851EB" w14:textId="69EB5D11" w:rsidR="00C75A3F" w:rsidRPr="00BB4861" w:rsidRDefault="00C75A3F" w:rsidP="00063DCE">
      <w:pPr>
        <w:pStyle w:val="ListParagraph"/>
        <w:numPr>
          <w:ilvl w:val="2"/>
          <w:numId w:val="2"/>
        </w:numPr>
        <w:jc w:val="both"/>
      </w:pPr>
      <w:r w:rsidRPr="00BB4861">
        <w:t>EMD will be liable to be forfeited if the consultant withdraws or amends</w:t>
      </w:r>
      <w:r w:rsidR="005F1445" w:rsidRPr="00BB4861">
        <w:t>,</w:t>
      </w:r>
      <w:r w:rsidRPr="00BB4861">
        <w:t xml:space="preserve"> impairs or derogates from the tender in any respect within the validity periods of their tender.</w:t>
      </w:r>
    </w:p>
    <w:p w14:paraId="299E2E9C" w14:textId="7EC208D7" w:rsidR="00AC656C" w:rsidRPr="00BB4861" w:rsidRDefault="00AC656C" w:rsidP="00063DCE">
      <w:pPr>
        <w:pStyle w:val="ListParagraph"/>
        <w:numPr>
          <w:ilvl w:val="2"/>
          <w:numId w:val="2"/>
        </w:numPr>
        <w:jc w:val="both"/>
      </w:pPr>
      <w:r w:rsidRPr="00BB4861">
        <w:t xml:space="preserve">The EMD of the unsuccessful </w:t>
      </w:r>
      <w:r w:rsidR="00E56B91" w:rsidRPr="00BB4861">
        <w:t>Consultant</w:t>
      </w:r>
      <w:r w:rsidRPr="00BB4861">
        <w:t xml:space="preserve">s would be </w:t>
      </w:r>
      <w:r w:rsidR="005F1445" w:rsidRPr="00BB4861">
        <w:t>returned</w:t>
      </w:r>
      <w:r w:rsidRPr="00BB4861">
        <w:t xml:space="preserve"> within one month of </w:t>
      </w:r>
      <w:r w:rsidR="00344980" w:rsidRPr="00BB4861">
        <w:t>date of bid opening</w:t>
      </w:r>
      <w:r w:rsidR="005F1445" w:rsidRPr="00BB4861">
        <w:t>/contracting.</w:t>
      </w:r>
    </w:p>
    <w:p w14:paraId="346EDD55" w14:textId="77777777" w:rsidR="00F46B77" w:rsidRPr="00BB4861" w:rsidRDefault="00F46B77" w:rsidP="00063DCE">
      <w:pPr>
        <w:pStyle w:val="ListParagraph"/>
        <w:numPr>
          <w:ilvl w:val="0"/>
          <w:numId w:val="0"/>
        </w:numPr>
        <w:ind w:left="792"/>
      </w:pPr>
    </w:p>
    <w:p w14:paraId="22D336B9" w14:textId="004F0CE4" w:rsidR="00F46B77" w:rsidRPr="00BB4861" w:rsidRDefault="00AC656C" w:rsidP="00063DCE">
      <w:pPr>
        <w:pStyle w:val="ListParagraph"/>
        <w:ind w:left="993" w:hanging="633"/>
      </w:pPr>
      <w:r w:rsidRPr="00BB4861">
        <w:t xml:space="preserve">The EMD shall be forfeited by </w:t>
      </w:r>
      <w:r w:rsidR="00C933EC" w:rsidRPr="00BB4861">
        <w:t>CDRI</w:t>
      </w:r>
      <w:r w:rsidRPr="00BB4861">
        <w:t xml:space="preserve"> in the following events:</w:t>
      </w:r>
    </w:p>
    <w:p w14:paraId="1BE71241" w14:textId="77777777" w:rsidR="00AC656C" w:rsidRPr="00BB4861" w:rsidRDefault="00AC656C" w:rsidP="002A2D74">
      <w:pPr>
        <w:pStyle w:val="ListParagraph"/>
        <w:numPr>
          <w:ilvl w:val="2"/>
          <w:numId w:val="5"/>
        </w:numPr>
        <w:jc w:val="both"/>
      </w:pPr>
      <w:r w:rsidRPr="00BB4861">
        <w:t>If Proposal is withdrawn during the validity period or any extension agreed by the consultant thereof.</w:t>
      </w:r>
    </w:p>
    <w:p w14:paraId="0AB40030" w14:textId="73AE28FE" w:rsidR="00AC656C" w:rsidRPr="00BB4861" w:rsidRDefault="00AC656C" w:rsidP="002A2D74">
      <w:pPr>
        <w:pStyle w:val="ListParagraph"/>
        <w:numPr>
          <w:ilvl w:val="2"/>
          <w:numId w:val="5"/>
        </w:numPr>
        <w:jc w:val="both"/>
      </w:pPr>
      <w:r w:rsidRPr="00BB4861">
        <w:t xml:space="preserve">If the Proposal is varied or modified in a manner not acceptable to </w:t>
      </w:r>
      <w:r w:rsidR="00C933EC" w:rsidRPr="00BB4861">
        <w:t>CDRI</w:t>
      </w:r>
      <w:r w:rsidRPr="00BB4861">
        <w:t xml:space="preserve"> after opening of Proposal during the validity period or any extension</w:t>
      </w:r>
      <w:r w:rsidRPr="00BB4861">
        <w:rPr>
          <w:spacing w:val="-12"/>
        </w:rPr>
        <w:t xml:space="preserve"> </w:t>
      </w:r>
      <w:r w:rsidRPr="00BB4861">
        <w:t>thereof.</w:t>
      </w:r>
    </w:p>
    <w:p w14:paraId="3677EA3C" w14:textId="77777777" w:rsidR="00AC656C" w:rsidRPr="00BB4861" w:rsidRDefault="00AC656C" w:rsidP="002A2D74">
      <w:pPr>
        <w:pStyle w:val="ListParagraph"/>
        <w:numPr>
          <w:ilvl w:val="2"/>
          <w:numId w:val="5"/>
        </w:numPr>
        <w:jc w:val="both"/>
      </w:pPr>
      <w:r w:rsidRPr="00BB4861">
        <w:t>If the consultant tries to influence the evaluation</w:t>
      </w:r>
      <w:r w:rsidRPr="00BB4861">
        <w:rPr>
          <w:spacing w:val="-8"/>
        </w:rPr>
        <w:t xml:space="preserve"> </w:t>
      </w:r>
      <w:r w:rsidRPr="00BB4861">
        <w:t>process.</w:t>
      </w:r>
    </w:p>
    <w:p w14:paraId="3161CD80" w14:textId="48519FA4" w:rsidR="00AC656C" w:rsidRPr="00BB4861" w:rsidRDefault="00AC656C" w:rsidP="002A2D74">
      <w:pPr>
        <w:pStyle w:val="ListParagraph"/>
        <w:numPr>
          <w:ilvl w:val="2"/>
          <w:numId w:val="5"/>
        </w:numPr>
        <w:jc w:val="both"/>
      </w:pPr>
      <w:r w:rsidRPr="00BB4861">
        <w:t xml:space="preserve">If the </w:t>
      </w:r>
      <w:r w:rsidR="005F1445" w:rsidRPr="00BB4861">
        <w:t>preferred bidder</w:t>
      </w:r>
      <w:r w:rsidRPr="00BB4861">
        <w:t xml:space="preserve"> withdraws his proposal during negotiations (failure to arrive at consensus by both the parties shall not be construed as withdrawal of proposal by the</w:t>
      </w:r>
      <w:r w:rsidRPr="00BB4861">
        <w:rPr>
          <w:spacing w:val="-3"/>
        </w:rPr>
        <w:t xml:space="preserve"> </w:t>
      </w:r>
      <w:r w:rsidRPr="00BB4861">
        <w:t>consultant).</w:t>
      </w:r>
    </w:p>
    <w:p w14:paraId="4E5DCE93" w14:textId="7B6791E1" w:rsidR="006F5C55" w:rsidRPr="00BB4861" w:rsidRDefault="006F5C55" w:rsidP="002A2D74">
      <w:pPr>
        <w:pStyle w:val="ListParagraph"/>
        <w:numPr>
          <w:ilvl w:val="2"/>
          <w:numId w:val="5"/>
        </w:numPr>
        <w:jc w:val="both"/>
      </w:pPr>
      <w:r w:rsidRPr="00BB4861">
        <w:t xml:space="preserve">If </w:t>
      </w:r>
      <w:r w:rsidR="005F1445" w:rsidRPr="00BB4861">
        <w:t>preferred bidder</w:t>
      </w:r>
      <w:r w:rsidRPr="00BB4861">
        <w:t xml:space="preserve"> does not submit PBG </w:t>
      </w:r>
      <w:r w:rsidR="009F7282" w:rsidRPr="00BB4861">
        <w:t xml:space="preserve">and sign the agreement within the time provided by </w:t>
      </w:r>
      <w:r w:rsidR="00C933EC" w:rsidRPr="00BB4861">
        <w:t>CDRI</w:t>
      </w:r>
      <w:r w:rsidR="005F1445" w:rsidRPr="00BB4861">
        <w:t>.</w:t>
      </w:r>
    </w:p>
    <w:p w14:paraId="101568D7" w14:textId="77777777" w:rsidR="00AC656C" w:rsidRPr="00BB4861" w:rsidRDefault="00AC656C" w:rsidP="00063DCE">
      <w:pPr>
        <w:pStyle w:val="BodyText"/>
        <w:jc w:val="both"/>
        <w:rPr>
          <w:rFonts w:asciiTheme="majorHAnsi" w:hAnsiTheme="majorHAnsi" w:cstheme="majorHAnsi"/>
        </w:rPr>
      </w:pPr>
    </w:p>
    <w:p w14:paraId="2063C292" w14:textId="38FC5282" w:rsidR="00AC656C" w:rsidRPr="00BB4861" w:rsidRDefault="003003C0" w:rsidP="00E721E9">
      <w:pPr>
        <w:pStyle w:val="Heading3"/>
      </w:pPr>
      <w:bookmarkStart w:id="42" w:name="_Toc41059501"/>
      <w:bookmarkStart w:id="43" w:name="_Toc41059626"/>
      <w:bookmarkStart w:id="44" w:name="_Toc41059697"/>
      <w:r w:rsidRPr="00BB4861">
        <w:t xml:space="preserve"> </w:t>
      </w:r>
      <w:r w:rsidR="00C15E94" w:rsidRPr="00BB4861">
        <w:t>Performance Guarantee</w:t>
      </w:r>
      <w:bookmarkEnd w:id="42"/>
      <w:bookmarkEnd w:id="43"/>
      <w:bookmarkEnd w:id="44"/>
    </w:p>
    <w:p w14:paraId="2E2C12F0" w14:textId="77777777" w:rsidR="00AC656C" w:rsidRPr="00BB4861" w:rsidRDefault="00AC656C" w:rsidP="00A42788">
      <w:pPr>
        <w:pStyle w:val="BodyText"/>
        <w:jc w:val="both"/>
        <w:rPr>
          <w:rFonts w:asciiTheme="majorHAnsi" w:hAnsiTheme="majorHAnsi" w:cstheme="majorHAnsi"/>
          <w:b/>
          <w:sz w:val="23"/>
        </w:rPr>
      </w:pPr>
    </w:p>
    <w:p w14:paraId="3D8AFE10" w14:textId="4F546BD5" w:rsidR="003E1387" w:rsidRPr="00BB4861" w:rsidRDefault="00C933EC" w:rsidP="0057628E">
      <w:pPr>
        <w:pStyle w:val="ListParagraph"/>
        <w:ind w:left="993" w:hanging="633"/>
      </w:pPr>
      <w:r w:rsidRPr="00BB4861">
        <w:t>CDRI</w:t>
      </w:r>
      <w:r w:rsidR="005953B8" w:rsidRPr="00BB4861">
        <w:t xml:space="preserve"> </w:t>
      </w:r>
      <w:r w:rsidR="008F5E5F" w:rsidRPr="00BB4861">
        <w:t xml:space="preserve">will require the </w:t>
      </w:r>
      <w:r w:rsidR="00A07266" w:rsidRPr="00BB4861">
        <w:t>selected consultant</w:t>
      </w:r>
      <w:r w:rsidR="00C75A3F" w:rsidRPr="00BB4861">
        <w:t xml:space="preserve"> </w:t>
      </w:r>
      <w:r w:rsidR="008F5E5F" w:rsidRPr="00BB4861">
        <w:t>to provide an irrevocable, unconditional Performance Bank Guara</w:t>
      </w:r>
      <w:r w:rsidR="00C75A3F" w:rsidRPr="00BB4861">
        <w:t>ntee within 15 days from the n</w:t>
      </w:r>
      <w:r w:rsidR="008F5E5F" w:rsidRPr="00BB4861">
        <w:t xml:space="preserve">otification of award, for a value equivalent to 10% of the total cost. </w:t>
      </w:r>
    </w:p>
    <w:p w14:paraId="00314AE6" w14:textId="77777777" w:rsidR="0057628E" w:rsidRPr="00BB4861" w:rsidRDefault="0057628E" w:rsidP="0057628E">
      <w:pPr>
        <w:pStyle w:val="ListParagraph"/>
        <w:numPr>
          <w:ilvl w:val="0"/>
          <w:numId w:val="0"/>
        </w:numPr>
        <w:ind w:left="993"/>
      </w:pPr>
    </w:p>
    <w:p w14:paraId="7CEF6FBF" w14:textId="4D61F567" w:rsidR="00C75A3F" w:rsidRPr="00BB4861" w:rsidRDefault="008F5E5F" w:rsidP="00063DCE">
      <w:pPr>
        <w:pStyle w:val="ListParagraph"/>
        <w:ind w:left="993" w:hanging="633"/>
      </w:pPr>
      <w:r w:rsidRPr="00BB4861">
        <w:t>The Performance Guarantee shall be kept valid till completion of the project. The Performance Guarantee shall contain a claim period of three</w:t>
      </w:r>
      <w:r w:rsidR="0059472C" w:rsidRPr="00BB4861">
        <w:t xml:space="preserve"> (3)</w:t>
      </w:r>
      <w:r w:rsidRPr="00BB4861">
        <w:t xml:space="preserve"> months from the last date of validity. The selected </w:t>
      </w:r>
      <w:r w:rsidR="00C75A3F" w:rsidRPr="00BB4861">
        <w:t>consultant</w:t>
      </w:r>
      <w:r w:rsidRPr="00BB4861">
        <w:t xml:space="preserve"> shall be responsible for extending the validity date and claim period of the Performance Guarantee as and when it is due on account of non‐completion of the project. </w:t>
      </w:r>
    </w:p>
    <w:p w14:paraId="159CBDFD" w14:textId="77777777" w:rsidR="003E1387" w:rsidRPr="00BB4861" w:rsidRDefault="003E1387" w:rsidP="00063DCE">
      <w:pPr>
        <w:pStyle w:val="ListParagraph"/>
        <w:numPr>
          <w:ilvl w:val="0"/>
          <w:numId w:val="0"/>
        </w:numPr>
        <w:ind w:left="993"/>
      </w:pPr>
    </w:p>
    <w:p w14:paraId="6FD9CE10" w14:textId="6E05B900" w:rsidR="008F5E5F" w:rsidRPr="00BB4861" w:rsidRDefault="008F5E5F" w:rsidP="00063DCE">
      <w:pPr>
        <w:pStyle w:val="ListParagraph"/>
        <w:ind w:left="993" w:hanging="633"/>
      </w:pPr>
      <w:r w:rsidRPr="00BB4861">
        <w:t xml:space="preserve">In case the selected </w:t>
      </w:r>
      <w:r w:rsidR="00C75A3F" w:rsidRPr="00BB4861">
        <w:t>consultant</w:t>
      </w:r>
      <w:r w:rsidRPr="00BB4861">
        <w:t xml:space="preserve"> fails to submit performance guarantee within the time stipulated, </w:t>
      </w:r>
      <w:r w:rsidR="00C933EC" w:rsidRPr="00BB4861">
        <w:t>CDRI</w:t>
      </w:r>
      <w:r w:rsidR="005953B8" w:rsidRPr="00BB4861">
        <w:t xml:space="preserve"> </w:t>
      </w:r>
      <w:r w:rsidRPr="00BB4861">
        <w:t xml:space="preserve">at its discretion may cancel the order placed on the selected </w:t>
      </w:r>
      <w:r w:rsidR="005F6612" w:rsidRPr="00BB4861">
        <w:t xml:space="preserve">consultant </w:t>
      </w:r>
      <w:r w:rsidRPr="00BB4861">
        <w:t xml:space="preserve">without giving any notice. </w:t>
      </w:r>
      <w:r w:rsidR="00C933EC" w:rsidRPr="00BB4861">
        <w:t>CDRI</w:t>
      </w:r>
      <w:r w:rsidR="005953B8" w:rsidRPr="00BB4861">
        <w:t xml:space="preserve"> </w:t>
      </w:r>
      <w:r w:rsidRPr="00BB4861">
        <w:t xml:space="preserve">shall invoke the performance guarantee in case the selected Consultant fails to discharge their contractual obligations during the period or </w:t>
      </w:r>
      <w:r w:rsidR="00C933EC" w:rsidRPr="00BB4861">
        <w:t>CDRI</w:t>
      </w:r>
      <w:r w:rsidR="005953B8" w:rsidRPr="00BB4861">
        <w:t xml:space="preserve"> </w:t>
      </w:r>
      <w:r w:rsidRPr="00BB4861">
        <w:t>incurs any loss due to Consultants negligence in carrying out the project implementation as per the agreed terms &amp; conditions.</w:t>
      </w:r>
    </w:p>
    <w:p w14:paraId="11C32025" w14:textId="77777777" w:rsidR="00C15E94" w:rsidRPr="00BB4861" w:rsidRDefault="00C15E94" w:rsidP="00F46B77">
      <w:pPr>
        <w:ind w:left="720"/>
        <w:rPr>
          <w:rFonts w:asciiTheme="majorHAnsi" w:hAnsiTheme="majorHAnsi" w:cstheme="majorHAnsi"/>
        </w:rPr>
      </w:pPr>
    </w:p>
    <w:p w14:paraId="05B4E750" w14:textId="1FBD3739" w:rsidR="00AC656C" w:rsidRPr="00BB4861" w:rsidRDefault="003003C0" w:rsidP="00E721E9">
      <w:pPr>
        <w:pStyle w:val="Heading3"/>
      </w:pPr>
      <w:bookmarkStart w:id="45" w:name="_Toc41059502"/>
      <w:bookmarkStart w:id="46" w:name="_Toc41059627"/>
      <w:bookmarkStart w:id="47" w:name="_Toc41059698"/>
      <w:r w:rsidRPr="00BB4861">
        <w:t xml:space="preserve"> </w:t>
      </w:r>
      <w:r w:rsidR="00AC656C" w:rsidRPr="00BB4861">
        <w:t>Submission, Receipt, and Opening of</w:t>
      </w:r>
      <w:r w:rsidR="00AC656C" w:rsidRPr="00BB4861">
        <w:rPr>
          <w:spacing w:val="-6"/>
        </w:rPr>
        <w:t xml:space="preserve"> </w:t>
      </w:r>
      <w:r w:rsidR="00AC656C" w:rsidRPr="00BB4861">
        <w:t>Proposal</w:t>
      </w:r>
      <w:bookmarkEnd w:id="45"/>
      <w:bookmarkEnd w:id="46"/>
      <w:bookmarkEnd w:id="47"/>
    </w:p>
    <w:p w14:paraId="081AA090" w14:textId="77777777" w:rsidR="00F46B77" w:rsidRPr="00BB4861" w:rsidRDefault="00F46B77" w:rsidP="00063DCE">
      <w:pPr>
        <w:pStyle w:val="ListParagraph"/>
        <w:numPr>
          <w:ilvl w:val="0"/>
          <w:numId w:val="0"/>
        </w:numPr>
        <w:ind w:left="792"/>
      </w:pPr>
    </w:p>
    <w:p w14:paraId="008E6625" w14:textId="6D94FAFA" w:rsidR="00AC656C" w:rsidRPr="00BB4861" w:rsidRDefault="00351287" w:rsidP="00063DCE">
      <w:pPr>
        <w:pStyle w:val="ListParagraph"/>
        <w:ind w:left="993" w:hanging="633"/>
      </w:pPr>
      <w:r w:rsidRPr="00BB4861">
        <w:t xml:space="preserve">The original proposal, </w:t>
      </w:r>
      <w:r w:rsidR="00E21730" w:rsidRPr="00BB4861">
        <w:t xml:space="preserve">including Pre-Qualification Documents, </w:t>
      </w:r>
      <w:r w:rsidRPr="00BB4861">
        <w:t>T</w:t>
      </w:r>
      <w:r w:rsidR="00AC656C" w:rsidRPr="00BB4861">
        <w:t xml:space="preserve">echnical and Financial Proposals shall contain no interlineations or overwriting, except as </w:t>
      </w:r>
      <w:r w:rsidR="00AC656C" w:rsidRPr="00BB4861">
        <w:lastRenderedPageBreak/>
        <w:t>necessary to correct errors made by the Consultants themselves. The person who signed the proposal must initial such corrections. Submission letters for both Technical and Financial Proposals should respectively be in the format of TECH-1, and FIN-1</w:t>
      </w:r>
      <w:r w:rsidR="00E21730" w:rsidRPr="00BB4861">
        <w:t xml:space="preserve"> of Section 3</w:t>
      </w:r>
      <w:r w:rsidR="00AC656C" w:rsidRPr="00BB4861">
        <w:t>.</w:t>
      </w:r>
    </w:p>
    <w:p w14:paraId="71F144E6" w14:textId="77777777" w:rsidR="00AC656C" w:rsidRPr="00BB4861" w:rsidRDefault="00AC656C" w:rsidP="00063DCE">
      <w:pPr>
        <w:pStyle w:val="ListParagraph"/>
        <w:numPr>
          <w:ilvl w:val="0"/>
          <w:numId w:val="0"/>
        </w:numPr>
        <w:ind w:left="993"/>
      </w:pPr>
    </w:p>
    <w:p w14:paraId="54FA39B3" w14:textId="0A95CAD9" w:rsidR="00AC656C" w:rsidRPr="00BB4861" w:rsidRDefault="00AC656C" w:rsidP="00063DCE">
      <w:pPr>
        <w:pStyle w:val="ListParagraph"/>
        <w:ind w:left="993" w:hanging="633"/>
      </w:pPr>
      <w:r w:rsidRPr="00BB4861">
        <w:t xml:space="preserve">An authorized representative of the Consultants shall initial all pages of the original </w:t>
      </w:r>
      <w:r w:rsidR="00E21730" w:rsidRPr="00BB4861">
        <w:t xml:space="preserve">Pre-Qualification Documents, </w:t>
      </w:r>
      <w:r w:rsidRPr="00BB4861">
        <w:t>Technical and Financial Proposals. The authorization shall be in the form of a written power of attorney</w:t>
      </w:r>
      <w:r w:rsidR="00E21730" w:rsidRPr="00BB4861">
        <w:t xml:space="preserve"> (PQ1)</w:t>
      </w:r>
      <w:r w:rsidRPr="00BB4861">
        <w:t xml:space="preserve"> accompanying the Proposal or in any other form demonstrating that the representative has been dully authorized to sign. </w:t>
      </w:r>
    </w:p>
    <w:p w14:paraId="74A20B62" w14:textId="7FF7D23C" w:rsidR="009B292B" w:rsidRPr="00BB4861" w:rsidRDefault="009B292B" w:rsidP="00063DCE">
      <w:pPr>
        <w:pStyle w:val="ListParagraph"/>
        <w:numPr>
          <w:ilvl w:val="0"/>
          <w:numId w:val="0"/>
        </w:numPr>
        <w:ind w:left="993"/>
      </w:pPr>
    </w:p>
    <w:p w14:paraId="568EC01F" w14:textId="6CFF4CEF" w:rsidR="00A42788" w:rsidRPr="00BB4861" w:rsidRDefault="00E21730" w:rsidP="00063DCE">
      <w:pPr>
        <w:pStyle w:val="ListParagraph"/>
        <w:ind w:left="993" w:hanging="633"/>
      </w:pPr>
      <w:r w:rsidRPr="00BB4861">
        <w:t xml:space="preserve">The procedure for submission of Bids is given in the </w:t>
      </w:r>
      <w:r w:rsidR="001A30D4" w:rsidRPr="00BB4861">
        <w:rPr>
          <w:b/>
          <w:bCs/>
        </w:rPr>
        <w:t>Data Sheet</w:t>
      </w:r>
      <w:r w:rsidRPr="00BB4861">
        <w:t>.</w:t>
      </w:r>
    </w:p>
    <w:p w14:paraId="29F92F04" w14:textId="77777777" w:rsidR="00E21730" w:rsidRPr="00BB4861" w:rsidRDefault="00E21730" w:rsidP="00063DCE">
      <w:pPr>
        <w:pStyle w:val="ListParagraph"/>
        <w:numPr>
          <w:ilvl w:val="0"/>
          <w:numId w:val="0"/>
        </w:numPr>
        <w:ind w:left="792"/>
        <w:rPr>
          <w:lang w:val="en-US"/>
        </w:rPr>
      </w:pPr>
    </w:p>
    <w:p w14:paraId="3D6D5701" w14:textId="7D5A1ACF" w:rsidR="00AC656C" w:rsidRPr="00BB4861" w:rsidRDefault="00AC656C" w:rsidP="00063DCE">
      <w:pPr>
        <w:pStyle w:val="ListParagraph"/>
        <w:ind w:left="993" w:hanging="633"/>
      </w:pPr>
      <w:r w:rsidRPr="00BB4861">
        <w:t xml:space="preserve">The Proposals must be sent to the </w:t>
      </w:r>
      <w:r w:rsidR="00367C26" w:rsidRPr="00BB4861">
        <w:t xml:space="preserve">email address </w:t>
      </w:r>
      <w:r w:rsidRPr="00BB4861">
        <w:t xml:space="preserve">indicated in the </w:t>
      </w:r>
      <w:r w:rsidR="001A30D4" w:rsidRPr="00BB4861">
        <w:rPr>
          <w:b/>
          <w:bCs/>
        </w:rPr>
        <w:t>Data Sheet</w:t>
      </w:r>
      <w:r w:rsidRPr="00BB4861">
        <w:t xml:space="preserve"> and received by </w:t>
      </w:r>
      <w:r w:rsidR="00C933EC" w:rsidRPr="00BB4861">
        <w:t>CDRI</w:t>
      </w:r>
      <w:r w:rsidRPr="00BB4861">
        <w:t xml:space="preserve"> no later than the time and the date indicated in the </w:t>
      </w:r>
      <w:r w:rsidR="001A30D4" w:rsidRPr="00BB4861">
        <w:rPr>
          <w:b/>
          <w:bCs/>
        </w:rPr>
        <w:t>Data Sheet</w:t>
      </w:r>
      <w:r w:rsidRPr="00BB4861">
        <w:t xml:space="preserve">, or any extension to this date. Any proposal received by </w:t>
      </w:r>
      <w:r w:rsidR="00C933EC" w:rsidRPr="00BB4861">
        <w:t>CDRI</w:t>
      </w:r>
      <w:r w:rsidRPr="00BB4861">
        <w:t xml:space="preserve"> after the deadline for submission shall </w:t>
      </w:r>
      <w:r w:rsidR="00525881" w:rsidRPr="00BB4861">
        <w:t xml:space="preserve">not </w:t>
      </w:r>
      <w:r w:rsidRPr="00BB4861">
        <w:t>be opened.</w:t>
      </w:r>
    </w:p>
    <w:p w14:paraId="26AF90DD" w14:textId="77777777" w:rsidR="00AC656C" w:rsidRPr="00BB4861" w:rsidRDefault="00AC656C" w:rsidP="00A42788">
      <w:pPr>
        <w:pStyle w:val="BodyText"/>
        <w:jc w:val="both"/>
        <w:rPr>
          <w:rFonts w:asciiTheme="majorHAnsi" w:hAnsiTheme="majorHAnsi" w:cstheme="majorHAnsi"/>
          <w:sz w:val="22"/>
        </w:rPr>
      </w:pPr>
    </w:p>
    <w:p w14:paraId="38553D69" w14:textId="28E2CC1D" w:rsidR="00AC656C" w:rsidRPr="00BB4861" w:rsidRDefault="003003C0" w:rsidP="00E721E9">
      <w:pPr>
        <w:pStyle w:val="Heading3"/>
      </w:pPr>
      <w:bookmarkStart w:id="48" w:name="_Toc41059503"/>
      <w:bookmarkStart w:id="49" w:name="_Toc41059628"/>
      <w:bookmarkStart w:id="50" w:name="_Toc41059699"/>
      <w:r w:rsidRPr="00BB4861">
        <w:t xml:space="preserve"> </w:t>
      </w:r>
      <w:r w:rsidR="00AC656C" w:rsidRPr="00BB4861">
        <w:t>Proposal</w:t>
      </w:r>
      <w:r w:rsidR="00AC656C" w:rsidRPr="00BB4861">
        <w:rPr>
          <w:spacing w:val="-2"/>
        </w:rPr>
        <w:t xml:space="preserve"> </w:t>
      </w:r>
      <w:r w:rsidR="00AC656C" w:rsidRPr="00BB4861">
        <w:t>Evaluation</w:t>
      </w:r>
      <w:bookmarkEnd w:id="48"/>
      <w:bookmarkEnd w:id="49"/>
      <w:bookmarkEnd w:id="50"/>
    </w:p>
    <w:p w14:paraId="3921B7CB" w14:textId="77777777" w:rsidR="00AC656C" w:rsidRPr="00BB4861" w:rsidRDefault="00AC656C" w:rsidP="00A42788">
      <w:pPr>
        <w:pStyle w:val="BodyText"/>
        <w:jc w:val="both"/>
        <w:rPr>
          <w:rFonts w:asciiTheme="majorHAnsi" w:hAnsiTheme="majorHAnsi" w:cstheme="majorHAnsi"/>
          <w:b/>
          <w:sz w:val="23"/>
        </w:rPr>
      </w:pPr>
    </w:p>
    <w:p w14:paraId="5D94A7A2" w14:textId="570B1BB8" w:rsidR="00AC656C" w:rsidRPr="00BB4861" w:rsidRDefault="00AC656C" w:rsidP="00063DCE">
      <w:pPr>
        <w:pStyle w:val="ListParagraph"/>
        <w:ind w:left="993" w:hanging="633"/>
      </w:pPr>
      <w:r w:rsidRPr="00BB4861">
        <w:t xml:space="preserve">From the time the Proposals are opened to the time the Contract is awarded, the Consultants should not contact </w:t>
      </w:r>
      <w:r w:rsidR="00C933EC" w:rsidRPr="00BB4861">
        <w:t>CDRI</w:t>
      </w:r>
      <w:r w:rsidRPr="00BB4861">
        <w:t xml:space="preserve"> on any matter related to its Technical and/or Financial Proposal. Any effort by Consultants to influence </w:t>
      </w:r>
      <w:r w:rsidR="00C933EC" w:rsidRPr="00BB4861">
        <w:t>CDRI</w:t>
      </w:r>
      <w:r w:rsidRPr="00BB4861">
        <w:t xml:space="preserve"> in the examination, evaluation, ranking of Proposals, and recommendation for award of Contract may result in the rejection of the Consultants’ Proposal.</w:t>
      </w:r>
    </w:p>
    <w:p w14:paraId="2AEFD73B" w14:textId="77777777" w:rsidR="009259FA" w:rsidRPr="00BB4861" w:rsidRDefault="009259FA" w:rsidP="00063DCE">
      <w:pPr>
        <w:pStyle w:val="ListParagraph"/>
        <w:numPr>
          <w:ilvl w:val="0"/>
          <w:numId w:val="0"/>
        </w:numPr>
        <w:ind w:left="993"/>
      </w:pPr>
    </w:p>
    <w:p w14:paraId="4E20C30E" w14:textId="60334A4B" w:rsidR="00AC656C" w:rsidRPr="00BB4861" w:rsidRDefault="00C933EC" w:rsidP="00063DCE">
      <w:pPr>
        <w:pStyle w:val="ListParagraph"/>
        <w:ind w:left="993" w:hanging="633"/>
      </w:pPr>
      <w:r w:rsidRPr="00BB4861">
        <w:t>CDRI</w:t>
      </w:r>
      <w:r w:rsidR="00AC656C" w:rsidRPr="00BB4861">
        <w:t xml:space="preserve"> has constituted a Co</w:t>
      </w:r>
      <w:r w:rsidR="005F6612" w:rsidRPr="00BB4861">
        <w:t>re</w:t>
      </w:r>
      <w:r w:rsidR="00AC656C" w:rsidRPr="00BB4861">
        <w:t xml:space="preserve"> Committee (CC) which will carry out the entire evaluation process.</w:t>
      </w:r>
    </w:p>
    <w:p w14:paraId="59E7DB02" w14:textId="77777777" w:rsidR="00AC656C" w:rsidRPr="00BB4861" w:rsidRDefault="00AC656C" w:rsidP="00063DCE">
      <w:pPr>
        <w:pStyle w:val="ListParagraph"/>
        <w:numPr>
          <w:ilvl w:val="0"/>
          <w:numId w:val="0"/>
        </w:numPr>
        <w:ind w:left="993"/>
      </w:pPr>
    </w:p>
    <w:p w14:paraId="2EC9BD49" w14:textId="512977C5" w:rsidR="00AC656C" w:rsidRPr="00BB4861" w:rsidRDefault="007E7A3C" w:rsidP="00063DCE">
      <w:pPr>
        <w:pStyle w:val="ListParagraph"/>
        <w:ind w:left="993" w:hanging="633"/>
      </w:pPr>
      <w:r w:rsidRPr="00BB4861">
        <w:rPr>
          <w:b/>
          <w:bCs/>
        </w:rPr>
        <w:t xml:space="preserve">Opening and </w:t>
      </w:r>
      <w:r w:rsidR="00AC656C" w:rsidRPr="00BB4861">
        <w:rPr>
          <w:b/>
          <w:bCs/>
        </w:rPr>
        <w:t>Evaluation of Technical Proposals:</w:t>
      </w:r>
      <w:r w:rsidR="009259FA" w:rsidRPr="00BB4861">
        <w:t xml:space="preserve"> </w:t>
      </w:r>
      <w:r w:rsidR="00AC656C" w:rsidRPr="00BB4861">
        <w:t>CC while evaluating the Technical Proposals shall have no access to the Financial Proposals until the technical evaluation is</w:t>
      </w:r>
      <w:r w:rsidR="00942418" w:rsidRPr="00BB4861">
        <w:t xml:space="preserve"> </w:t>
      </w:r>
      <w:r w:rsidR="006D328E" w:rsidRPr="00BB4861">
        <w:t>concluded,</w:t>
      </w:r>
      <w:r w:rsidR="00AC656C" w:rsidRPr="00BB4861">
        <w:t xml:space="preserve"> and the competent authority accepts the recommendation.</w:t>
      </w:r>
    </w:p>
    <w:p w14:paraId="0C6F6008" w14:textId="77777777" w:rsidR="00AC656C" w:rsidRPr="00BB4861" w:rsidRDefault="00AC656C" w:rsidP="00063DCE">
      <w:pPr>
        <w:pStyle w:val="ListParagraph"/>
        <w:numPr>
          <w:ilvl w:val="0"/>
          <w:numId w:val="0"/>
        </w:numPr>
        <w:ind w:left="993"/>
      </w:pPr>
    </w:p>
    <w:p w14:paraId="27C3C376" w14:textId="0D777D59" w:rsidR="00AC656C" w:rsidRPr="00BB4861" w:rsidRDefault="00AC656C" w:rsidP="00063DCE">
      <w:pPr>
        <w:pStyle w:val="ListParagraph"/>
        <w:ind w:left="993" w:hanging="633"/>
      </w:pPr>
      <w:r w:rsidRPr="00BB4861">
        <w:t>The CC shall evaluate the</w:t>
      </w:r>
      <w:r w:rsidR="007E7A3C" w:rsidRPr="00BB4861">
        <w:t xml:space="preserve"> Pre-Qualification Documents and</w:t>
      </w:r>
      <w:r w:rsidRPr="00BB4861">
        <w:t xml:space="preserve"> Technical Proposals </w:t>
      </w:r>
      <w:r w:rsidR="006D328E" w:rsidRPr="00BB4861">
        <w:t>based on</w:t>
      </w:r>
      <w:r w:rsidRPr="00BB4861">
        <w:t xml:space="preserve"> their responsiveness to the Terms of Reference and by applying the evaluation criteria, sub-criteria specified in the </w:t>
      </w:r>
      <w:r w:rsidR="001A30D4" w:rsidRPr="00BB4861">
        <w:rPr>
          <w:b/>
          <w:bCs/>
        </w:rPr>
        <w:t>Data Sheet</w:t>
      </w:r>
      <w:r w:rsidRPr="00BB4861">
        <w:t>.</w:t>
      </w:r>
      <w:r w:rsidR="007D2A29" w:rsidRPr="00BB4861">
        <w:t xml:space="preserve"> </w:t>
      </w:r>
      <w:r w:rsidRPr="00BB4861">
        <w:t xml:space="preserve">Evaluation of the technical proposal will start first and at this stage the financial bid (proposal) will remain unopened. </w:t>
      </w:r>
    </w:p>
    <w:p w14:paraId="1C2E5452" w14:textId="77777777" w:rsidR="00AC656C" w:rsidRPr="00BB4861" w:rsidRDefault="00AC656C" w:rsidP="00063DCE">
      <w:pPr>
        <w:pStyle w:val="ListParagraph"/>
        <w:numPr>
          <w:ilvl w:val="0"/>
          <w:numId w:val="0"/>
        </w:numPr>
        <w:ind w:left="993"/>
      </w:pPr>
    </w:p>
    <w:p w14:paraId="38658816" w14:textId="4ECEC397" w:rsidR="00AC656C" w:rsidRPr="00BB4861" w:rsidRDefault="00417A34" w:rsidP="00063DCE">
      <w:pPr>
        <w:pStyle w:val="ListParagraph"/>
        <w:ind w:left="993" w:hanging="633"/>
      </w:pPr>
      <w:r w:rsidRPr="00BB4861">
        <w:rPr>
          <w:b/>
          <w:bCs/>
        </w:rPr>
        <w:t>O</w:t>
      </w:r>
      <w:r w:rsidR="00AC656C" w:rsidRPr="00BB4861">
        <w:rPr>
          <w:b/>
          <w:bCs/>
        </w:rPr>
        <w:t>pening &amp; evaluation of the Financial Proposals:</w:t>
      </w:r>
      <w:r w:rsidR="009259FA" w:rsidRPr="00BB4861">
        <w:t xml:space="preserve"> </w:t>
      </w:r>
      <w:r w:rsidR="00AC656C" w:rsidRPr="00BB4861">
        <w:t>Financial proposals of only those firms who are technically qualified shall be opened on</w:t>
      </w:r>
      <w:r w:rsidR="003E1387" w:rsidRPr="00BB4861">
        <w:t xml:space="preserve"> completion of evaluation of Technical Proposals</w:t>
      </w:r>
      <w:r w:rsidRPr="00BB4861">
        <w:t>.</w:t>
      </w:r>
    </w:p>
    <w:p w14:paraId="24526462" w14:textId="77777777" w:rsidR="00AC656C" w:rsidRPr="00BB4861" w:rsidRDefault="00AC656C" w:rsidP="00063DCE">
      <w:pPr>
        <w:pStyle w:val="ListParagraph"/>
        <w:numPr>
          <w:ilvl w:val="0"/>
          <w:numId w:val="0"/>
        </w:numPr>
        <w:ind w:left="993"/>
      </w:pPr>
    </w:p>
    <w:p w14:paraId="07E1C1CC" w14:textId="5FF70B03" w:rsidR="00AC656C" w:rsidRPr="00BB4861" w:rsidRDefault="00AC656C" w:rsidP="00063DCE">
      <w:pPr>
        <w:pStyle w:val="ListParagraph"/>
        <w:ind w:left="993" w:hanging="633"/>
      </w:pPr>
      <w:r w:rsidRPr="00BB4861">
        <w:t xml:space="preserve">After opening of financial proposals, </w:t>
      </w:r>
      <w:r w:rsidR="005F6612" w:rsidRPr="00BB4861">
        <w:t xml:space="preserve">system as described in </w:t>
      </w:r>
      <w:r w:rsidR="001A30D4" w:rsidRPr="00BB4861">
        <w:rPr>
          <w:b/>
          <w:bCs/>
        </w:rPr>
        <w:t>Data Sheet</w:t>
      </w:r>
      <w:r w:rsidR="007E7A3C" w:rsidRPr="00BB4861">
        <w:t xml:space="preserve"> </w:t>
      </w:r>
      <w:r w:rsidRPr="00BB4861">
        <w:t xml:space="preserve">shall be applied to determine the consultant who will be declared winner and be eligible for award of the contract. </w:t>
      </w:r>
    </w:p>
    <w:p w14:paraId="3F7835F1" w14:textId="77777777" w:rsidR="00AC656C" w:rsidRPr="00BB4861" w:rsidRDefault="00AC656C" w:rsidP="00A42788">
      <w:pPr>
        <w:pStyle w:val="BodyText"/>
        <w:jc w:val="both"/>
        <w:rPr>
          <w:rFonts w:asciiTheme="majorHAnsi" w:hAnsiTheme="majorHAnsi" w:cstheme="majorHAnsi"/>
          <w:sz w:val="22"/>
        </w:rPr>
      </w:pPr>
    </w:p>
    <w:p w14:paraId="4DC401C8" w14:textId="6C2D15C5" w:rsidR="00AC656C" w:rsidRPr="00BB4861" w:rsidRDefault="003003C0" w:rsidP="00E721E9">
      <w:pPr>
        <w:pStyle w:val="Heading3"/>
      </w:pPr>
      <w:bookmarkStart w:id="51" w:name="_Toc41059504"/>
      <w:bookmarkStart w:id="52" w:name="_Toc41059629"/>
      <w:bookmarkStart w:id="53" w:name="_Toc41059700"/>
      <w:r w:rsidRPr="00BB4861">
        <w:lastRenderedPageBreak/>
        <w:t xml:space="preserve"> </w:t>
      </w:r>
      <w:r w:rsidR="00AC656C" w:rsidRPr="00BB4861">
        <w:t>Award of</w:t>
      </w:r>
      <w:r w:rsidR="00AC656C" w:rsidRPr="00BB4861">
        <w:rPr>
          <w:spacing w:val="-1"/>
        </w:rPr>
        <w:t xml:space="preserve"> </w:t>
      </w:r>
      <w:r w:rsidR="00AC656C" w:rsidRPr="00BB4861">
        <w:t>Contract</w:t>
      </w:r>
      <w:bookmarkEnd w:id="51"/>
      <w:bookmarkEnd w:id="52"/>
      <w:bookmarkEnd w:id="53"/>
    </w:p>
    <w:p w14:paraId="73853EA1" w14:textId="77777777" w:rsidR="00AC656C" w:rsidRPr="00BB4861" w:rsidRDefault="00AC656C" w:rsidP="00A42788">
      <w:pPr>
        <w:pStyle w:val="BodyText"/>
        <w:jc w:val="both"/>
        <w:rPr>
          <w:rFonts w:asciiTheme="majorHAnsi" w:hAnsiTheme="majorHAnsi" w:cstheme="majorHAnsi"/>
          <w:b/>
          <w:sz w:val="27"/>
        </w:rPr>
      </w:pPr>
    </w:p>
    <w:p w14:paraId="58761EEB" w14:textId="2AB60107" w:rsidR="009259FA" w:rsidRPr="00BB4861" w:rsidRDefault="00AC656C" w:rsidP="00063DCE">
      <w:pPr>
        <w:pStyle w:val="ListParagraph"/>
        <w:ind w:left="993" w:hanging="633"/>
      </w:pPr>
      <w:r w:rsidRPr="00BB4861">
        <w:t xml:space="preserve">After completing </w:t>
      </w:r>
      <w:r w:rsidR="006A314D" w:rsidRPr="00BB4861">
        <w:t>evaluations,</w:t>
      </w:r>
      <w:r w:rsidR="00417A34" w:rsidRPr="00BB4861">
        <w:t xml:space="preserve"> </w:t>
      </w:r>
      <w:r w:rsidR="00C933EC" w:rsidRPr="00BB4861">
        <w:t>CDRI</w:t>
      </w:r>
      <w:r w:rsidRPr="00BB4861">
        <w:t xml:space="preserve"> shall issue a Letter of Intent to the selected Consultant and promptly notify all other Consultants who have submitted proposals about the decision taken.</w:t>
      </w:r>
    </w:p>
    <w:p w14:paraId="40B0F9E2" w14:textId="77777777" w:rsidR="003E1387" w:rsidRPr="00BB4861" w:rsidRDefault="003E1387" w:rsidP="00063DCE">
      <w:pPr>
        <w:pStyle w:val="ListParagraph"/>
        <w:numPr>
          <w:ilvl w:val="0"/>
          <w:numId w:val="0"/>
        </w:numPr>
        <w:ind w:left="993"/>
      </w:pPr>
    </w:p>
    <w:p w14:paraId="4164BFF3" w14:textId="318C519B" w:rsidR="003E1387" w:rsidRPr="00BB4861" w:rsidRDefault="003E1387" w:rsidP="00063DCE">
      <w:pPr>
        <w:pStyle w:val="ListParagraph"/>
        <w:ind w:left="993" w:hanging="633"/>
      </w:pPr>
      <w:r w:rsidRPr="00BB4861">
        <w:t>The consultants will sign the contract after fulfilling all the formalities/pre-conditions mentioned in the standard form of contract in Section-6, within 15 days of issuance of the letter of intent. Failing this, the next eligible consultant may be considered for awarding the contract.</w:t>
      </w:r>
    </w:p>
    <w:p w14:paraId="412E868F" w14:textId="77777777" w:rsidR="007E7A3C" w:rsidRPr="00BB4861" w:rsidRDefault="007E7A3C" w:rsidP="00063DCE">
      <w:pPr>
        <w:pStyle w:val="ListParagraph"/>
        <w:numPr>
          <w:ilvl w:val="0"/>
          <w:numId w:val="0"/>
        </w:numPr>
        <w:ind w:left="993"/>
      </w:pPr>
    </w:p>
    <w:p w14:paraId="468CFCAE" w14:textId="5E2F23E9" w:rsidR="00FD60B5" w:rsidRPr="00BB4861" w:rsidRDefault="00AC656C" w:rsidP="00063DCE">
      <w:pPr>
        <w:pStyle w:val="ListParagraph"/>
        <w:ind w:left="993" w:hanging="633"/>
      </w:pPr>
      <w:r w:rsidRPr="00BB4861">
        <w:t>The Consultant is expected to commence the Assignment/job on the date and at the</w:t>
      </w:r>
      <w:r w:rsidR="00A970BF" w:rsidRPr="00BB4861">
        <w:t xml:space="preserve"> </w:t>
      </w:r>
      <w:r w:rsidRPr="00BB4861">
        <w:t xml:space="preserve">location specified in the </w:t>
      </w:r>
      <w:r w:rsidR="001A30D4" w:rsidRPr="00BB4861">
        <w:rPr>
          <w:b/>
          <w:bCs/>
        </w:rPr>
        <w:t>Data Sheet</w:t>
      </w:r>
      <w:r w:rsidRPr="00BB4861">
        <w:t>.</w:t>
      </w:r>
    </w:p>
    <w:p w14:paraId="12551E76" w14:textId="77777777" w:rsidR="00AC656C" w:rsidRPr="00BB4861" w:rsidRDefault="00AC656C" w:rsidP="00063DCE">
      <w:pPr>
        <w:rPr>
          <w:rFonts w:asciiTheme="majorHAnsi" w:hAnsiTheme="majorHAnsi" w:cstheme="majorHAnsi"/>
        </w:rPr>
      </w:pPr>
    </w:p>
    <w:p w14:paraId="667E45B8" w14:textId="0CFD0382" w:rsidR="00AC656C" w:rsidRPr="00BB4861" w:rsidRDefault="003003C0" w:rsidP="00E721E9">
      <w:pPr>
        <w:pStyle w:val="Heading3"/>
      </w:pPr>
      <w:bookmarkStart w:id="54" w:name="_Toc41059505"/>
      <w:bookmarkStart w:id="55" w:name="_Toc41059630"/>
      <w:bookmarkStart w:id="56" w:name="_Toc41059701"/>
      <w:r w:rsidRPr="00BB4861">
        <w:t xml:space="preserve"> </w:t>
      </w:r>
      <w:r w:rsidR="002A495F" w:rsidRPr="00BB4861">
        <w:t>Ownership and Confidentiality of Data and Work Products</w:t>
      </w:r>
      <w:bookmarkEnd w:id="54"/>
      <w:bookmarkEnd w:id="55"/>
      <w:bookmarkEnd w:id="56"/>
    </w:p>
    <w:p w14:paraId="15458E2C" w14:textId="77777777" w:rsidR="00AC656C" w:rsidRPr="00BB4861" w:rsidRDefault="00AC656C" w:rsidP="009259FA">
      <w:pPr>
        <w:spacing w:after="0" w:afterAutospacing="0"/>
        <w:rPr>
          <w:rFonts w:asciiTheme="majorHAnsi" w:hAnsiTheme="majorHAnsi" w:cstheme="majorHAnsi"/>
        </w:rPr>
      </w:pPr>
    </w:p>
    <w:p w14:paraId="286BD7CC" w14:textId="235244F5" w:rsidR="00AC656C" w:rsidRPr="00BB4861" w:rsidRDefault="00AC656C" w:rsidP="00063DCE">
      <w:pPr>
        <w:pStyle w:val="ListParagraph"/>
        <w:ind w:left="993" w:hanging="633"/>
      </w:pPr>
      <w:r w:rsidRPr="00BB4861">
        <w:t xml:space="preserve">Information relating to evaluation of Proposals and recommendations concerning awards shall not be disclosed to the Consultants who submitted the Proposals or to other persons not officially concerned with the process, until the publication of the award of Contract. The undue use by any Consultant of confidential information related to the process may result in the rejection of its Proposal and may be subject to the provisions of </w:t>
      </w:r>
      <w:r w:rsidR="00C933EC" w:rsidRPr="00BB4861">
        <w:t>CDRI</w:t>
      </w:r>
      <w:r w:rsidRPr="00BB4861">
        <w:t>’s antifraud and corruption policy.</w:t>
      </w:r>
    </w:p>
    <w:p w14:paraId="08B0B854" w14:textId="77777777" w:rsidR="005F6612" w:rsidRPr="00BB4861" w:rsidRDefault="005F6612" w:rsidP="00063DCE">
      <w:pPr>
        <w:pStyle w:val="ListParagraph"/>
        <w:numPr>
          <w:ilvl w:val="0"/>
          <w:numId w:val="0"/>
        </w:numPr>
        <w:ind w:left="993"/>
      </w:pPr>
    </w:p>
    <w:p w14:paraId="340B567F" w14:textId="090F7E87" w:rsidR="005F6612" w:rsidRPr="00BB4861" w:rsidRDefault="005F6612" w:rsidP="00063DCE">
      <w:pPr>
        <w:pStyle w:val="ListParagraph"/>
        <w:ind w:left="993" w:hanging="633"/>
      </w:pPr>
      <w:r w:rsidRPr="00BB4861">
        <w:t xml:space="preserve">The ownership of the raw data collected by the Consultant </w:t>
      </w:r>
      <w:r w:rsidR="006D328E" w:rsidRPr="00BB4861">
        <w:t>during</w:t>
      </w:r>
      <w:r w:rsidRPr="00BB4861">
        <w:t xml:space="preserve"> the study and the deliverables including documents, maps, images, processed data, etc. will rest with </w:t>
      </w:r>
      <w:r w:rsidR="00C933EC" w:rsidRPr="00BB4861">
        <w:t>CDRI</w:t>
      </w:r>
      <w:r w:rsidRPr="00BB4861">
        <w:t xml:space="preserve">. The Consultant will keep the data and work products confidential and will share them only with the express permission of </w:t>
      </w:r>
      <w:r w:rsidR="00C933EC" w:rsidRPr="00BB4861">
        <w:t>CDRI</w:t>
      </w:r>
      <w:r w:rsidRPr="00BB4861">
        <w:t>.</w:t>
      </w:r>
    </w:p>
    <w:p w14:paraId="5809BD51" w14:textId="77777777" w:rsidR="005F6612" w:rsidRPr="00BB4861" w:rsidRDefault="005F6612" w:rsidP="00063DCE">
      <w:pPr>
        <w:pStyle w:val="ListParagraph"/>
        <w:numPr>
          <w:ilvl w:val="0"/>
          <w:numId w:val="0"/>
        </w:numPr>
        <w:ind w:left="993"/>
      </w:pPr>
    </w:p>
    <w:p w14:paraId="1B3A68C0" w14:textId="3275B0C6" w:rsidR="00A970BF" w:rsidRPr="00BB4861" w:rsidRDefault="00A970BF" w:rsidP="00063DCE">
      <w:pPr>
        <w:pStyle w:val="ListParagraph"/>
        <w:ind w:left="993" w:hanging="633"/>
      </w:pPr>
      <w:r w:rsidRPr="00BB4861">
        <w:t xml:space="preserve">The information/data and the report of the study shall not be disclosed to any third party and any right for disclosure will remain with </w:t>
      </w:r>
      <w:r w:rsidR="00C933EC" w:rsidRPr="00BB4861">
        <w:t>CDRI</w:t>
      </w:r>
      <w:r w:rsidRPr="00BB4861">
        <w:t>.</w:t>
      </w:r>
    </w:p>
    <w:p w14:paraId="2D63FBD0" w14:textId="77777777" w:rsidR="00D46AE5" w:rsidRPr="00BB4861" w:rsidRDefault="00D46AE5" w:rsidP="00D46AE5">
      <w:pPr>
        <w:pStyle w:val="ListParagraph"/>
        <w:numPr>
          <w:ilvl w:val="0"/>
          <w:numId w:val="0"/>
        </w:numPr>
        <w:ind w:left="792"/>
      </w:pPr>
    </w:p>
    <w:p w14:paraId="3D69AAC3" w14:textId="023B3EF7" w:rsidR="00063DCE" w:rsidRPr="00BB4861" w:rsidRDefault="00063DCE" w:rsidP="00063DCE">
      <w:pPr>
        <w:pStyle w:val="ListParagraph"/>
        <w:numPr>
          <w:ilvl w:val="0"/>
          <w:numId w:val="0"/>
        </w:numPr>
        <w:ind w:left="792"/>
      </w:pPr>
    </w:p>
    <w:p w14:paraId="35EB46CC" w14:textId="77777777" w:rsidR="00386E27" w:rsidRPr="00BB4861" w:rsidRDefault="00386E27" w:rsidP="00063DCE">
      <w:pPr>
        <w:pStyle w:val="ListParagraph"/>
        <w:numPr>
          <w:ilvl w:val="0"/>
          <w:numId w:val="0"/>
        </w:numPr>
        <w:ind w:left="792"/>
      </w:pPr>
    </w:p>
    <w:p w14:paraId="408257AF" w14:textId="2E9D4C67" w:rsidR="00063DCE" w:rsidRPr="00BB4861" w:rsidRDefault="00063DCE" w:rsidP="00063DCE">
      <w:pPr>
        <w:pStyle w:val="Heading3"/>
      </w:pPr>
      <w:r w:rsidRPr="00BB4861">
        <w:t>Geospatial data and documentation standards</w:t>
      </w:r>
    </w:p>
    <w:p w14:paraId="6388C842" w14:textId="77777777" w:rsidR="00063DCE" w:rsidRPr="00BB4861" w:rsidRDefault="00063DCE" w:rsidP="00063DCE">
      <w:pPr>
        <w:spacing w:after="0" w:afterAutospacing="0"/>
        <w:rPr>
          <w:rFonts w:asciiTheme="majorHAnsi" w:hAnsiTheme="majorHAnsi" w:cstheme="majorHAnsi"/>
        </w:rPr>
      </w:pPr>
    </w:p>
    <w:p w14:paraId="27C900ED" w14:textId="77777777" w:rsidR="001A30D4" w:rsidRPr="00BB4861" w:rsidRDefault="00063DCE" w:rsidP="00BB4861">
      <w:pPr>
        <w:pStyle w:val="ListParagraph"/>
        <w:ind w:left="993" w:hanging="633"/>
      </w:pPr>
      <w:r w:rsidRPr="00BB4861">
        <w:t xml:space="preserve">The project must use open-source formats and software for creation and storage of Geo-Spatial information to enable future access and reuse of data. The minimum requirements to be followed for all geospatial (GIS) data are: </w:t>
      </w:r>
    </w:p>
    <w:p w14:paraId="2D565A23" w14:textId="77777777" w:rsidR="001A30D4" w:rsidRPr="00BB4861" w:rsidRDefault="00063DCE" w:rsidP="00BB4861">
      <w:pPr>
        <w:pStyle w:val="ListParagraph"/>
        <w:numPr>
          <w:ilvl w:val="2"/>
          <w:numId w:val="14"/>
        </w:numPr>
        <w:tabs>
          <w:tab w:val="clear" w:pos="1140"/>
        </w:tabs>
        <w:ind w:left="993" w:hanging="633"/>
      </w:pPr>
      <w:r w:rsidRPr="00BB4861">
        <w:t xml:space="preserve">Vector data: Geospatial vector data must be delivered in ESRI Shape File format and SpatiaLite database format. Additional formats may be used with approval. Styling information should be provided in SLD format. All files must include projection parameters. </w:t>
      </w:r>
    </w:p>
    <w:p w14:paraId="46A63702" w14:textId="77777777" w:rsidR="001A30D4" w:rsidRPr="00BB4861" w:rsidRDefault="00063DCE" w:rsidP="00BB4861">
      <w:pPr>
        <w:pStyle w:val="ListParagraph"/>
        <w:numPr>
          <w:ilvl w:val="2"/>
          <w:numId w:val="14"/>
        </w:numPr>
        <w:ind w:left="993" w:hanging="633"/>
      </w:pPr>
      <w:r w:rsidRPr="00BB4861">
        <w:t xml:space="preserve">Raster data: Geospatial raster data must be delivered in GeoTIFF. Additional formats may be used with approval. Styling information should be provided in SLD format. All files must include projection parameters. </w:t>
      </w:r>
    </w:p>
    <w:p w14:paraId="1CBA718E" w14:textId="77777777" w:rsidR="001A30D4" w:rsidRPr="00BB4861" w:rsidRDefault="00063DCE" w:rsidP="00BB4861">
      <w:pPr>
        <w:pStyle w:val="ListParagraph"/>
        <w:numPr>
          <w:ilvl w:val="2"/>
          <w:numId w:val="14"/>
        </w:numPr>
        <w:ind w:left="993" w:hanging="633"/>
      </w:pPr>
      <w:r w:rsidRPr="00BB4861">
        <w:lastRenderedPageBreak/>
        <w:t xml:space="preserve">Metadata: Detailed documentation needs to be provided for each data set. The metadata must include description, source, contact, date, accuracy, restrictions. A description of the attribute name and attribute values needs to be provided for vector and tabular data sets. The metadata will be delivered in an XML format following ISO 19139. </w:t>
      </w:r>
    </w:p>
    <w:p w14:paraId="5726E698" w14:textId="71992F5A" w:rsidR="00063DCE" w:rsidRPr="00BB4861" w:rsidRDefault="00063DCE" w:rsidP="00BB4861">
      <w:pPr>
        <w:pStyle w:val="ListParagraph"/>
        <w:numPr>
          <w:ilvl w:val="2"/>
          <w:numId w:val="14"/>
        </w:numPr>
        <w:ind w:left="993" w:hanging="633"/>
      </w:pPr>
      <w:r w:rsidRPr="00BB4861">
        <w:t>All spatial data should meet OGC http://www.opengeospatial.org/standards. All data should be geo referenced and projected in WGS 84 UTM zones. Metadata documentation shall be produced in an approved format compatible with the Federal Geographic Data Committee. FGDC-STD-001-1998. Content standard for digital geospatial metadata (revised June 1998). Federal Geographic Data Committee. Washington, D.C.</w:t>
      </w:r>
    </w:p>
    <w:p w14:paraId="376BCB79" w14:textId="77777777" w:rsidR="00063DCE" w:rsidRPr="00BB4861" w:rsidRDefault="00063DCE" w:rsidP="00BB4861">
      <w:pPr>
        <w:pStyle w:val="ListParagraph"/>
        <w:numPr>
          <w:ilvl w:val="0"/>
          <w:numId w:val="0"/>
        </w:numPr>
        <w:ind w:left="993" w:hanging="633"/>
      </w:pPr>
    </w:p>
    <w:p w14:paraId="520A7BFD" w14:textId="77777777" w:rsidR="005C16A4" w:rsidRPr="00BB4861" w:rsidRDefault="005C16A4" w:rsidP="00BB4861">
      <w:pPr>
        <w:spacing w:after="0" w:afterAutospacing="0" w:line="240" w:lineRule="auto"/>
        <w:ind w:left="993" w:hanging="633"/>
        <w:jc w:val="left"/>
        <w:rPr>
          <w:rFonts w:asciiTheme="majorHAnsi" w:eastAsia="Times New Roman" w:hAnsiTheme="majorHAnsi" w:cstheme="majorHAnsi"/>
          <w:b/>
          <w:smallCaps/>
          <w:color w:val="auto"/>
          <w:spacing w:val="20"/>
          <w:sz w:val="32"/>
          <w:szCs w:val="28"/>
        </w:rPr>
      </w:pPr>
      <w:r w:rsidRPr="00BB4861">
        <w:rPr>
          <w:rFonts w:asciiTheme="majorHAnsi" w:hAnsiTheme="majorHAnsi" w:cstheme="majorHAnsi"/>
        </w:rPr>
        <w:br w:type="page"/>
      </w:r>
    </w:p>
    <w:p w14:paraId="528A1547" w14:textId="1AD97C95" w:rsidR="00177CC4" w:rsidRPr="00BB4861" w:rsidRDefault="00177CC4" w:rsidP="00B31107">
      <w:pPr>
        <w:pStyle w:val="Heading2"/>
        <w:jc w:val="center"/>
        <w:rPr>
          <w:rFonts w:asciiTheme="majorHAnsi" w:hAnsiTheme="majorHAnsi" w:cstheme="majorHAnsi"/>
        </w:rPr>
      </w:pPr>
      <w:bookmarkStart w:id="57" w:name="_Toc41059508"/>
      <w:bookmarkStart w:id="58" w:name="_Toc41059633"/>
      <w:bookmarkStart w:id="59" w:name="_Toc41059704"/>
      <w:r w:rsidRPr="00BB4861">
        <w:rPr>
          <w:rFonts w:asciiTheme="majorHAnsi" w:hAnsiTheme="majorHAnsi" w:cstheme="majorHAnsi"/>
        </w:rPr>
        <w:lastRenderedPageBreak/>
        <w:t>INSTRUCTIONS TO CONSULTANT</w:t>
      </w:r>
      <w:bookmarkEnd w:id="57"/>
      <w:bookmarkEnd w:id="58"/>
      <w:bookmarkEnd w:id="59"/>
    </w:p>
    <w:p w14:paraId="165F2E12" w14:textId="3A63AF0A" w:rsidR="00177CC4" w:rsidRPr="00BB4861" w:rsidRDefault="00177CC4" w:rsidP="0057628E">
      <w:pPr>
        <w:pStyle w:val="Heading2"/>
        <w:tabs>
          <w:tab w:val="center" w:pos="4873"/>
          <w:tab w:val="left" w:pos="6235"/>
        </w:tabs>
        <w:jc w:val="center"/>
        <w:rPr>
          <w:rFonts w:asciiTheme="majorHAnsi" w:hAnsiTheme="majorHAnsi" w:cstheme="majorHAnsi"/>
          <w:sz w:val="28"/>
        </w:rPr>
      </w:pPr>
      <w:bookmarkStart w:id="60" w:name="_Toc41059509"/>
      <w:bookmarkStart w:id="61" w:name="_Toc41059634"/>
      <w:bookmarkStart w:id="62" w:name="_Toc41059705"/>
      <w:r w:rsidRPr="00BB4861">
        <w:rPr>
          <w:rFonts w:asciiTheme="majorHAnsi" w:hAnsiTheme="majorHAnsi" w:cstheme="majorHAnsi"/>
        </w:rPr>
        <w:t>Part-II</w:t>
      </w:r>
      <w:bookmarkEnd w:id="60"/>
      <w:bookmarkEnd w:id="61"/>
      <w:bookmarkEnd w:id="62"/>
    </w:p>
    <w:p w14:paraId="5C7723E2" w14:textId="13796940" w:rsidR="00177CC4" w:rsidRPr="00BB4861" w:rsidRDefault="001A30D4" w:rsidP="00177CC4">
      <w:pPr>
        <w:pStyle w:val="Heading2"/>
        <w:jc w:val="center"/>
        <w:rPr>
          <w:rFonts w:asciiTheme="majorHAnsi" w:hAnsiTheme="majorHAnsi" w:cstheme="majorHAnsi"/>
        </w:rPr>
      </w:pPr>
      <w:r w:rsidRPr="00BB4861">
        <w:rPr>
          <w:rFonts w:asciiTheme="majorHAnsi" w:hAnsiTheme="majorHAnsi" w:cstheme="majorHAnsi"/>
          <w:bCs/>
        </w:rPr>
        <w:t>DATA SHEET</w:t>
      </w:r>
    </w:p>
    <w:p w14:paraId="61A8698B" w14:textId="77777777" w:rsidR="00891E96" w:rsidRPr="00BB4861" w:rsidRDefault="00891E96" w:rsidP="00F45FA1"/>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1"/>
        <w:gridCol w:w="1313"/>
        <w:gridCol w:w="6922"/>
      </w:tblGrid>
      <w:tr w:rsidR="00E1427B" w:rsidRPr="00BB4861" w14:paraId="30DD45E3" w14:textId="77777777" w:rsidTr="00E1427B">
        <w:tc>
          <w:tcPr>
            <w:tcW w:w="433" w:type="pct"/>
            <w:shd w:val="clear" w:color="auto" w:fill="auto"/>
          </w:tcPr>
          <w:p w14:paraId="14E5EE89" w14:textId="07496AE6" w:rsidR="00C826DD" w:rsidRPr="00BB4861" w:rsidRDefault="00C826DD" w:rsidP="00382DC3">
            <w:pPr>
              <w:spacing w:before="120" w:after="120" w:afterAutospacing="0"/>
              <w:jc w:val="center"/>
              <w:rPr>
                <w:rFonts w:ascii="Calibri" w:hAnsi="Calibri" w:cs="Calibri"/>
                <w:b/>
                <w:szCs w:val="24"/>
              </w:rPr>
            </w:pPr>
            <w:r w:rsidRPr="00BB4861">
              <w:rPr>
                <w:rFonts w:ascii="Calibri" w:hAnsi="Calibri" w:cs="Calibri"/>
                <w:b/>
                <w:szCs w:val="24"/>
              </w:rPr>
              <w:t xml:space="preserve">S. No. in </w:t>
            </w:r>
            <w:r w:rsidR="001A30D4" w:rsidRPr="00BB4861">
              <w:rPr>
                <w:rFonts w:ascii="Calibri" w:hAnsi="Calibri" w:cs="Calibri"/>
                <w:b/>
                <w:szCs w:val="24"/>
              </w:rPr>
              <w:t>Data Sheet</w:t>
            </w:r>
          </w:p>
        </w:tc>
        <w:tc>
          <w:tcPr>
            <w:tcW w:w="728" w:type="pct"/>
          </w:tcPr>
          <w:p w14:paraId="53FCCCF8" w14:textId="77777777" w:rsidR="00C826DD" w:rsidRPr="00BB4861" w:rsidRDefault="00C826DD" w:rsidP="00382DC3">
            <w:pPr>
              <w:spacing w:before="120" w:after="120" w:afterAutospacing="0"/>
              <w:jc w:val="center"/>
              <w:rPr>
                <w:rFonts w:ascii="Calibri" w:hAnsi="Calibri" w:cs="Calibri"/>
                <w:b/>
                <w:szCs w:val="24"/>
              </w:rPr>
            </w:pPr>
            <w:r w:rsidRPr="00BB4861">
              <w:rPr>
                <w:rFonts w:ascii="Calibri" w:hAnsi="Calibri" w:cs="Calibri"/>
                <w:b/>
                <w:szCs w:val="24"/>
              </w:rPr>
              <w:t>Ref. clause in Instruction to Consultants</w:t>
            </w:r>
          </w:p>
        </w:tc>
        <w:tc>
          <w:tcPr>
            <w:tcW w:w="3839" w:type="pct"/>
            <w:shd w:val="clear" w:color="auto" w:fill="auto"/>
          </w:tcPr>
          <w:p w14:paraId="24501FB6" w14:textId="77777777" w:rsidR="00C826DD" w:rsidRPr="00BB4861" w:rsidRDefault="00C826DD" w:rsidP="00382DC3">
            <w:pPr>
              <w:spacing w:before="120" w:after="120" w:afterAutospacing="0"/>
              <w:jc w:val="center"/>
              <w:rPr>
                <w:rFonts w:ascii="Calibri" w:hAnsi="Calibri" w:cs="Calibri"/>
                <w:b/>
                <w:szCs w:val="24"/>
              </w:rPr>
            </w:pPr>
            <w:r w:rsidRPr="00BB4861">
              <w:rPr>
                <w:rFonts w:ascii="Calibri" w:hAnsi="Calibri" w:cs="Calibri"/>
                <w:b/>
                <w:szCs w:val="24"/>
              </w:rPr>
              <w:t>Particulars:</w:t>
            </w:r>
          </w:p>
        </w:tc>
      </w:tr>
      <w:tr w:rsidR="00E1427B" w:rsidRPr="00BB4861" w14:paraId="6B85161F" w14:textId="77777777" w:rsidTr="00E1427B">
        <w:tc>
          <w:tcPr>
            <w:tcW w:w="433" w:type="pct"/>
            <w:shd w:val="clear" w:color="auto" w:fill="auto"/>
          </w:tcPr>
          <w:p w14:paraId="33CED4DB" w14:textId="77777777" w:rsidR="00C826DD" w:rsidRPr="00BB4861" w:rsidRDefault="00C826DD" w:rsidP="00AC656C">
            <w:pPr>
              <w:spacing w:before="120" w:after="120" w:afterAutospacing="0"/>
              <w:rPr>
                <w:rFonts w:ascii="Calibri" w:hAnsi="Calibri" w:cs="Calibri"/>
                <w:b/>
                <w:szCs w:val="24"/>
              </w:rPr>
            </w:pPr>
            <w:r w:rsidRPr="00BB4861">
              <w:rPr>
                <w:rFonts w:ascii="Calibri" w:hAnsi="Calibri" w:cs="Calibri"/>
                <w:b/>
                <w:szCs w:val="24"/>
              </w:rPr>
              <w:t>1</w:t>
            </w:r>
          </w:p>
        </w:tc>
        <w:tc>
          <w:tcPr>
            <w:tcW w:w="728" w:type="pct"/>
          </w:tcPr>
          <w:p w14:paraId="20C8A2A9" w14:textId="77777777" w:rsidR="00C826DD" w:rsidRPr="00BB4861" w:rsidRDefault="00C826DD" w:rsidP="00AC656C">
            <w:pPr>
              <w:spacing w:before="120" w:after="120" w:afterAutospacing="0"/>
              <w:rPr>
                <w:rFonts w:ascii="Calibri" w:hAnsi="Calibri" w:cs="Calibri"/>
                <w:szCs w:val="24"/>
              </w:rPr>
            </w:pPr>
            <w:r w:rsidRPr="00BB4861">
              <w:rPr>
                <w:rFonts w:ascii="Calibri" w:hAnsi="Calibri" w:cs="Calibri"/>
                <w:szCs w:val="24"/>
              </w:rPr>
              <w:t>2.1</w:t>
            </w:r>
          </w:p>
        </w:tc>
        <w:tc>
          <w:tcPr>
            <w:tcW w:w="3839" w:type="pct"/>
            <w:shd w:val="clear" w:color="auto" w:fill="auto"/>
          </w:tcPr>
          <w:p w14:paraId="5D3C408C" w14:textId="3FC205DD" w:rsidR="00C826DD" w:rsidRPr="00BB4861" w:rsidRDefault="00C826DD" w:rsidP="005E33B4">
            <w:pPr>
              <w:spacing w:before="120" w:after="120" w:afterAutospacing="0"/>
              <w:rPr>
                <w:rFonts w:ascii="Calibri" w:hAnsi="Calibri" w:cs="Calibri"/>
                <w:szCs w:val="24"/>
              </w:rPr>
            </w:pPr>
            <w:r w:rsidRPr="00BB4861">
              <w:rPr>
                <w:rFonts w:ascii="Calibri" w:hAnsi="Calibri" w:cs="Calibri"/>
                <w:szCs w:val="24"/>
              </w:rPr>
              <w:t>Name:</w:t>
            </w:r>
            <w:r w:rsidR="005E33B4" w:rsidRPr="00BB4861">
              <w:rPr>
                <w:rFonts w:ascii="Calibri" w:hAnsi="Calibri" w:cs="Calibri"/>
                <w:szCs w:val="24"/>
              </w:rPr>
              <w:t xml:space="preserve"> </w:t>
            </w:r>
            <w:r w:rsidRPr="00BB4861">
              <w:rPr>
                <w:rFonts w:ascii="Calibri" w:hAnsi="Calibri" w:cs="Calibri"/>
                <w:szCs w:val="24"/>
              </w:rPr>
              <w:t>Coalition for Disaster Resilient Infrastructure</w:t>
            </w:r>
            <w:r w:rsidR="005C16A4" w:rsidRPr="00BB4861">
              <w:rPr>
                <w:rFonts w:ascii="Calibri" w:hAnsi="Calibri" w:cs="Calibri"/>
                <w:szCs w:val="24"/>
              </w:rPr>
              <w:t xml:space="preserve"> </w:t>
            </w:r>
            <w:r w:rsidRPr="00BB4861">
              <w:rPr>
                <w:rFonts w:ascii="Calibri" w:hAnsi="Calibri" w:cs="Calibri"/>
                <w:szCs w:val="24"/>
              </w:rPr>
              <w:t>(</w:t>
            </w:r>
            <w:r w:rsidR="00C933EC" w:rsidRPr="00BB4861">
              <w:rPr>
                <w:rFonts w:ascii="Calibri" w:hAnsi="Calibri" w:cs="Calibri"/>
                <w:szCs w:val="24"/>
              </w:rPr>
              <w:t>CDRI</w:t>
            </w:r>
            <w:r w:rsidRPr="00BB4861">
              <w:rPr>
                <w:rFonts w:ascii="Calibri" w:hAnsi="Calibri" w:cs="Calibri"/>
                <w:szCs w:val="24"/>
              </w:rPr>
              <w:t>)</w:t>
            </w:r>
          </w:p>
        </w:tc>
      </w:tr>
      <w:tr w:rsidR="00E1427B" w:rsidRPr="00BB4861" w14:paraId="78974408" w14:textId="77777777" w:rsidTr="00E1427B">
        <w:tc>
          <w:tcPr>
            <w:tcW w:w="433" w:type="pct"/>
            <w:shd w:val="clear" w:color="auto" w:fill="auto"/>
          </w:tcPr>
          <w:p w14:paraId="6BAE863D" w14:textId="77777777" w:rsidR="00C826DD" w:rsidRPr="00BB4861" w:rsidRDefault="00C826DD" w:rsidP="00AC656C">
            <w:pPr>
              <w:spacing w:before="120" w:after="120" w:afterAutospacing="0"/>
              <w:rPr>
                <w:rFonts w:ascii="Calibri" w:hAnsi="Calibri" w:cs="Calibri"/>
                <w:b/>
                <w:szCs w:val="24"/>
              </w:rPr>
            </w:pPr>
            <w:r w:rsidRPr="00BB4861">
              <w:rPr>
                <w:rFonts w:ascii="Calibri" w:hAnsi="Calibri" w:cs="Calibri"/>
                <w:b/>
                <w:szCs w:val="24"/>
              </w:rPr>
              <w:t>2</w:t>
            </w:r>
          </w:p>
        </w:tc>
        <w:tc>
          <w:tcPr>
            <w:tcW w:w="728" w:type="pct"/>
          </w:tcPr>
          <w:p w14:paraId="2160D06B" w14:textId="77777777" w:rsidR="00C826DD" w:rsidRPr="00BB4861" w:rsidRDefault="00C826DD" w:rsidP="00AC656C">
            <w:pPr>
              <w:spacing w:before="120" w:after="120" w:afterAutospacing="0"/>
              <w:rPr>
                <w:rFonts w:ascii="Calibri" w:hAnsi="Calibri" w:cs="Calibri"/>
                <w:szCs w:val="24"/>
              </w:rPr>
            </w:pPr>
            <w:r w:rsidRPr="00BB4861">
              <w:rPr>
                <w:rFonts w:ascii="Calibri" w:hAnsi="Calibri" w:cs="Calibri"/>
                <w:szCs w:val="24"/>
              </w:rPr>
              <w:t>2.2</w:t>
            </w:r>
          </w:p>
        </w:tc>
        <w:tc>
          <w:tcPr>
            <w:tcW w:w="3839" w:type="pct"/>
            <w:shd w:val="clear" w:color="auto" w:fill="auto"/>
          </w:tcPr>
          <w:p w14:paraId="1A284EE6" w14:textId="10112E96" w:rsidR="00C826DD" w:rsidRPr="00BB4861" w:rsidRDefault="00C826DD" w:rsidP="00AC656C">
            <w:pPr>
              <w:spacing w:before="120" w:after="120" w:afterAutospacing="0"/>
              <w:rPr>
                <w:rFonts w:ascii="Calibri" w:hAnsi="Calibri" w:cs="Calibri"/>
                <w:szCs w:val="24"/>
              </w:rPr>
            </w:pPr>
            <w:r w:rsidRPr="00BB4861">
              <w:rPr>
                <w:rFonts w:ascii="Calibri" w:hAnsi="Calibri" w:cs="Calibri"/>
                <w:szCs w:val="24"/>
              </w:rPr>
              <w:t>Name of the Assignment:</w:t>
            </w:r>
            <w:r w:rsidR="005E33B4" w:rsidRPr="00BB4861">
              <w:rPr>
                <w:rFonts w:ascii="Calibri" w:hAnsi="Calibri" w:cs="Calibri"/>
                <w:szCs w:val="24"/>
              </w:rPr>
              <w:t xml:space="preserve"> </w:t>
            </w:r>
          </w:p>
          <w:p w14:paraId="17677F9C" w14:textId="3A3A93CE" w:rsidR="00C826DD" w:rsidRPr="00BB4861" w:rsidRDefault="00BC254D" w:rsidP="005E33B4">
            <w:pPr>
              <w:spacing w:before="120" w:after="120" w:afterAutospacing="0"/>
              <w:rPr>
                <w:rFonts w:ascii="Calibri" w:hAnsi="Calibri" w:cs="Calibri"/>
                <w:szCs w:val="24"/>
              </w:rPr>
            </w:pPr>
            <w:r w:rsidRPr="00BB4861">
              <w:rPr>
                <w:rFonts w:ascii="Calibri" w:hAnsi="Calibri" w:cs="Calibri"/>
                <w:color w:val="B81722"/>
                <w:szCs w:val="24"/>
              </w:rPr>
              <w:t>“CDRI Resilient Infrastructure Marketplace  – Design, Development, Marketing &amp;Launch,</w:t>
            </w:r>
            <w:r w:rsidR="00BB4861" w:rsidRPr="00BB4861">
              <w:rPr>
                <w:rFonts w:ascii="Calibri" w:hAnsi="Calibri" w:cs="Calibri"/>
                <w:color w:val="B81722"/>
                <w:szCs w:val="24"/>
              </w:rPr>
              <w:t xml:space="preserve"> Operations &amp; Maintenance</w:t>
            </w:r>
            <w:r w:rsidR="005E33B4" w:rsidRPr="00BB4861">
              <w:rPr>
                <w:rFonts w:ascii="Calibri" w:hAnsi="Calibri" w:cs="Calibri"/>
                <w:color w:val="B81722"/>
                <w:szCs w:val="24"/>
              </w:rPr>
              <w:t>”</w:t>
            </w:r>
          </w:p>
        </w:tc>
      </w:tr>
      <w:tr w:rsidR="00E1427B" w:rsidRPr="00BB4861" w14:paraId="435625F8" w14:textId="77777777" w:rsidTr="00E1427B">
        <w:tc>
          <w:tcPr>
            <w:tcW w:w="433" w:type="pct"/>
            <w:shd w:val="clear" w:color="auto" w:fill="auto"/>
          </w:tcPr>
          <w:p w14:paraId="5E19E83B" w14:textId="77777777" w:rsidR="00C826DD" w:rsidRPr="00BB4861" w:rsidRDefault="00C826DD" w:rsidP="00AC656C">
            <w:pPr>
              <w:spacing w:before="120" w:after="120" w:afterAutospacing="0"/>
              <w:rPr>
                <w:rFonts w:ascii="Calibri" w:hAnsi="Calibri" w:cs="Calibri"/>
                <w:b/>
                <w:szCs w:val="24"/>
              </w:rPr>
            </w:pPr>
            <w:r w:rsidRPr="00BB4861">
              <w:rPr>
                <w:rFonts w:ascii="Calibri" w:hAnsi="Calibri" w:cs="Calibri"/>
                <w:b/>
                <w:szCs w:val="24"/>
              </w:rPr>
              <w:t>3</w:t>
            </w:r>
          </w:p>
        </w:tc>
        <w:tc>
          <w:tcPr>
            <w:tcW w:w="728" w:type="pct"/>
          </w:tcPr>
          <w:p w14:paraId="22EF0D0E" w14:textId="77777777" w:rsidR="00C826DD" w:rsidRPr="00BB4861" w:rsidRDefault="00C826DD" w:rsidP="00AC656C">
            <w:pPr>
              <w:spacing w:before="120" w:after="120" w:afterAutospacing="0"/>
              <w:rPr>
                <w:rFonts w:ascii="Calibri" w:hAnsi="Calibri" w:cs="Calibri"/>
                <w:szCs w:val="24"/>
              </w:rPr>
            </w:pPr>
            <w:r w:rsidRPr="00BB4861">
              <w:rPr>
                <w:rFonts w:ascii="Calibri" w:hAnsi="Calibri" w:cs="Calibri"/>
                <w:szCs w:val="24"/>
              </w:rPr>
              <w:t>2.5</w:t>
            </w:r>
          </w:p>
        </w:tc>
        <w:tc>
          <w:tcPr>
            <w:tcW w:w="3839" w:type="pct"/>
            <w:shd w:val="clear" w:color="auto" w:fill="auto"/>
          </w:tcPr>
          <w:p w14:paraId="147121C7" w14:textId="45A15885" w:rsidR="00C826DD" w:rsidRPr="00BB4861" w:rsidRDefault="00C826DD" w:rsidP="00204FF4">
            <w:pPr>
              <w:spacing w:before="120" w:after="120" w:afterAutospacing="0"/>
              <w:rPr>
                <w:rFonts w:ascii="Calibri" w:hAnsi="Calibri" w:cs="Calibri"/>
                <w:szCs w:val="24"/>
              </w:rPr>
            </w:pPr>
            <w:r w:rsidRPr="00BB4861">
              <w:rPr>
                <w:rFonts w:ascii="Calibri" w:hAnsi="Calibri" w:cs="Calibri"/>
                <w:szCs w:val="24"/>
              </w:rPr>
              <w:t>A pre-p</w:t>
            </w:r>
            <w:r w:rsidR="00EB6280" w:rsidRPr="00BB4861">
              <w:rPr>
                <w:rFonts w:ascii="Calibri" w:hAnsi="Calibri" w:cs="Calibri"/>
                <w:szCs w:val="24"/>
              </w:rPr>
              <w:t>roposal meeting will be held:</w:t>
            </w:r>
            <w:r w:rsidR="00EB6280" w:rsidRPr="00BB4861">
              <w:rPr>
                <w:rFonts w:ascii="Calibri" w:hAnsi="Calibri" w:cs="Calibri"/>
                <w:szCs w:val="24"/>
              </w:rPr>
              <w:tab/>
            </w:r>
            <w:r w:rsidR="00EB6280" w:rsidRPr="00BB4861">
              <w:rPr>
                <w:rFonts w:ascii="Calibri" w:hAnsi="Calibri" w:cs="Calibri"/>
                <w:b/>
                <w:bCs/>
                <w:color w:val="B81722"/>
                <w:szCs w:val="24"/>
              </w:rPr>
              <w:t>Yes</w:t>
            </w:r>
            <w:r w:rsidR="003E1387" w:rsidRPr="00BB4861">
              <w:rPr>
                <w:rFonts w:ascii="Calibri" w:hAnsi="Calibri" w:cs="Calibri"/>
                <w:b/>
                <w:bCs/>
                <w:color w:val="B81722"/>
                <w:szCs w:val="24"/>
              </w:rPr>
              <w:t xml:space="preserve"> </w:t>
            </w:r>
          </w:p>
          <w:p w14:paraId="304961C0" w14:textId="7067EC66" w:rsidR="00C7355D" w:rsidRPr="00BB4861" w:rsidRDefault="00EB6280" w:rsidP="00204FF4">
            <w:pPr>
              <w:spacing w:before="120" w:after="120" w:afterAutospacing="0"/>
              <w:rPr>
                <w:rFonts w:ascii="Calibri" w:hAnsi="Calibri" w:cs="Calibri"/>
                <w:szCs w:val="24"/>
              </w:rPr>
            </w:pPr>
            <w:r w:rsidRPr="00BB4861">
              <w:rPr>
                <w:rFonts w:ascii="Calibri" w:hAnsi="Calibri" w:cs="Calibri"/>
                <w:szCs w:val="24"/>
              </w:rPr>
              <w:t>Via Video Conference</w:t>
            </w:r>
            <w:r w:rsidR="00804D6B" w:rsidRPr="00BB4861">
              <w:rPr>
                <w:rFonts w:ascii="Calibri" w:hAnsi="Calibri" w:cs="Calibri"/>
                <w:szCs w:val="24"/>
              </w:rPr>
              <w:t xml:space="preserve">. </w:t>
            </w:r>
            <w:r w:rsidR="000C624E" w:rsidRPr="00BB4861">
              <w:rPr>
                <w:rFonts w:ascii="Calibri" w:hAnsi="Calibri" w:cs="Calibri"/>
                <w:szCs w:val="24"/>
              </w:rPr>
              <w:t>To attend the meeting, please email</w:t>
            </w:r>
            <w:r w:rsidR="00804D6B" w:rsidRPr="00BB4861">
              <w:rPr>
                <w:rFonts w:ascii="Calibri" w:hAnsi="Calibri" w:cs="Calibri"/>
                <w:szCs w:val="24"/>
              </w:rPr>
              <w:t xml:space="preserve"> </w:t>
            </w:r>
            <w:r w:rsidR="000C624E" w:rsidRPr="00BB4861">
              <w:rPr>
                <w:rFonts w:ascii="Calibri" w:hAnsi="Calibri" w:cs="Calibri"/>
                <w:szCs w:val="24"/>
              </w:rPr>
              <w:t>the representative below request</w:t>
            </w:r>
            <w:r w:rsidR="00804D6B" w:rsidRPr="00BB4861">
              <w:rPr>
                <w:rFonts w:ascii="Calibri" w:hAnsi="Calibri" w:cs="Calibri"/>
                <w:szCs w:val="24"/>
              </w:rPr>
              <w:t>ing</w:t>
            </w:r>
            <w:r w:rsidR="000C624E" w:rsidRPr="00BB4861">
              <w:rPr>
                <w:rFonts w:ascii="Calibri" w:hAnsi="Calibri" w:cs="Calibri"/>
                <w:szCs w:val="24"/>
              </w:rPr>
              <w:t xml:space="preserve"> a link to the meeting.</w:t>
            </w:r>
          </w:p>
          <w:p w14:paraId="5DBEDED7" w14:textId="3D7D23BB" w:rsidR="00A96FAC" w:rsidRPr="00BB4861" w:rsidRDefault="00C7355D" w:rsidP="00204FF4">
            <w:pPr>
              <w:spacing w:before="120" w:after="120" w:afterAutospacing="0"/>
              <w:rPr>
                <w:rFonts w:ascii="Calibri" w:hAnsi="Calibri" w:cs="Calibri"/>
                <w:b/>
                <w:bCs/>
                <w:color w:val="B81722"/>
                <w:szCs w:val="24"/>
              </w:rPr>
            </w:pPr>
            <w:r w:rsidRPr="00BB4861">
              <w:rPr>
                <w:rFonts w:ascii="Calibri" w:hAnsi="Calibri" w:cs="Calibri"/>
                <w:szCs w:val="24"/>
              </w:rPr>
              <w:t>on</w:t>
            </w:r>
            <w:r w:rsidR="000C624E" w:rsidRPr="00BB4861">
              <w:rPr>
                <w:rFonts w:ascii="Calibri" w:hAnsi="Calibri" w:cs="Calibri"/>
                <w:szCs w:val="24"/>
              </w:rPr>
              <w:t xml:space="preserve"> </w:t>
            </w:r>
            <w:r w:rsidR="001B424C">
              <w:rPr>
                <w:rFonts w:ascii="Calibri" w:hAnsi="Calibri" w:cs="Calibri"/>
                <w:b/>
                <w:bCs/>
                <w:color w:val="B81722"/>
                <w:szCs w:val="24"/>
              </w:rPr>
              <w:t>Wednesday</w:t>
            </w:r>
            <w:r w:rsidR="00BC254D" w:rsidRPr="00BB4861">
              <w:rPr>
                <w:rFonts w:ascii="Calibri" w:hAnsi="Calibri" w:cs="Calibri"/>
                <w:b/>
                <w:bCs/>
                <w:color w:val="B81722"/>
                <w:szCs w:val="24"/>
              </w:rPr>
              <w:t xml:space="preserve">, </w:t>
            </w:r>
            <w:r w:rsidR="001B424C">
              <w:rPr>
                <w:rFonts w:ascii="Calibri" w:hAnsi="Calibri" w:cs="Calibri"/>
                <w:b/>
                <w:bCs/>
                <w:color w:val="B81722"/>
                <w:szCs w:val="24"/>
              </w:rPr>
              <w:t>30</w:t>
            </w:r>
            <w:r w:rsidR="00FE7F67">
              <w:rPr>
                <w:rFonts w:ascii="Calibri" w:hAnsi="Calibri" w:cs="Calibri"/>
                <w:b/>
                <w:bCs/>
                <w:color w:val="B81722"/>
                <w:szCs w:val="24"/>
              </w:rPr>
              <w:t xml:space="preserve"> </w:t>
            </w:r>
            <w:r w:rsidR="00257020" w:rsidRPr="00BB4861">
              <w:rPr>
                <w:rFonts w:ascii="Calibri" w:hAnsi="Calibri" w:cs="Calibri"/>
                <w:b/>
                <w:bCs/>
                <w:color w:val="B81722"/>
                <w:szCs w:val="24"/>
              </w:rPr>
              <w:t xml:space="preserve">June </w:t>
            </w:r>
            <w:r w:rsidR="00A96FAC" w:rsidRPr="00BB4861">
              <w:rPr>
                <w:rFonts w:ascii="Calibri" w:hAnsi="Calibri" w:cs="Calibri"/>
                <w:b/>
                <w:bCs/>
                <w:color w:val="B81722"/>
                <w:szCs w:val="24"/>
              </w:rPr>
              <w:t>2021</w:t>
            </w:r>
            <w:r w:rsidR="000C624E" w:rsidRPr="00BB4861">
              <w:rPr>
                <w:rFonts w:ascii="Calibri" w:hAnsi="Calibri" w:cs="Calibri"/>
                <w:b/>
                <w:bCs/>
                <w:color w:val="B81722"/>
                <w:szCs w:val="24"/>
              </w:rPr>
              <w:t>, at 1</w:t>
            </w:r>
            <w:r w:rsidR="0057628E" w:rsidRPr="00BB4861">
              <w:rPr>
                <w:rFonts w:ascii="Calibri" w:hAnsi="Calibri" w:cs="Calibri"/>
                <w:b/>
                <w:bCs/>
                <w:color w:val="B81722"/>
                <w:szCs w:val="24"/>
              </w:rPr>
              <w:t>6</w:t>
            </w:r>
            <w:r w:rsidR="000C624E" w:rsidRPr="00BB4861">
              <w:rPr>
                <w:rFonts w:ascii="Calibri" w:hAnsi="Calibri" w:cs="Calibri"/>
                <w:b/>
                <w:bCs/>
                <w:color w:val="B81722"/>
                <w:szCs w:val="24"/>
              </w:rPr>
              <w:t>00</w:t>
            </w:r>
            <w:r w:rsidR="0057628E" w:rsidRPr="00BB4861">
              <w:rPr>
                <w:rFonts w:ascii="Calibri" w:hAnsi="Calibri" w:cs="Calibri"/>
                <w:b/>
                <w:bCs/>
                <w:color w:val="B81722"/>
                <w:szCs w:val="24"/>
              </w:rPr>
              <w:t xml:space="preserve"> to 1700</w:t>
            </w:r>
            <w:r w:rsidR="000C624E" w:rsidRPr="00BB4861">
              <w:rPr>
                <w:rFonts w:ascii="Calibri" w:hAnsi="Calibri" w:cs="Calibri"/>
                <w:b/>
                <w:bCs/>
                <w:color w:val="B81722"/>
                <w:szCs w:val="24"/>
              </w:rPr>
              <w:t xml:space="preserve"> hrs</w:t>
            </w:r>
            <w:r w:rsidR="00A96FAC" w:rsidRPr="00BB4861">
              <w:rPr>
                <w:rFonts w:ascii="Calibri" w:hAnsi="Calibri" w:cs="Calibri"/>
                <w:b/>
                <w:bCs/>
                <w:color w:val="B81722"/>
                <w:szCs w:val="24"/>
              </w:rPr>
              <w:t xml:space="preserve"> (First pre-bid meeting)</w:t>
            </w:r>
          </w:p>
          <w:p w14:paraId="1A6B6192" w14:textId="62666D45" w:rsidR="00A96FAC" w:rsidRPr="00BB4861" w:rsidRDefault="00445AC7" w:rsidP="00204FF4">
            <w:pPr>
              <w:spacing w:before="120" w:after="120" w:afterAutospacing="0"/>
              <w:rPr>
                <w:rFonts w:ascii="Calibri" w:hAnsi="Calibri" w:cs="Calibri"/>
                <w:b/>
                <w:bCs/>
                <w:color w:val="FF0000"/>
                <w:szCs w:val="24"/>
              </w:rPr>
            </w:pPr>
            <w:r>
              <w:rPr>
                <w:rFonts w:ascii="Calibri" w:hAnsi="Calibri" w:cs="Calibri"/>
                <w:b/>
                <w:bCs/>
                <w:color w:val="B81722"/>
                <w:szCs w:val="24"/>
              </w:rPr>
              <w:t>T</w:t>
            </w:r>
            <w:r w:rsidR="001B424C">
              <w:rPr>
                <w:rFonts w:ascii="Calibri" w:hAnsi="Calibri" w:cs="Calibri"/>
                <w:b/>
                <w:bCs/>
                <w:color w:val="B81722"/>
                <w:szCs w:val="24"/>
              </w:rPr>
              <w:t>hursday</w:t>
            </w:r>
            <w:r w:rsidR="00257020" w:rsidRPr="00BB4861">
              <w:rPr>
                <w:rFonts w:ascii="Calibri" w:hAnsi="Calibri" w:cs="Calibri"/>
                <w:b/>
                <w:bCs/>
                <w:color w:val="B81722"/>
                <w:szCs w:val="24"/>
              </w:rPr>
              <w:t xml:space="preserve">, </w:t>
            </w:r>
            <w:r w:rsidR="001B424C">
              <w:rPr>
                <w:rFonts w:ascii="Calibri" w:hAnsi="Calibri" w:cs="Calibri"/>
                <w:b/>
                <w:bCs/>
                <w:color w:val="B81722"/>
                <w:szCs w:val="24"/>
              </w:rPr>
              <w:t>1</w:t>
            </w:r>
            <w:r w:rsidRPr="00BB4861">
              <w:rPr>
                <w:rFonts w:ascii="Calibri" w:hAnsi="Calibri" w:cs="Calibri"/>
                <w:b/>
                <w:bCs/>
                <w:color w:val="B81722"/>
                <w:szCs w:val="24"/>
              </w:rPr>
              <w:t xml:space="preserve"> </w:t>
            </w:r>
            <w:r w:rsidR="00011D9A" w:rsidRPr="00BB4861">
              <w:rPr>
                <w:rFonts w:ascii="Calibri" w:hAnsi="Calibri" w:cs="Calibri"/>
                <w:b/>
                <w:bCs/>
                <w:color w:val="B81722"/>
                <w:szCs w:val="24"/>
              </w:rPr>
              <w:t>Ju</w:t>
            </w:r>
            <w:r w:rsidR="001B424C">
              <w:rPr>
                <w:rFonts w:ascii="Calibri" w:hAnsi="Calibri" w:cs="Calibri"/>
                <w:b/>
                <w:bCs/>
                <w:color w:val="B81722"/>
                <w:szCs w:val="24"/>
              </w:rPr>
              <w:t>ly</w:t>
            </w:r>
            <w:r w:rsidR="00A96FAC" w:rsidRPr="00BB4861">
              <w:rPr>
                <w:rFonts w:ascii="Calibri" w:hAnsi="Calibri" w:cs="Calibri"/>
                <w:b/>
                <w:bCs/>
                <w:color w:val="B81722"/>
                <w:szCs w:val="24"/>
              </w:rPr>
              <w:t xml:space="preserve"> 2021, at 1600 to 1700 hrs (</w:t>
            </w:r>
            <w:r w:rsidR="00D77899" w:rsidRPr="00BB4861">
              <w:rPr>
                <w:rFonts w:ascii="Calibri" w:hAnsi="Calibri" w:cs="Calibri"/>
                <w:b/>
                <w:bCs/>
                <w:color w:val="B81722"/>
                <w:szCs w:val="24"/>
              </w:rPr>
              <w:t>S</w:t>
            </w:r>
            <w:r w:rsidR="007C2C1A" w:rsidRPr="00BB4861">
              <w:rPr>
                <w:rFonts w:ascii="Calibri" w:hAnsi="Calibri" w:cs="Calibri"/>
                <w:b/>
                <w:bCs/>
                <w:color w:val="B81722"/>
                <w:szCs w:val="24"/>
              </w:rPr>
              <w:t>econd</w:t>
            </w:r>
            <w:r w:rsidR="00A96FAC" w:rsidRPr="00BB4861">
              <w:rPr>
                <w:rFonts w:ascii="Calibri" w:hAnsi="Calibri" w:cs="Calibri"/>
                <w:b/>
                <w:bCs/>
                <w:color w:val="B81722"/>
                <w:szCs w:val="24"/>
              </w:rPr>
              <w:t xml:space="preserve"> pre-bid meeting)</w:t>
            </w:r>
          </w:p>
          <w:p w14:paraId="0C4D1786" w14:textId="77777777" w:rsidR="00553ED4" w:rsidRPr="00BB4861" w:rsidRDefault="00553ED4" w:rsidP="00553ED4">
            <w:pPr>
              <w:spacing w:after="0" w:afterAutospacing="0" w:line="240" w:lineRule="auto"/>
              <w:jc w:val="left"/>
              <w:rPr>
                <w:rFonts w:ascii="Calibri" w:hAnsi="Calibri" w:cs="Calibri"/>
                <w:szCs w:val="24"/>
              </w:rPr>
            </w:pPr>
            <w:r w:rsidRPr="00BB4861">
              <w:rPr>
                <w:rFonts w:ascii="Calibri" w:hAnsi="Calibri" w:cs="Calibri"/>
                <w:szCs w:val="24"/>
              </w:rPr>
              <w:t>CDRI’s representative:  Mr. Deepak Rawat, Manager, Procurement</w:t>
            </w:r>
          </w:p>
          <w:p w14:paraId="048C190B" w14:textId="77777777" w:rsidR="00553ED4" w:rsidRPr="00BB4861" w:rsidRDefault="00553ED4" w:rsidP="00553ED4">
            <w:pPr>
              <w:spacing w:after="0" w:afterAutospacing="0" w:line="240" w:lineRule="auto"/>
              <w:jc w:val="left"/>
              <w:rPr>
                <w:rFonts w:ascii="Calibri" w:hAnsi="Calibri" w:cs="Calibri"/>
                <w:szCs w:val="24"/>
              </w:rPr>
            </w:pPr>
            <w:r w:rsidRPr="00BB4861">
              <w:rPr>
                <w:rFonts w:ascii="Calibri" w:hAnsi="Calibri" w:cs="Calibri"/>
                <w:szCs w:val="24"/>
              </w:rPr>
              <w:t>Address: 4</w:t>
            </w:r>
            <w:r w:rsidRPr="00BB4861">
              <w:rPr>
                <w:rFonts w:ascii="Calibri" w:hAnsi="Calibri" w:cs="Calibri"/>
                <w:szCs w:val="24"/>
                <w:vertAlign w:val="superscript"/>
              </w:rPr>
              <w:t>th</w:t>
            </w:r>
            <w:r w:rsidRPr="00BB4861">
              <w:rPr>
                <w:rFonts w:ascii="Calibri" w:hAnsi="Calibri" w:cs="Calibri"/>
                <w:szCs w:val="24"/>
              </w:rPr>
              <w:t xml:space="preserve"> &amp; 5</w:t>
            </w:r>
            <w:r w:rsidRPr="00BB4861">
              <w:rPr>
                <w:rFonts w:ascii="Calibri" w:hAnsi="Calibri" w:cs="Calibri"/>
                <w:szCs w:val="24"/>
                <w:vertAlign w:val="superscript"/>
              </w:rPr>
              <w:t>th</w:t>
            </w:r>
            <w:r w:rsidRPr="00BB4861">
              <w:rPr>
                <w:rFonts w:ascii="Calibri" w:hAnsi="Calibri" w:cs="Calibri"/>
                <w:szCs w:val="24"/>
              </w:rPr>
              <w:t xml:space="preserve"> Floor, Shriram Bhartiya Kala Kendra, 1 Copernicus Marg, New Delhi 110001, India</w:t>
            </w:r>
          </w:p>
          <w:p w14:paraId="0DA978AA" w14:textId="77777777" w:rsidR="00553ED4" w:rsidRPr="00BB4861" w:rsidRDefault="00553ED4" w:rsidP="00553ED4">
            <w:pPr>
              <w:spacing w:after="0" w:afterAutospacing="0" w:line="240" w:lineRule="auto"/>
              <w:jc w:val="left"/>
              <w:rPr>
                <w:rFonts w:ascii="Calibri" w:hAnsi="Calibri" w:cs="Calibri"/>
                <w:szCs w:val="24"/>
              </w:rPr>
            </w:pPr>
            <w:r w:rsidRPr="00BB4861">
              <w:rPr>
                <w:rFonts w:ascii="Calibri" w:hAnsi="Calibri" w:cs="Calibri"/>
                <w:szCs w:val="24"/>
              </w:rPr>
              <w:t>Telephone: +91-11-4044-5999</w:t>
            </w:r>
          </w:p>
          <w:p w14:paraId="3986D80B" w14:textId="77777777" w:rsidR="00553ED4" w:rsidRPr="00BB4861" w:rsidRDefault="00553ED4" w:rsidP="00553ED4">
            <w:pPr>
              <w:spacing w:after="0" w:afterAutospacing="0" w:line="240" w:lineRule="auto"/>
              <w:jc w:val="left"/>
              <w:rPr>
                <w:rFonts w:ascii="Calibri" w:hAnsi="Calibri" w:cs="Calibri"/>
                <w:szCs w:val="24"/>
              </w:rPr>
            </w:pPr>
            <w:r w:rsidRPr="00BB4861">
              <w:rPr>
                <w:rFonts w:ascii="Calibri" w:hAnsi="Calibri" w:cs="Calibri"/>
                <w:szCs w:val="24"/>
              </w:rPr>
              <w:t>Mobile: +91 8527536175</w:t>
            </w:r>
          </w:p>
          <w:p w14:paraId="4E0E2AFA" w14:textId="77777777" w:rsidR="00803B7E" w:rsidRPr="00BB4861" w:rsidRDefault="00553ED4" w:rsidP="000C624E">
            <w:pPr>
              <w:spacing w:after="120" w:afterAutospacing="0"/>
              <w:jc w:val="left"/>
              <w:rPr>
                <w:rFonts w:ascii="Calibri" w:hAnsi="Calibri" w:cs="Calibri"/>
                <w:szCs w:val="24"/>
              </w:rPr>
            </w:pPr>
            <w:r w:rsidRPr="00BB4861">
              <w:rPr>
                <w:rFonts w:ascii="Calibri" w:hAnsi="Calibri" w:cs="Calibri"/>
                <w:szCs w:val="24"/>
              </w:rPr>
              <w:t xml:space="preserve">E-mail: </w:t>
            </w:r>
            <w:hyperlink r:id="rId8" w:history="1">
              <w:r w:rsidR="00382DC3" w:rsidRPr="00BB4861">
                <w:rPr>
                  <w:rStyle w:val="Hyperlink"/>
                  <w:rFonts w:ascii="Calibri" w:hAnsi="Calibri" w:cs="Calibri"/>
                  <w:szCs w:val="24"/>
                </w:rPr>
                <w:t>deepak.rawat@cdri.world</w:t>
              </w:r>
            </w:hyperlink>
            <w:r w:rsidR="00382DC3" w:rsidRPr="00BB4861" w:rsidDel="00382DC3">
              <w:rPr>
                <w:rFonts w:ascii="Calibri" w:hAnsi="Calibri" w:cs="Calibri"/>
                <w:szCs w:val="24"/>
              </w:rPr>
              <w:t xml:space="preserve"> </w:t>
            </w:r>
          </w:p>
          <w:p w14:paraId="47D4A1F6" w14:textId="0CAC08FB" w:rsidR="00382DC3" w:rsidRPr="00BB4861" w:rsidRDefault="00382DC3" w:rsidP="000C624E">
            <w:pPr>
              <w:spacing w:after="120" w:afterAutospacing="0"/>
              <w:jc w:val="left"/>
              <w:rPr>
                <w:rFonts w:ascii="Calibri" w:hAnsi="Calibri" w:cs="Calibri"/>
                <w:szCs w:val="24"/>
              </w:rPr>
            </w:pPr>
            <w:r w:rsidRPr="00BB4861">
              <w:rPr>
                <w:rFonts w:ascii="Calibri" w:hAnsi="Calibri" w:cs="Calibri"/>
                <w:szCs w:val="24"/>
              </w:rPr>
              <w:t>Project Coordinator: Priya Kanchan, Senior Specialist (Partnerships and External Relations)</w:t>
            </w:r>
          </w:p>
        </w:tc>
      </w:tr>
      <w:tr w:rsidR="00E1427B" w:rsidRPr="00BB4861" w14:paraId="5A087DFA" w14:textId="77777777" w:rsidTr="00E1427B">
        <w:tc>
          <w:tcPr>
            <w:tcW w:w="433" w:type="pct"/>
            <w:shd w:val="clear" w:color="auto" w:fill="auto"/>
          </w:tcPr>
          <w:p w14:paraId="710320DB" w14:textId="12D5C4E7" w:rsidR="00380573" w:rsidRPr="00BB4861" w:rsidRDefault="00380573" w:rsidP="00AC656C">
            <w:pPr>
              <w:spacing w:before="120" w:after="120" w:afterAutospacing="0"/>
              <w:rPr>
                <w:rFonts w:ascii="Calibri" w:hAnsi="Calibri" w:cs="Calibri"/>
                <w:b/>
                <w:szCs w:val="24"/>
              </w:rPr>
            </w:pPr>
            <w:r w:rsidRPr="00BB4861">
              <w:rPr>
                <w:rFonts w:ascii="Calibri" w:hAnsi="Calibri" w:cs="Calibri"/>
                <w:b/>
                <w:szCs w:val="24"/>
              </w:rPr>
              <w:t>4</w:t>
            </w:r>
          </w:p>
        </w:tc>
        <w:tc>
          <w:tcPr>
            <w:tcW w:w="728" w:type="pct"/>
          </w:tcPr>
          <w:p w14:paraId="20107728" w14:textId="13DB822A" w:rsidR="00380573" w:rsidRPr="00BB4861" w:rsidRDefault="00380573" w:rsidP="00AC656C">
            <w:pPr>
              <w:spacing w:before="120" w:after="120" w:afterAutospacing="0"/>
              <w:rPr>
                <w:rFonts w:ascii="Calibri" w:hAnsi="Calibri" w:cs="Calibri"/>
                <w:szCs w:val="24"/>
              </w:rPr>
            </w:pPr>
            <w:r w:rsidRPr="00BB4861">
              <w:rPr>
                <w:rFonts w:ascii="Calibri" w:hAnsi="Calibri" w:cs="Calibri"/>
                <w:szCs w:val="24"/>
              </w:rPr>
              <w:t>3.1</w:t>
            </w:r>
            <w:r w:rsidR="003E7D6F" w:rsidRPr="00BB4861">
              <w:rPr>
                <w:rFonts w:ascii="Calibri" w:hAnsi="Calibri" w:cs="Calibri"/>
                <w:szCs w:val="24"/>
              </w:rPr>
              <w:t xml:space="preserve"> and 7.3</w:t>
            </w:r>
          </w:p>
        </w:tc>
        <w:tc>
          <w:tcPr>
            <w:tcW w:w="3839" w:type="pct"/>
            <w:shd w:val="clear" w:color="auto" w:fill="auto"/>
          </w:tcPr>
          <w:p w14:paraId="32B80E47" w14:textId="68C80F2F" w:rsidR="00380573" w:rsidRPr="00BB4861" w:rsidRDefault="00380573" w:rsidP="00C826DD">
            <w:pPr>
              <w:spacing w:before="120" w:after="120" w:afterAutospacing="0"/>
              <w:rPr>
                <w:rFonts w:ascii="Calibri" w:hAnsi="Calibri" w:cs="Calibri"/>
                <w:b/>
                <w:bCs/>
                <w:szCs w:val="24"/>
              </w:rPr>
            </w:pPr>
            <w:r w:rsidRPr="00BB4861">
              <w:rPr>
                <w:rFonts w:ascii="Calibri" w:hAnsi="Calibri" w:cs="Calibri"/>
                <w:b/>
                <w:bCs/>
                <w:color w:val="B81722"/>
                <w:szCs w:val="24"/>
              </w:rPr>
              <w:t>Joint Venture</w:t>
            </w:r>
            <w:r w:rsidR="00C128F2" w:rsidRPr="00BB4861">
              <w:rPr>
                <w:rFonts w:ascii="Calibri" w:hAnsi="Calibri" w:cs="Calibri"/>
                <w:b/>
                <w:bCs/>
                <w:color w:val="B81722"/>
                <w:szCs w:val="24"/>
              </w:rPr>
              <w:t>, Consortium</w:t>
            </w:r>
            <w:r w:rsidRPr="00BB4861">
              <w:rPr>
                <w:rFonts w:ascii="Calibri" w:hAnsi="Calibri" w:cs="Calibri"/>
                <w:b/>
                <w:bCs/>
                <w:color w:val="B81722"/>
                <w:szCs w:val="24"/>
              </w:rPr>
              <w:t xml:space="preserve"> </w:t>
            </w:r>
            <w:r w:rsidR="00B06FB4" w:rsidRPr="00BB4861">
              <w:rPr>
                <w:rFonts w:ascii="Calibri" w:hAnsi="Calibri" w:cs="Calibri"/>
                <w:b/>
                <w:bCs/>
                <w:color w:val="B81722"/>
                <w:szCs w:val="24"/>
              </w:rPr>
              <w:t>–</w:t>
            </w:r>
            <w:r w:rsidRPr="00BB4861">
              <w:rPr>
                <w:rFonts w:ascii="Calibri" w:hAnsi="Calibri" w:cs="Calibri"/>
                <w:b/>
                <w:bCs/>
                <w:color w:val="B81722"/>
                <w:szCs w:val="24"/>
              </w:rPr>
              <w:t xml:space="preserve"> </w:t>
            </w:r>
            <w:r w:rsidR="00B06FB4" w:rsidRPr="00BB4861">
              <w:rPr>
                <w:rFonts w:ascii="Calibri" w:hAnsi="Calibri" w:cs="Calibri"/>
                <w:b/>
                <w:bCs/>
                <w:color w:val="B81722"/>
                <w:szCs w:val="24"/>
              </w:rPr>
              <w:t>Allowed</w:t>
            </w:r>
          </w:p>
        </w:tc>
      </w:tr>
      <w:tr w:rsidR="00E1427B" w:rsidRPr="00BB4861" w14:paraId="629AD982" w14:textId="77777777" w:rsidTr="00E1427B">
        <w:tc>
          <w:tcPr>
            <w:tcW w:w="433" w:type="pct"/>
            <w:shd w:val="clear" w:color="auto" w:fill="auto"/>
          </w:tcPr>
          <w:p w14:paraId="5AFB7F7F" w14:textId="52DE99CD" w:rsidR="00C826DD" w:rsidRPr="00BB4861" w:rsidRDefault="00380573" w:rsidP="00AC656C">
            <w:pPr>
              <w:spacing w:before="120" w:after="120" w:afterAutospacing="0"/>
              <w:rPr>
                <w:rFonts w:ascii="Calibri" w:hAnsi="Calibri" w:cs="Calibri"/>
                <w:b/>
                <w:szCs w:val="24"/>
              </w:rPr>
            </w:pPr>
            <w:r w:rsidRPr="00BB4861">
              <w:rPr>
                <w:rFonts w:ascii="Calibri" w:hAnsi="Calibri" w:cs="Calibri"/>
                <w:b/>
                <w:szCs w:val="24"/>
              </w:rPr>
              <w:t>5</w:t>
            </w:r>
          </w:p>
        </w:tc>
        <w:tc>
          <w:tcPr>
            <w:tcW w:w="728" w:type="pct"/>
          </w:tcPr>
          <w:p w14:paraId="7D571442" w14:textId="64E4E299" w:rsidR="00C826DD" w:rsidRPr="00BB4861" w:rsidRDefault="002E2BF0" w:rsidP="00AC656C">
            <w:pPr>
              <w:spacing w:before="120" w:after="120" w:afterAutospacing="0"/>
              <w:rPr>
                <w:rFonts w:ascii="Calibri" w:hAnsi="Calibri" w:cs="Calibri"/>
                <w:szCs w:val="24"/>
              </w:rPr>
            </w:pPr>
            <w:r w:rsidRPr="00BB4861">
              <w:rPr>
                <w:rFonts w:ascii="Calibri" w:hAnsi="Calibri" w:cs="Calibri"/>
                <w:szCs w:val="24"/>
              </w:rPr>
              <w:t>2.3</w:t>
            </w:r>
            <w:r w:rsidR="003E1387" w:rsidRPr="00BB4861">
              <w:rPr>
                <w:rFonts w:ascii="Calibri" w:hAnsi="Calibri" w:cs="Calibri"/>
                <w:szCs w:val="24"/>
              </w:rPr>
              <w:t>, 12.1.ii</w:t>
            </w:r>
            <w:r w:rsidR="006A36CC" w:rsidRPr="00BB4861">
              <w:rPr>
                <w:rFonts w:ascii="Calibri" w:hAnsi="Calibri" w:cs="Calibri"/>
                <w:szCs w:val="24"/>
              </w:rPr>
              <w:t>,</w:t>
            </w:r>
            <w:r w:rsidRPr="00BB4861">
              <w:rPr>
                <w:rFonts w:ascii="Calibri" w:hAnsi="Calibri" w:cs="Calibri"/>
                <w:szCs w:val="24"/>
              </w:rPr>
              <w:t xml:space="preserve"> and </w:t>
            </w:r>
            <w:r w:rsidR="00C826DD" w:rsidRPr="00BB4861">
              <w:rPr>
                <w:rFonts w:ascii="Calibri" w:hAnsi="Calibri" w:cs="Calibri"/>
                <w:szCs w:val="24"/>
              </w:rPr>
              <w:t>14.4</w:t>
            </w:r>
            <w:r w:rsidR="003E1387" w:rsidRPr="00BB4861">
              <w:rPr>
                <w:rFonts w:ascii="Calibri" w:hAnsi="Calibri" w:cs="Calibri"/>
                <w:szCs w:val="24"/>
              </w:rPr>
              <w:t xml:space="preserve"> </w:t>
            </w:r>
          </w:p>
        </w:tc>
        <w:tc>
          <w:tcPr>
            <w:tcW w:w="3839" w:type="pct"/>
            <w:shd w:val="clear" w:color="auto" w:fill="auto"/>
          </w:tcPr>
          <w:p w14:paraId="10B1221D" w14:textId="3A87F707" w:rsidR="00C826DD" w:rsidRPr="00BB4861" w:rsidRDefault="00C826DD" w:rsidP="00C826DD">
            <w:pPr>
              <w:spacing w:before="120" w:after="120" w:afterAutospacing="0"/>
              <w:rPr>
                <w:rFonts w:ascii="Calibri" w:hAnsi="Calibri" w:cs="Calibri"/>
                <w:szCs w:val="24"/>
              </w:rPr>
            </w:pPr>
            <w:r w:rsidRPr="00BB4861">
              <w:rPr>
                <w:rFonts w:ascii="Calibri" w:hAnsi="Calibri" w:cs="Calibri"/>
                <w:szCs w:val="24"/>
              </w:rPr>
              <w:t>Date &amp; time and address for submission of proposal</w:t>
            </w:r>
            <w:r w:rsidR="002B3FC8" w:rsidRPr="00BB4861">
              <w:rPr>
                <w:rFonts w:ascii="Calibri" w:hAnsi="Calibri" w:cs="Calibri"/>
                <w:szCs w:val="24"/>
              </w:rPr>
              <w:t>s/</w:t>
            </w:r>
            <w:r w:rsidRPr="00BB4861">
              <w:rPr>
                <w:rFonts w:ascii="Calibri" w:hAnsi="Calibri" w:cs="Calibri"/>
                <w:szCs w:val="24"/>
              </w:rPr>
              <w:t>bid</w:t>
            </w:r>
            <w:r w:rsidR="002B3FC8" w:rsidRPr="00BB4861">
              <w:rPr>
                <w:rFonts w:ascii="Calibri" w:hAnsi="Calibri" w:cs="Calibri"/>
                <w:szCs w:val="24"/>
              </w:rPr>
              <w:t>s</w:t>
            </w:r>
            <w:r w:rsidR="000C624E" w:rsidRPr="00BB4861">
              <w:rPr>
                <w:rFonts w:ascii="Calibri" w:hAnsi="Calibri" w:cs="Calibri"/>
                <w:szCs w:val="24"/>
              </w:rPr>
              <w:t>:</w:t>
            </w:r>
          </w:p>
          <w:p w14:paraId="76766901" w14:textId="3EEBB438" w:rsidR="00C826DD" w:rsidRPr="00BB4861" w:rsidRDefault="00C826DD" w:rsidP="00C826DD">
            <w:pPr>
              <w:spacing w:before="120" w:after="120" w:afterAutospacing="0"/>
              <w:rPr>
                <w:rFonts w:ascii="Calibri" w:hAnsi="Calibri" w:cs="Calibri"/>
                <w:color w:val="FF0000"/>
                <w:szCs w:val="24"/>
              </w:rPr>
            </w:pPr>
            <w:r w:rsidRPr="00BB4861">
              <w:rPr>
                <w:rFonts w:ascii="Calibri" w:hAnsi="Calibri" w:cs="Calibri"/>
                <w:szCs w:val="24"/>
              </w:rPr>
              <w:t>Date:</w:t>
            </w:r>
            <w:r w:rsidRPr="00BB4861">
              <w:rPr>
                <w:rFonts w:ascii="Calibri" w:hAnsi="Calibri" w:cs="Calibri"/>
                <w:b/>
                <w:bCs/>
                <w:szCs w:val="24"/>
              </w:rPr>
              <w:t xml:space="preserve"> </w:t>
            </w:r>
            <w:r w:rsidR="00BF712E">
              <w:rPr>
                <w:rFonts w:ascii="Calibri" w:hAnsi="Calibri" w:cs="Calibri"/>
                <w:b/>
                <w:bCs/>
                <w:color w:val="B81722"/>
                <w:szCs w:val="24"/>
              </w:rPr>
              <w:t>Friday, 9 July</w:t>
            </w:r>
            <w:r w:rsidR="00A96FAC" w:rsidRPr="00BB4861">
              <w:rPr>
                <w:rFonts w:ascii="Calibri" w:hAnsi="Calibri" w:cs="Calibri"/>
                <w:b/>
                <w:bCs/>
                <w:color w:val="B81722"/>
                <w:szCs w:val="24"/>
              </w:rPr>
              <w:t xml:space="preserve"> </w:t>
            </w:r>
            <w:r w:rsidR="00EC2F88" w:rsidRPr="00BB4861">
              <w:rPr>
                <w:rFonts w:ascii="Calibri" w:hAnsi="Calibri" w:cs="Calibri"/>
                <w:b/>
                <w:bCs/>
                <w:color w:val="B81722"/>
                <w:szCs w:val="24"/>
              </w:rPr>
              <w:t>202</w:t>
            </w:r>
            <w:r w:rsidR="00AE666D" w:rsidRPr="00BB4861">
              <w:rPr>
                <w:rFonts w:ascii="Calibri" w:hAnsi="Calibri" w:cs="Calibri"/>
                <w:b/>
                <w:bCs/>
                <w:color w:val="B81722"/>
                <w:szCs w:val="24"/>
              </w:rPr>
              <w:t>1</w:t>
            </w:r>
          </w:p>
          <w:p w14:paraId="37A74D97" w14:textId="0EAF1B2D" w:rsidR="00C826DD" w:rsidRPr="00BB4861" w:rsidRDefault="00C826DD" w:rsidP="00C826DD">
            <w:pPr>
              <w:spacing w:before="120" w:after="120" w:afterAutospacing="0"/>
              <w:rPr>
                <w:rFonts w:ascii="Calibri" w:hAnsi="Calibri" w:cs="Calibri"/>
                <w:szCs w:val="24"/>
              </w:rPr>
            </w:pPr>
            <w:r w:rsidRPr="00BB4861">
              <w:rPr>
                <w:rFonts w:ascii="Calibri" w:hAnsi="Calibri" w:cs="Calibri"/>
                <w:szCs w:val="24"/>
              </w:rPr>
              <w:t xml:space="preserve">Time: </w:t>
            </w:r>
            <w:r w:rsidR="00C7355D" w:rsidRPr="00BB4861">
              <w:rPr>
                <w:rFonts w:ascii="Calibri" w:hAnsi="Calibri" w:cs="Calibri"/>
                <w:szCs w:val="24"/>
              </w:rPr>
              <w:t>1700 hrs</w:t>
            </w:r>
          </w:p>
          <w:p w14:paraId="1EEC78A5" w14:textId="63A8E1A6" w:rsidR="00C826DD" w:rsidRPr="00BB4861" w:rsidRDefault="00C826DD" w:rsidP="0058524E">
            <w:pPr>
              <w:spacing w:before="120" w:after="120" w:afterAutospacing="0"/>
              <w:rPr>
                <w:rFonts w:ascii="Calibri" w:hAnsi="Calibri" w:cs="Calibri"/>
                <w:szCs w:val="24"/>
              </w:rPr>
            </w:pPr>
            <w:r w:rsidRPr="00BB4861">
              <w:rPr>
                <w:rFonts w:ascii="Calibri" w:hAnsi="Calibri" w:cs="Calibri"/>
                <w:szCs w:val="24"/>
              </w:rPr>
              <w:lastRenderedPageBreak/>
              <w:t xml:space="preserve">Address: Bids to be submitted via Email </w:t>
            </w:r>
            <w:r w:rsidR="00011D9A" w:rsidRPr="00BB4861">
              <w:rPr>
                <w:rFonts w:ascii="Calibri" w:hAnsi="Calibri" w:cs="Calibri"/>
                <w:szCs w:val="24"/>
              </w:rPr>
              <w:t xml:space="preserve">to  </w:t>
            </w:r>
            <w:hyperlink r:id="rId9" w:history="1">
              <w:r w:rsidR="00011D9A" w:rsidRPr="00BB4861">
                <w:rPr>
                  <w:rStyle w:val="Hyperlink"/>
                  <w:rFonts w:ascii="Calibri" w:hAnsi="Calibri" w:cs="Calibri"/>
                  <w:bCs/>
                  <w:szCs w:val="24"/>
                </w:rPr>
                <w:t>tender.projects@cdri.world</w:t>
              </w:r>
            </w:hyperlink>
          </w:p>
          <w:p w14:paraId="28586802" w14:textId="60E57F62" w:rsidR="00C7355D" w:rsidRPr="00BB4861" w:rsidRDefault="00C7355D" w:rsidP="0058524E">
            <w:pPr>
              <w:spacing w:before="120" w:after="120" w:afterAutospacing="0"/>
              <w:rPr>
                <w:rFonts w:ascii="Calibri" w:hAnsi="Calibri" w:cs="Calibri"/>
                <w:szCs w:val="24"/>
              </w:rPr>
            </w:pPr>
            <w:r w:rsidRPr="00BB4861">
              <w:rPr>
                <w:rFonts w:ascii="Calibri" w:hAnsi="Calibri" w:cs="Calibri"/>
                <w:szCs w:val="24"/>
              </w:rPr>
              <w:t xml:space="preserve">[Please call </w:t>
            </w:r>
            <w:r w:rsidR="00C933EC" w:rsidRPr="00BB4861">
              <w:rPr>
                <w:rFonts w:ascii="Calibri" w:hAnsi="Calibri" w:cs="Calibri"/>
                <w:szCs w:val="24"/>
              </w:rPr>
              <w:t>CDRI</w:t>
            </w:r>
            <w:r w:rsidRPr="00BB4861">
              <w:rPr>
                <w:rFonts w:ascii="Calibri" w:hAnsi="Calibri" w:cs="Calibri"/>
                <w:szCs w:val="24"/>
              </w:rPr>
              <w:t>’s representative to confirm receipt of email and attachments.]</w:t>
            </w:r>
          </w:p>
        </w:tc>
      </w:tr>
      <w:tr w:rsidR="00E1427B" w:rsidRPr="00BB4861" w14:paraId="7A65F1A3" w14:textId="77777777" w:rsidTr="00E1427B">
        <w:tc>
          <w:tcPr>
            <w:tcW w:w="433" w:type="pct"/>
            <w:shd w:val="clear" w:color="auto" w:fill="auto"/>
          </w:tcPr>
          <w:p w14:paraId="3155E496" w14:textId="33F40402" w:rsidR="006D3282" w:rsidRPr="00BB4861" w:rsidRDefault="006D3282" w:rsidP="00AC656C">
            <w:pPr>
              <w:spacing w:before="120" w:after="120" w:afterAutospacing="0"/>
              <w:rPr>
                <w:rFonts w:ascii="Calibri" w:hAnsi="Calibri" w:cs="Calibri"/>
                <w:b/>
                <w:szCs w:val="24"/>
              </w:rPr>
            </w:pPr>
            <w:r w:rsidRPr="00BB4861">
              <w:rPr>
                <w:rFonts w:ascii="Calibri" w:hAnsi="Calibri" w:cs="Calibri"/>
                <w:b/>
                <w:szCs w:val="24"/>
              </w:rPr>
              <w:lastRenderedPageBreak/>
              <w:t>6</w:t>
            </w:r>
          </w:p>
        </w:tc>
        <w:tc>
          <w:tcPr>
            <w:tcW w:w="728" w:type="pct"/>
          </w:tcPr>
          <w:p w14:paraId="472F24E2" w14:textId="74343B88" w:rsidR="006D3282" w:rsidRPr="00BB4861" w:rsidRDefault="006D3282" w:rsidP="00AC656C">
            <w:pPr>
              <w:spacing w:before="120" w:after="120" w:afterAutospacing="0"/>
              <w:rPr>
                <w:rFonts w:ascii="Calibri" w:hAnsi="Calibri" w:cs="Calibri"/>
                <w:szCs w:val="24"/>
              </w:rPr>
            </w:pPr>
            <w:r w:rsidRPr="00BB4861">
              <w:rPr>
                <w:rFonts w:ascii="Calibri" w:hAnsi="Calibri" w:cs="Calibri"/>
                <w:szCs w:val="24"/>
              </w:rPr>
              <w:t>2.6</w:t>
            </w:r>
          </w:p>
        </w:tc>
        <w:tc>
          <w:tcPr>
            <w:tcW w:w="3839" w:type="pct"/>
            <w:shd w:val="clear" w:color="auto" w:fill="auto"/>
          </w:tcPr>
          <w:p w14:paraId="76A6DC7F" w14:textId="4F820CD8" w:rsidR="00FE5706" w:rsidRPr="00BB4861" w:rsidRDefault="006D3282" w:rsidP="00C7355D">
            <w:pPr>
              <w:spacing w:before="120" w:after="120" w:afterAutospacing="0"/>
              <w:rPr>
                <w:rFonts w:ascii="Calibri" w:hAnsi="Calibri" w:cs="Calibri"/>
                <w:b/>
                <w:bCs/>
                <w:color w:val="FF0000"/>
                <w:szCs w:val="24"/>
              </w:rPr>
            </w:pPr>
            <w:r w:rsidRPr="00BB4861">
              <w:rPr>
                <w:rFonts w:ascii="Calibri" w:hAnsi="Calibri" w:cs="Calibri"/>
                <w:b/>
                <w:bCs/>
                <w:color w:val="B81722"/>
                <w:szCs w:val="24"/>
              </w:rPr>
              <w:t>Inputs from CDRI: Nil</w:t>
            </w:r>
          </w:p>
        </w:tc>
      </w:tr>
      <w:tr w:rsidR="00E1427B" w:rsidRPr="00BB4861" w14:paraId="43DC8220" w14:textId="77777777" w:rsidTr="00E1427B">
        <w:tc>
          <w:tcPr>
            <w:tcW w:w="433" w:type="pct"/>
            <w:shd w:val="clear" w:color="auto" w:fill="auto"/>
          </w:tcPr>
          <w:p w14:paraId="3ECD489B" w14:textId="7D78EBC0" w:rsidR="0041442A" w:rsidRPr="00BB4861" w:rsidRDefault="0041442A" w:rsidP="00AC656C">
            <w:pPr>
              <w:spacing w:before="120" w:after="120" w:afterAutospacing="0"/>
              <w:rPr>
                <w:rFonts w:ascii="Calibri" w:hAnsi="Calibri" w:cs="Calibri"/>
                <w:b/>
                <w:szCs w:val="24"/>
              </w:rPr>
            </w:pPr>
            <w:r w:rsidRPr="00BB4861">
              <w:rPr>
                <w:rFonts w:ascii="Calibri" w:hAnsi="Calibri" w:cs="Calibri"/>
                <w:b/>
                <w:szCs w:val="24"/>
              </w:rPr>
              <w:t>7</w:t>
            </w:r>
          </w:p>
        </w:tc>
        <w:tc>
          <w:tcPr>
            <w:tcW w:w="728" w:type="pct"/>
          </w:tcPr>
          <w:p w14:paraId="64673195" w14:textId="181CB1EC" w:rsidR="0041442A" w:rsidRPr="00BB4861" w:rsidRDefault="0041442A" w:rsidP="00AC656C">
            <w:pPr>
              <w:spacing w:before="120" w:after="120" w:afterAutospacing="0"/>
              <w:rPr>
                <w:rFonts w:ascii="Calibri" w:hAnsi="Calibri" w:cs="Calibri"/>
                <w:szCs w:val="24"/>
              </w:rPr>
            </w:pPr>
            <w:r w:rsidRPr="00BB4861">
              <w:rPr>
                <w:rFonts w:ascii="Calibri" w:hAnsi="Calibri" w:cs="Calibri"/>
                <w:szCs w:val="24"/>
              </w:rPr>
              <w:t>6.2</w:t>
            </w:r>
          </w:p>
        </w:tc>
        <w:tc>
          <w:tcPr>
            <w:tcW w:w="3839" w:type="pct"/>
            <w:shd w:val="clear" w:color="auto" w:fill="auto"/>
          </w:tcPr>
          <w:p w14:paraId="65E601B6" w14:textId="5CB500CD" w:rsidR="0041442A" w:rsidRPr="00BB4861" w:rsidRDefault="000C624E" w:rsidP="00C7355D">
            <w:pPr>
              <w:spacing w:before="120" w:after="120" w:afterAutospacing="0"/>
              <w:rPr>
                <w:rFonts w:ascii="Calibri" w:hAnsi="Calibri" w:cs="Calibri"/>
                <w:szCs w:val="24"/>
              </w:rPr>
            </w:pPr>
            <w:r w:rsidRPr="00BB4861">
              <w:rPr>
                <w:rFonts w:ascii="Calibri" w:hAnsi="Calibri" w:cs="Calibri"/>
                <w:szCs w:val="24"/>
              </w:rPr>
              <w:t xml:space="preserve">All </w:t>
            </w:r>
            <w:r w:rsidR="00586C5E" w:rsidRPr="00BB4861">
              <w:rPr>
                <w:rFonts w:ascii="Calibri" w:hAnsi="Calibri" w:cs="Calibri"/>
                <w:szCs w:val="24"/>
              </w:rPr>
              <w:t xml:space="preserve">data and </w:t>
            </w:r>
            <w:r w:rsidRPr="00BB4861">
              <w:rPr>
                <w:rFonts w:ascii="Calibri" w:hAnsi="Calibri" w:cs="Calibri"/>
                <w:szCs w:val="24"/>
              </w:rPr>
              <w:t xml:space="preserve">outputs of Component 1 will be shared with the selected consultant </w:t>
            </w:r>
            <w:r w:rsidR="000E23B1" w:rsidRPr="00BB4861">
              <w:rPr>
                <w:rFonts w:ascii="Calibri" w:hAnsi="Calibri" w:cs="Calibri"/>
                <w:szCs w:val="24"/>
              </w:rPr>
              <w:t>to aid in the achievement of deliverables listed in Component III.</w:t>
            </w:r>
          </w:p>
        </w:tc>
      </w:tr>
      <w:tr w:rsidR="00E1427B" w:rsidRPr="00BB4861" w14:paraId="2C59DD2E" w14:textId="77777777" w:rsidTr="00E1427B">
        <w:tc>
          <w:tcPr>
            <w:tcW w:w="433" w:type="pct"/>
            <w:shd w:val="clear" w:color="auto" w:fill="auto"/>
          </w:tcPr>
          <w:p w14:paraId="2B280FE3" w14:textId="22C899A9" w:rsidR="004E5669" w:rsidRPr="00BB4861" w:rsidRDefault="003E1387" w:rsidP="00AC656C">
            <w:pPr>
              <w:spacing w:before="120" w:after="120" w:afterAutospacing="0"/>
              <w:rPr>
                <w:rFonts w:ascii="Calibri" w:hAnsi="Calibri" w:cs="Calibri"/>
                <w:b/>
                <w:szCs w:val="24"/>
              </w:rPr>
            </w:pPr>
            <w:r w:rsidRPr="00BB4861">
              <w:rPr>
                <w:rFonts w:ascii="Calibri" w:hAnsi="Calibri" w:cs="Calibri"/>
                <w:b/>
                <w:szCs w:val="24"/>
              </w:rPr>
              <w:t>8</w:t>
            </w:r>
          </w:p>
        </w:tc>
        <w:tc>
          <w:tcPr>
            <w:tcW w:w="728" w:type="pct"/>
          </w:tcPr>
          <w:p w14:paraId="3AF65400" w14:textId="167FEADA" w:rsidR="004E5669" w:rsidRPr="00BB4861" w:rsidRDefault="004E5669" w:rsidP="00AC656C">
            <w:pPr>
              <w:spacing w:before="120" w:after="120" w:afterAutospacing="0"/>
              <w:rPr>
                <w:rFonts w:ascii="Calibri" w:hAnsi="Calibri" w:cs="Calibri"/>
                <w:szCs w:val="24"/>
              </w:rPr>
            </w:pPr>
            <w:r w:rsidRPr="00BB4861">
              <w:rPr>
                <w:rFonts w:ascii="Calibri" w:hAnsi="Calibri" w:cs="Calibri"/>
                <w:szCs w:val="24"/>
              </w:rPr>
              <w:t>7.5</w:t>
            </w:r>
          </w:p>
        </w:tc>
        <w:tc>
          <w:tcPr>
            <w:tcW w:w="3839" w:type="pct"/>
            <w:shd w:val="clear" w:color="auto" w:fill="auto"/>
          </w:tcPr>
          <w:p w14:paraId="68213D08" w14:textId="23ED2A56" w:rsidR="004E5669" w:rsidRPr="00BB4861" w:rsidRDefault="004E5669" w:rsidP="004E5669">
            <w:pPr>
              <w:spacing w:before="120" w:after="120" w:afterAutospacing="0"/>
              <w:rPr>
                <w:rFonts w:ascii="Calibri" w:hAnsi="Calibri" w:cs="Calibri"/>
                <w:szCs w:val="24"/>
              </w:rPr>
            </w:pPr>
            <w:r w:rsidRPr="00BB4861">
              <w:rPr>
                <w:rFonts w:ascii="Calibri" w:hAnsi="Calibri" w:cs="Calibri"/>
                <w:szCs w:val="24"/>
              </w:rPr>
              <w:t>Participation of Sub-consultants, Key Experts and Non-Key Experts in more than one Proposal is permissible</w:t>
            </w:r>
            <w:r w:rsidR="000E23B1" w:rsidRPr="00BB4861">
              <w:rPr>
                <w:rFonts w:ascii="Calibri" w:hAnsi="Calibri" w:cs="Calibri"/>
                <w:szCs w:val="24"/>
              </w:rPr>
              <w:t>:</w:t>
            </w:r>
          </w:p>
          <w:p w14:paraId="17016A5B" w14:textId="0C97207A" w:rsidR="004E5669" w:rsidRPr="00BB4861" w:rsidRDefault="004E5669" w:rsidP="004E5669">
            <w:pPr>
              <w:spacing w:before="120" w:after="120" w:afterAutospacing="0"/>
              <w:rPr>
                <w:rFonts w:ascii="Calibri" w:hAnsi="Calibri" w:cs="Calibri"/>
                <w:b/>
                <w:bCs/>
                <w:szCs w:val="24"/>
              </w:rPr>
            </w:pPr>
            <w:r w:rsidRPr="00BB4861">
              <w:rPr>
                <w:rFonts w:ascii="Calibri" w:hAnsi="Calibri" w:cs="Calibri"/>
                <w:b/>
                <w:bCs/>
                <w:color w:val="B81722"/>
                <w:szCs w:val="24"/>
              </w:rPr>
              <w:t>No</w:t>
            </w:r>
          </w:p>
        </w:tc>
      </w:tr>
      <w:tr w:rsidR="00E1427B" w:rsidRPr="00BB4861" w14:paraId="54CAC494" w14:textId="77777777" w:rsidTr="00E1427B">
        <w:tc>
          <w:tcPr>
            <w:tcW w:w="433" w:type="pct"/>
            <w:shd w:val="clear" w:color="auto" w:fill="auto"/>
          </w:tcPr>
          <w:p w14:paraId="763E1682" w14:textId="04BBBC18" w:rsidR="00C826DD" w:rsidRPr="00BB4861" w:rsidRDefault="003E1387" w:rsidP="00AC656C">
            <w:pPr>
              <w:spacing w:before="120" w:after="120" w:afterAutospacing="0"/>
              <w:rPr>
                <w:rFonts w:ascii="Calibri" w:hAnsi="Calibri" w:cs="Calibri"/>
                <w:b/>
                <w:szCs w:val="24"/>
              </w:rPr>
            </w:pPr>
            <w:r w:rsidRPr="00BB4861">
              <w:rPr>
                <w:rFonts w:ascii="Calibri" w:hAnsi="Calibri" w:cs="Calibri"/>
                <w:b/>
                <w:szCs w:val="24"/>
              </w:rPr>
              <w:t>9</w:t>
            </w:r>
          </w:p>
        </w:tc>
        <w:tc>
          <w:tcPr>
            <w:tcW w:w="728" w:type="pct"/>
          </w:tcPr>
          <w:p w14:paraId="46F27A7A" w14:textId="77777777" w:rsidR="00C826DD" w:rsidRPr="00BB4861" w:rsidRDefault="00C826DD" w:rsidP="00AC656C">
            <w:pPr>
              <w:spacing w:before="120" w:after="120" w:afterAutospacing="0"/>
              <w:rPr>
                <w:rFonts w:ascii="Calibri" w:hAnsi="Calibri" w:cs="Calibri"/>
                <w:szCs w:val="24"/>
              </w:rPr>
            </w:pPr>
            <w:r w:rsidRPr="00BB4861">
              <w:rPr>
                <w:rFonts w:ascii="Calibri" w:hAnsi="Calibri" w:cs="Calibri"/>
                <w:szCs w:val="24"/>
              </w:rPr>
              <w:t>8.1</w:t>
            </w:r>
          </w:p>
        </w:tc>
        <w:tc>
          <w:tcPr>
            <w:tcW w:w="3839" w:type="pct"/>
            <w:shd w:val="clear" w:color="auto" w:fill="auto"/>
          </w:tcPr>
          <w:p w14:paraId="5F5180E5" w14:textId="3CF93AB1" w:rsidR="00C826DD" w:rsidRPr="00BB4861" w:rsidRDefault="00C826DD" w:rsidP="00C7355D">
            <w:pPr>
              <w:spacing w:before="120" w:after="120" w:afterAutospacing="0"/>
              <w:rPr>
                <w:rFonts w:ascii="Calibri" w:hAnsi="Calibri" w:cs="Calibri"/>
                <w:szCs w:val="24"/>
              </w:rPr>
            </w:pPr>
            <w:r w:rsidRPr="00BB4861">
              <w:rPr>
                <w:rFonts w:ascii="Calibri" w:hAnsi="Calibri" w:cs="Calibri"/>
                <w:szCs w:val="24"/>
              </w:rPr>
              <w:t xml:space="preserve">Proposals must remain valid </w:t>
            </w:r>
            <w:r w:rsidR="00C7355D" w:rsidRPr="00BB4861">
              <w:rPr>
                <w:rFonts w:ascii="Calibri" w:hAnsi="Calibri" w:cs="Calibri"/>
                <w:szCs w:val="24"/>
              </w:rPr>
              <w:t>90</w:t>
            </w:r>
            <w:r w:rsidRPr="00BB4861">
              <w:rPr>
                <w:rFonts w:ascii="Calibri" w:hAnsi="Calibri" w:cs="Calibri"/>
                <w:szCs w:val="24"/>
              </w:rPr>
              <w:t xml:space="preserve"> days after the </w:t>
            </w:r>
            <w:r w:rsidR="0057628E" w:rsidRPr="00BB4861">
              <w:rPr>
                <w:rFonts w:ascii="Calibri" w:hAnsi="Calibri" w:cs="Calibri"/>
                <w:szCs w:val="24"/>
              </w:rPr>
              <w:t xml:space="preserve">final </w:t>
            </w:r>
            <w:r w:rsidRPr="00BB4861">
              <w:rPr>
                <w:rFonts w:ascii="Calibri" w:hAnsi="Calibri" w:cs="Calibri"/>
                <w:szCs w:val="24"/>
              </w:rPr>
              <w:t>submission date</w:t>
            </w:r>
            <w:r w:rsidR="0057628E" w:rsidRPr="00BB4861">
              <w:rPr>
                <w:rFonts w:ascii="Calibri" w:hAnsi="Calibri" w:cs="Calibri"/>
                <w:szCs w:val="24"/>
              </w:rPr>
              <w:t>.</w:t>
            </w:r>
          </w:p>
        </w:tc>
      </w:tr>
      <w:tr w:rsidR="00E1427B" w:rsidRPr="00BB4861" w14:paraId="0AD12D22" w14:textId="77777777" w:rsidTr="00E1427B">
        <w:tc>
          <w:tcPr>
            <w:tcW w:w="433" w:type="pct"/>
            <w:shd w:val="clear" w:color="auto" w:fill="auto"/>
          </w:tcPr>
          <w:p w14:paraId="01E4577B" w14:textId="6FDC6EF2" w:rsidR="00C826DD" w:rsidRPr="00BB4861" w:rsidRDefault="003E1387" w:rsidP="00AC656C">
            <w:pPr>
              <w:spacing w:before="120" w:after="120" w:afterAutospacing="0"/>
              <w:rPr>
                <w:rFonts w:ascii="Calibri" w:hAnsi="Calibri" w:cs="Calibri"/>
                <w:b/>
                <w:szCs w:val="24"/>
              </w:rPr>
            </w:pPr>
            <w:r w:rsidRPr="00BB4861">
              <w:rPr>
                <w:rFonts w:ascii="Calibri" w:hAnsi="Calibri" w:cs="Calibri"/>
                <w:b/>
                <w:szCs w:val="24"/>
              </w:rPr>
              <w:t>10</w:t>
            </w:r>
          </w:p>
        </w:tc>
        <w:tc>
          <w:tcPr>
            <w:tcW w:w="728" w:type="pct"/>
          </w:tcPr>
          <w:p w14:paraId="2FFCCADF" w14:textId="77777777" w:rsidR="00C826DD" w:rsidRPr="00BB4861" w:rsidRDefault="00C826DD" w:rsidP="00AC656C">
            <w:pPr>
              <w:spacing w:before="120" w:after="120" w:afterAutospacing="0"/>
              <w:rPr>
                <w:rFonts w:ascii="Calibri" w:hAnsi="Calibri" w:cs="Calibri"/>
                <w:szCs w:val="24"/>
              </w:rPr>
            </w:pPr>
            <w:r w:rsidRPr="00BB4861">
              <w:rPr>
                <w:rFonts w:ascii="Calibri" w:hAnsi="Calibri" w:cs="Calibri"/>
                <w:szCs w:val="24"/>
              </w:rPr>
              <w:t>4.1</w:t>
            </w:r>
          </w:p>
        </w:tc>
        <w:tc>
          <w:tcPr>
            <w:tcW w:w="3839" w:type="pct"/>
            <w:shd w:val="clear" w:color="auto" w:fill="auto"/>
          </w:tcPr>
          <w:p w14:paraId="0FFFA7E8" w14:textId="37B3D190" w:rsidR="00C826DD" w:rsidRPr="00BB4861" w:rsidRDefault="00C826DD" w:rsidP="00C826DD">
            <w:pPr>
              <w:spacing w:before="120" w:after="120" w:afterAutospacing="0"/>
              <w:rPr>
                <w:rFonts w:ascii="Calibri" w:hAnsi="Calibri" w:cs="Calibri"/>
                <w:szCs w:val="24"/>
              </w:rPr>
            </w:pPr>
            <w:r w:rsidRPr="00BB4861">
              <w:rPr>
                <w:rFonts w:ascii="Calibri" w:hAnsi="Calibri" w:cs="Calibri"/>
                <w:szCs w:val="24"/>
              </w:rPr>
              <w:t xml:space="preserve">Clarifications may be requested not later than </w:t>
            </w:r>
            <w:r w:rsidR="00C7355D" w:rsidRPr="00BB4861">
              <w:rPr>
                <w:rFonts w:ascii="Calibri" w:hAnsi="Calibri" w:cs="Calibri"/>
                <w:b/>
                <w:bCs/>
                <w:color w:val="B81722"/>
                <w:szCs w:val="24"/>
              </w:rPr>
              <w:t>1</w:t>
            </w:r>
            <w:r w:rsidR="00C051A2" w:rsidRPr="00BB4861">
              <w:rPr>
                <w:rFonts w:ascii="Calibri" w:hAnsi="Calibri" w:cs="Calibri"/>
                <w:b/>
                <w:bCs/>
                <w:color w:val="B81722"/>
                <w:szCs w:val="24"/>
              </w:rPr>
              <w:t>7</w:t>
            </w:r>
            <w:r w:rsidR="00C7355D" w:rsidRPr="00BB4861">
              <w:rPr>
                <w:rFonts w:ascii="Calibri" w:hAnsi="Calibri" w:cs="Calibri"/>
                <w:b/>
                <w:bCs/>
                <w:color w:val="B81722"/>
                <w:szCs w:val="24"/>
              </w:rPr>
              <w:t>00 hrs on</w:t>
            </w:r>
            <w:r w:rsidR="00BF712E">
              <w:rPr>
                <w:rFonts w:ascii="Calibri" w:hAnsi="Calibri" w:cs="Calibri"/>
                <w:b/>
                <w:bCs/>
                <w:color w:val="B81722"/>
                <w:szCs w:val="24"/>
              </w:rPr>
              <w:t xml:space="preserve"> Friday, 2 July</w:t>
            </w:r>
            <w:r w:rsidR="00A96FAC" w:rsidRPr="00BB4861">
              <w:rPr>
                <w:rFonts w:ascii="Calibri" w:hAnsi="Calibri" w:cs="Calibri"/>
                <w:b/>
                <w:bCs/>
                <w:color w:val="B81722"/>
                <w:szCs w:val="24"/>
              </w:rPr>
              <w:t xml:space="preserve"> </w:t>
            </w:r>
            <w:r w:rsidR="00C7355D" w:rsidRPr="00BB4861">
              <w:rPr>
                <w:rFonts w:ascii="Calibri" w:hAnsi="Calibri" w:cs="Calibri"/>
                <w:b/>
                <w:bCs/>
                <w:color w:val="B81722"/>
                <w:szCs w:val="24"/>
              </w:rPr>
              <w:t>202</w:t>
            </w:r>
            <w:r w:rsidR="0011609F" w:rsidRPr="00BB4861">
              <w:rPr>
                <w:rFonts w:ascii="Calibri" w:hAnsi="Calibri" w:cs="Calibri"/>
                <w:b/>
                <w:bCs/>
                <w:color w:val="B81722"/>
                <w:szCs w:val="24"/>
              </w:rPr>
              <w:t>1</w:t>
            </w:r>
            <w:r w:rsidR="00C7355D" w:rsidRPr="00BB4861">
              <w:rPr>
                <w:rFonts w:ascii="Calibri" w:hAnsi="Calibri" w:cs="Calibri"/>
                <w:color w:val="B81722"/>
                <w:szCs w:val="24"/>
              </w:rPr>
              <w:t>.</w:t>
            </w:r>
          </w:p>
          <w:p w14:paraId="5DD9200F" w14:textId="77777777" w:rsidR="00C826DD" w:rsidRPr="00BB4861" w:rsidRDefault="00C826DD" w:rsidP="00C826DD">
            <w:pPr>
              <w:spacing w:before="120" w:after="120" w:afterAutospacing="0"/>
              <w:rPr>
                <w:rFonts w:ascii="Calibri" w:hAnsi="Calibri" w:cs="Calibri"/>
                <w:szCs w:val="24"/>
              </w:rPr>
            </w:pPr>
            <w:r w:rsidRPr="00BB4861">
              <w:rPr>
                <w:rFonts w:ascii="Calibri" w:hAnsi="Calibri" w:cs="Calibri"/>
                <w:szCs w:val="24"/>
              </w:rPr>
              <w:t>The address for requesting clarifications is:</w:t>
            </w:r>
          </w:p>
          <w:p w14:paraId="6DAFC2CD" w14:textId="52D1E9E6" w:rsidR="00C826DD" w:rsidRPr="00BB4861" w:rsidRDefault="00C826DD" w:rsidP="00A509C8">
            <w:pPr>
              <w:rPr>
                <w:rFonts w:ascii="Calibri" w:hAnsi="Calibri" w:cs="Calibri"/>
                <w:szCs w:val="24"/>
              </w:rPr>
            </w:pPr>
            <w:r w:rsidRPr="00BB4861">
              <w:rPr>
                <w:rFonts w:ascii="Calibri" w:hAnsi="Calibri" w:cs="Calibri"/>
                <w:szCs w:val="24"/>
              </w:rPr>
              <w:t>E-mail:</w:t>
            </w:r>
            <w:r w:rsidR="00A509C8" w:rsidRPr="00BB4861">
              <w:rPr>
                <w:rStyle w:val="Hyperlink"/>
                <w:rFonts w:ascii="Calibri" w:hAnsi="Calibri" w:cs="Calibri"/>
                <w:szCs w:val="24"/>
              </w:rPr>
              <w:t xml:space="preserve"> </w:t>
            </w:r>
            <w:r w:rsidR="00011D9A" w:rsidRPr="00BB4861">
              <w:rPr>
                <w:rFonts w:ascii="Calibri" w:hAnsi="Calibri" w:cs="Calibri"/>
                <w:szCs w:val="24"/>
              </w:rPr>
              <w:t xml:space="preserve">to  </w:t>
            </w:r>
            <w:hyperlink r:id="rId10" w:history="1">
              <w:r w:rsidR="00011D9A" w:rsidRPr="00BB4861">
                <w:rPr>
                  <w:rStyle w:val="Hyperlink"/>
                  <w:rFonts w:ascii="Calibri" w:hAnsi="Calibri" w:cs="Calibri"/>
                  <w:bCs/>
                  <w:szCs w:val="24"/>
                </w:rPr>
                <w:t>tender.projects@cdri.world</w:t>
              </w:r>
            </w:hyperlink>
          </w:p>
        </w:tc>
      </w:tr>
      <w:tr w:rsidR="00E1427B" w:rsidRPr="00BB4861" w14:paraId="79E66B74" w14:textId="77777777" w:rsidTr="00E1427B">
        <w:tc>
          <w:tcPr>
            <w:tcW w:w="433" w:type="pct"/>
            <w:shd w:val="clear" w:color="auto" w:fill="auto"/>
          </w:tcPr>
          <w:p w14:paraId="15BD322B" w14:textId="08413C73" w:rsidR="00C826DD" w:rsidRPr="00BB4861" w:rsidRDefault="003E1387" w:rsidP="00AC656C">
            <w:pPr>
              <w:spacing w:before="120" w:after="120" w:afterAutospacing="0"/>
              <w:rPr>
                <w:rFonts w:ascii="Calibri" w:hAnsi="Calibri" w:cs="Calibri"/>
                <w:b/>
                <w:szCs w:val="24"/>
              </w:rPr>
            </w:pPr>
            <w:r w:rsidRPr="00BB4861">
              <w:rPr>
                <w:rFonts w:ascii="Calibri" w:hAnsi="Calibri" w:cs="Calibri"/>
                <w:b/>
                <w:szCs w:val="24"/>
              </w:rPr>
              <w:t>11</w:t>
            </w:r>
          </w:p>
        </w:tc>
        <w:tc>
          <w:tcPr>
            <w:tcW w:w="728" w:type="pct"/>
          </w:tcPr>
          <w:p w14:paraId="163A53AC" w14:textId="09DE3B27" w:rsidR="00C826DD" w:rsidRPr="00BB4861" w:rsidRDefault="00C826DD" w:rsidP="00AC656C">
            <w:pPr>
              <w:spacing w:before="120" w:after="120" w:afterAutospacing="0"/>
              <w:rPr>
                <w:rFonts w:ascii="Calibri" w:hAnsi="Calibri" w:cs="Calibri"/>
                <w:szCs w:val="24"/>
              </w:rPr>
            </w:pPr>
            <w:r w:rsidRPr="00BB4861">
              <w:rPr>
                <w:rFonts w:ascii="Calibri" w:hAnsi="Calibri" w:cs="Calibri"/>
                <w:szCs w:val="24"/>
              </w:rPr>
              <w:t>9.3</w:t>
            </w:r>
            <w:r w:rsidR="00656DB1" w:rsidRPr="00BB4861">
              <w:rPr>
                <w:rFonts w:ascii="Calibri" w:hAnsi="Calibri" w:cs="Calibri"/>
                <w:szCs w:val="24"/>
              </w:rPr>
              <w:t>.1</w:t>
            </w:r>
          </w:p>
        </w:tc>
        <w:tc>
          <w:tcPr>
            <w:tcW w:w="3839" w:type="pct"/>
            <w:shd w:val="clear" w:color="auto" w:fill="auto"/>
          </w:tcPr>
          <w:p w14:paraId="1D7057D6" w14:textId="0B8E5846" w:rsidR="00C826DD" w:rsidRPr="00BB4861" w:rsidRDefault="00C826DD" w:rsidP="0058524E">
            <w:pPr>
              <w:spacing w:before="120" w:after="120" w:afterAutospacing="0"/>
              <w:rPr>
                <w:rFonts w:ascii="Calibri" w:hAnsi="Calibri" w:cs="Calibri"/>
                <w:szCs w:val="24"/>
              </w:rPr>
            </w:pPr>
            <w:r w:rsidRPr="00BB4861">
              <w:rPr>
                <w:rFonts w:ascii="Calibri" w:hAnsi="Calibri" w:cs="Calibri"/>
                <w:szCs w:val="24"/>
              </w:rPr>
              <w:t>The estimat</w:t>
            </w:r>
            <w:r w:rsidR="00C7355D" w:rsidRPr="00BB4861">
              <w:rPr>
                <w:rFonts w:ascii="Calibri" w:hAnsi="Calibri" w:cs="Calibri"/>
                <w:szCs w:val="24"/>
              </w:rPr>
              <w:t xml:space="preserve">ed number of professional </w:t>
            </w:r>
            <w:r w:rsidRPr="00BB4861">
              <w:rPr>
                <w:rFonts w:ascii="Calibri" w:hAnsi="Calibri" w:cs="Calibri"/>
                <w:szCs w:val="24"/>
              </w:rPr>
              <w:t>months requ</w:t>
            </w:r>
            <w:r w:rsidR="00C7355D" w:rsidRPr="00BB4861">
              <w:rPr>
                <w:rFonts w:ascii="Calibri" w:hAnsi="Calibri" w:cs="Calibri"/>
                <w:szCs w:val="24"/>
              </w:rPr>
              <w:t>ired for the Assignment/job is</w:t>
            </w:r>
            <w:r w:rsidR="005B1553" w:rsidRPr="00BB4861">
              <w:rPr>
                <w:rFonts w:ascii="Calibri" w:hAnsi="Calibri" w:cs="Calibri"/>
                <w:szCs w:val="24"/>
              </w:rPr>
              <w:t xml:space="preserve"> as indicated in the </w:t>
            </w:r>
            <w:r w:rsidR="00C15E94" w:rsidRPr="00BB4861">
              <w:rPr>
                <w:rFonts w:ascii="Calibri" w:hAnsi="Calibri" w:cs="Calibri"/>
                <w:szCs w:val="24"/>
              </w:rPr>
              <w:t>TOR</w:t>
            </w:r>
            <w:r w:rsidR="005B1553" w:rsidRPr="00BB4861">
              <w:rPr>
                <w:rFonts w:ascii="Calibri" w:hAnsi="Calibri" w:cs="Calibri"/>
                <w:szCs w:val="24"/>
              </w:rPr>
              <w:t>.</w:t>
            </w:r>
            <w:r w:rsidR="003103D2" w:rsidRPr="00BB4861">
              <w:rPr>
                <w:rFonts w:ascii="Calibri" w:hAnsi="Calibri" w:cs="Calibri"/>
                <w:szCs w:val="24"/>
              </w:rPr>
              <w:t xml:space="preserve"> </w:t>
            </w:r>
          </w:p>
        </w:tc>
      </w:tr>
      <w:tr w:rsidR="00E1427B" w:rsidRPr="00BB4861" w14:paraId="018AC3C8" w14:textId="77777777" w:rsidTr="00E1427B">
        <w:tc>
          <w:tcPr>
            <w:tcW w:w="433" w:type="pct"/>
            <w:shd w:val="clear" w:color="auto" w:fill="auto"/>
          </w:tcPr>
          <w:p w14:paraId="17B5429F" w14:textId="4E116880" w:rsidR="00C826DD" w:rsidRPr="00BB4861" w:rsidRDefault="003E1387" w:rsidP="00AC656C">
            <w:pPr>
              <w:spacing w:before="120" w:after="120" w:afterAutospacing="0"/>
              <w:rPr>
                <w:rFonts w:ascii="Calibri" w:hAnsi="Calibri" w:cs="Calibri"/>
                <w:b/>
                <w:szCs w:val="24"/>
              </w:rPr>
            </w:pPr>
            <w:r w:rsidRPr="00BB4861">
              <w:rPr>
                <w:rFonts w:ascii="Calibri" w:hAnsi="Calibri" w:cs="Calibri"/>
                <w:b/>
                <w:szCs w:val="24"/>
              </w:rPr>
              <w:t>12</w:t>
            </w:r>
          </w:p>
        </w:tc>
        <w:tc>
          <w:tcPr>
            <w:tcW w:w="728" w:type="pct"/>
          </w:tcPr>
          <w:p w14:paraId="1FC97C72" w14:textId="46480232" w:rsidR="00C826DD" w:rsidRPr="00BB4861" w:rsidRDefault="003E7D6F" w:rsidP="00AF7F3A">
            <w:pPr>
              <w:spacing w:before="120" w:after="120" w:afterAutospacing="0"/>
              <w:rPr>
                <w:rFonts w:ascii="Calibri" w:hAnsi="Calibri" w:cs="Calibri"/>
                <w:szCs w:val="24"/>
              </w:rPr>
            </w:pPr>
            <w:r w:rsidRPr="00BB4861">
              <w:rPr>
                <w:rFonts w:ascii="Calibri" w:hAnsi="Calibri" w:cs="Calibri"/>
                <w:szCs w:val="24"/>
              </w:rPr>
              <w:t>7.1</w:t>
            </w:r>
            <w:r w:rsidR="00AF7F3A" w:rsidRPr="00BB4861">
              <w:rPr>
                <w:rFonts w:ascii="Calibri" w:hAnsi="Calibri" w:cs="Calibri"/>
                <w:szCs w:val="24"/>
              </w:rPr>
              <w:t xml:space="preserve">, </w:t>
            </w:r>
            <w:r w:rsidR="00C826DD" w:rsidRPr="00BB4861">
              <w:rPr>
                <w:rFonts w:ascii="Calibri" w:hAnsi="Calibri" w:cs="Calibri"/>
                <w:szCs w:val="24"/>
              </w:rPr>
              <w:t>9.4</w:t>
            </w:r>
            <w:r w:rsidR="00AF7F3A" w:rsidRPr="00BB4861">
              <w:rPr>
                <w:rFonts w:ascii="Calibri" w:hAnsi="Calibri" w:cs="Calibri"/>
                <w:szCs w:val="24"/>
              </w:rPr>
              <w:t>, 9.5 and 9.6</w:t>
            </w:r>
          </w:p>
        </w:tc>
        <w:tc>
          <w:tcPr>
            <w:tcW w:w="3839" w:type="pct"/>
            <w:shd w:val="clear" w:color="auto" w:fill="auto"/>
          </w:tcPr>
          <w:p w14:paraId="3228659C" w14:textId="3C2C35DF" w:rsidR="00E55403" w:rsidRPr="00BB4861" w:rsidRDefault="00E55403" w:rsidP="00C826DD">
            <w:pPr>
              <w:spacing w:before="120" w:after="120" w:afterAutospacing="0"/>
              <w:rPr>
                <w:rFonts w:ascii="Calibri" w:hAnsi="Calibri" w:cs="Calibri"/>
                <w:szCs w:val="24"/>
              </w:rPr>
            </w:pPr>
            <w:r w:rsidRPr="00BB4861">
              <w:rPr>
                <w:rFonts w:ascii="Calibri" w:hAnsi="Calibri" w:cs="Calibri"/>
                <w:szCs w:val="24"/>
              </w:rPr>
              <w:t>As per Formats given in Section 3.</w:t>
            </w:r>
          </w:p>
          <w:p w14:paraId="2F70B454" w14:textId="4250D5D7" w:rsidR="002F782F" w:rsidRPr="00BB4861" w:rsidRDefault="002F782F" w:rsidP="00C826DD">
            <w:pPr>
              <w:spacing w:before="120" w:after="120" w:afterAutospacing="0"/>
              <w:rPr>
                <w:rFonts w:ascii="Calibri" w:hAnsi="Calibri" w:cs="Calibri"/>
                <w:b/>
                <w:bCs/>
                <w:szCs w:val="24"/>
              </w:rPr>
            </w:pPr>
            <w:r w:rsidRPr="00BB4861">
              <w:rPr>
                <w:rFonts w:ascii="Calibri" w:hAnsi="Calibri" w:cs="Calibri"/>
                <w:b/>
                <w:bCs/>
                <w:szCs w:val="24"/>
              </w:rPr>
              <w:t>Pre-qualification Documents:</w:t>
            </w:r>
            <w:r w:rsidR="00BC76DB" w:rsidRPr="00BB4861">
              <w:rPr>
                <w:rFonts w:ascii="Calibri" w:hAnsi="Calibri" w:cs="Calibri"/>
                <w:b/>
                <w:bCs/>
                <w:szCs w:val="24"/>
              </w:rPr>
              <w:t xml:space="preserve"> (PDF/ Folder A)</w:t>
            </w:r>
          </w:p>
          <w:p w14:paraId="44A56F85" w14:textId="3F70B0F1" w:rsidR="00AF7F3A" w:rsidRPr="00BB4861" w:rsidRDefault="00BC76DB" w:rsidP="002A2D74">
            <w:pPr>
              <w:pStyle w:val="ListParagraph"/>
              <w:numPr>
                <w:ilvl w:val="4"/>
                <w:numId w:val="4"/>
              </w:numPr>
              <w:rPr>
                <w:rFonts w:ascii="Calibri" w:hAnsi="Calibri" w:cs="Calibri"/>
                <w:szCs w:val="24"/>
              </w:rPr>
            </w:pPr>
            <w:r w:rsidRPr="00BB4861">
              <w:rPr>
                <w:rFonts w:ascii="Calibri" w:hAnsi="Calibri" w:cs="Calibri"/>
                <w:szCs w:val="24"/>
              </w:rPr>
              <w:t xml:space="preserve">PQ1: </w:t>
            </w:r>
            <w:r w:rsidR="00AF7F3A" w:rsidRPr="00BB4861">
              <w:rPr>
                <w:rFonts w:ascii="Calibri" w:hAnsi="Calibri" w:cs="Calibri"/>
                <w:szCs w:val="24"/>
              </w:rPr>
              <w:t>Power of Attorney to sign the Proposal</w:t>
            </w:r>
          </w:p>
          <w:p w14:paraId="2B76FC35" w14:textId="23D917A9" w:rsidR="00BC76DB" w:rsidRPr="00BB4861" w:rsidRDefault="00BC76DB" w:rsidP="002A2D74">
            <w:pPr>
              <w:pStyle w:val="ListParagraph"/>
              <w:numPr>
                <w:ilvl w:val="4"/>
                <w:numId w:val="4"/>
              </w:numPr>
              <w:rPr>
                <w:rFonts w:ascii="Calibri" w:hAnsi="Calibri" w:cs="Calibri"/>
                <w:szCs w:val="24"/>
              </w:rPr>
            </w:pPr>
            <w:r w:rsidRPr="00BB4861">
              <w:rPr>
                <w:rFonts w:ascii="Calibri" w:hAnsi="Calibri" w:cs="Calibri"/>
                <w:szCs w:val="24"/>
              </w:rPr>
              <w:t xml:space="preserve">PQ2: Affidavit certifying that </w:t>
            </w:r>
            <w:r w:rsidR="00E56B91" w:rsidRPr="00BB4861">
              <w:rPr>
                <w:rFonts w:ascii="Calibri" w:hAnsi="Calibri" w:cs="Calibri"/>
                <w:szCs w:val="24"/>
              </w:rPr>
              <w:t>Consultant</w:t>
            </w:r>
            <w:r w:rsidRPr="00BB4861">
              <w:rPr>
                <w:rFonts w:ascii="Calibri" w:hAnsi="Calibri" w:cs="Calibri"/>
                <w:szCs w:val="24"/>
              </w:rPr>
              <w:t xml:space="preserve"> (consulting firm)/ director(s) of consulting firm are not blacklisted</w:t>
            </w:r>
          </w:p>
          <w:p w14:paraId="0EB6371A" w14:textId="40DB59F7" w:rsidR="00BC76DB" w:rsidRPr="00BB4861" w:rsidRDefault="00BC76DB" w:rsidP="002A2D74">
            <w:pPr>
              <w:pStyle w:val="ListParagraph"/>
              <w:numPr>
                <w:ilvl w:val="4"/>
                <w:numId w:val="4"/>
              </w:numPr>
              <w:rPr>
                <w:rFonts w:ascii="Calibri" w:hAnsi="Calibri" w:cs="Calibri"/>
                <w:szCs w:val="24"/>
              </w:rPr>
            </w:pPr>
            <w:r w:rsidRPr="00BB4861">
              <w:rPr>
                <w:rFonts w:ascii="Calibri" w:hAnsi="Calibri" w:cs="Calibri"/>
                <w:szCs w:val="24"/>
              </w:rPr>
              <w:t>Registration / incorporation documents</w:t>
            </w:r>
          </w:p>
          <w:p w14:paraId="3A172635" w14:textId="47BBD94B" w:rsidR="006A36CC" w:rsidRPr="00BB4861" w:rsidRDefault="006A36CC" w:rsidP="002A2D74">
            <w:pPr>
              <w:pStyle w:val="ListParagraph"/>
              <w:numPr>
                <w:ilvl w:val="4"/>
                <w:numId w:val="4"/>
              </w:numPr>
              <w:rPr>
                <w:rFonts w:ascii="Calibri" w:hAnsi="Calibri" w:cs="Calibri"/>
                <w:szCs w:val="24"/>
              </w:rPr>
            </w:pPr>
            <w:r w:rsidRPr="00BB4861">
              <w:rPr>
                <w:rFonts w:ascii="Calibri" w:hAnsi="Calibri" w:cs="Calibri"/>
                <w:szCs w:val="24"/>
              </w:rPr>
              <w:t>Documents of association / consortium / joint venture</w:t>
            </w:r>
          </w:p>
          <w:p w14:paraId="78906D4A" w14:textId="56D7017E" w:rsidR="002F782F" w:rsidRPr="00BB4861" w:rsidRDefault="00BC76DB" w:rsidP="002A2D74">
            <w:pPr>
              <w:pStyle w:val="ListParagraph"/>
              <w:numPr>
                <w:ilvl w:val="4"/>
                <w:numId w:val="4"/>
              </w:numPr>
              <w:rPr>
                <w:rFonts w:ascii="Calibri" w:hAnsi="Calibri" w:cs="Calibri"/>
                <w:szCs w:val="24"/>
              </w:rPr>
            </w:pPr>
            <w:r w:rsidRPr="00BB4861">
              <w:rPr>
                <w:rFonts w:ascii="Calibri" w:hAnsi="Calibri" w:cs="Calibri"/>
                <w:szCs w:val="24"/>
              </w:rPr>
              <w:t>Year-wise annual turnover details for the last 3 financial years (from 201</w:t>
            </w:r>
            <w:r w:rsidR="00011D9A" w:rsidRPr="00BB4861">
              <w:rPr>
                <w:rFonts w:ascii="Calibri" w:hAnsi="Calibri" w:cs="Calibri"/>
                <w:szCs w:val="24"/>
              </w:rPr>
              <w:t>7</w:t>
            </w:r>
            <w:r w:rsidRPr="00BB4861">
              <w:rPr>
                <w:rFonts w:ascii="Calibri" w:hAnsi="Calibri" w:cs="Calibri"/>
                <w:szCs w:val="24"/>
              </w:rPr>
              <w:t>-1</w:t>
            </w:r>
            <w:r w:rsidR="00011D9A" w:rsidRPr="00BB4861">
              <w:rPr>
                <w:rFonts w:ascii="Calibri" w:hAnsi="Calibri" w:cs="Calibri"/>
                <w:szCs w:val="24"/>
              </w:rPr>
              <w:t>8</w:t>
            </w:r>
            <w:r w:rsidRPr="00BB4861">
              <w:rPr>
                <w:rFonts w:ascii="Calibri" w:hAnsi="Calibri" w:cs="Calibri"/>
                <w:szCs w:val="24"/>
              </w:rPr>
              <w:t>) with supporting documents</w:t>
            </w:r>
            <w:r w:rsidR="007E7A3C" w:rsidRPr="00BB4861">
              <w:rPr>
                <w:rFonts w:ascii="Calibri" w:hAnsi="Calibri" w:cs="Calibri"/>
                <w:szCs w:val="24"/>
              </w:rPr>
              <w:t xml:space="preserve">. </w:t>
            </w:r>
          </w:p>
          <w:p w14:paraId="1B5D95C5" w14:textId="010C709B" w:rsidR="00C826DD" w:rsidRPr="00BB4861" w:rsidRDefault="00C826DD" w:rsidP="00C826DD">
            <w:pPr>
              <w:spacing w:before="120" w:after="120" w:afterAutospacing="0"/>
              <w:rPr>
                <w:rFonts w:ascii="Calibri" w:hAnsi="Calibri" w:cs="Calibri"/>
                <w:b/>
                <w:bCs/>
                <w:szCs w:val="24"/>
              </w:rPr>
            </w:pPr>
            <w:r w:rsidRPr="00BB4861">
              <w:rPr>
                <w:rFonts w:ascii="Calibri" w:hAnsi="Calibri" w:cs="Calibri"/>
                <w:b/>
                <w:bCs/>
                <w:szCs w:val="24"/>
              </w:rPr>
              <w:t>The formats of the Technica</w:t>
            </w:r>
            <w:r w:rsidR="00C7355D" w:rsidRPr="00BB4861">
              <w:rPr>
                <w:rFonts w:ascii="Calibri" w:hAnsi="Calibri" w:cs="Calibri"/>
                <w:b/>
                <w:bCs/>
                <w:szCs w:val="24"/>
              </w:rPr>
              <w:t>l Proposal to be submitted are:</w:t>
            </w:r>
            <w:r w:rsidR="00BC76DB" w:rsidRPr="00BB4861">
              <w:rPr>
                <w:rFonts w:ascii="Calibri" w:hAnsi="Calibri" w:cs="Calibri"/>
                <w:b/>
                <w:bCs/>
                <w:szCs w:val="24"/>
              </w:rPr>
              <w:t xml:space="preserve"> (PDF/ Folder B)</w:t>
            </w:r>
          </w:p>
          <w:p w14:paraId="70475CD0" w14:textId="77777777" w:rsidR="00C826DD" w:rsidRPr="00BB4861" w:rsidRDefault="00C826DD" w:rsidP="00C826DD">
            <w:pPr>
              <w:spacing w:after="0" w:afterAutospacing="0"/>
              <w:rPr>
                <w:rFonts w:ascii="Calibri" w:hAnsi="Calibri" w:cs="Calibri"/>
                <w:szCs w:val="24"/>
              </w:rPr>
            </w:pPr>
            <w:r w:rsidRPr="00BB4861">
              <w:rPr>
                <w:rFonts w:ascii="Calibri" w:hAnsi="Calibri" w:cs="Calibri"/>
                <w:szCs w:val="24"/>
              </w:rPr>
              <w:t>Form Tech 1: Letter of Proposal submission</w:t>
            </w:r>
          </w:p>
          <w:p w14:paraId="7CC084E1" w14:textId="50BAA656" w:rsidR="00C826DD" w:rsidRPr="00BB4861" w:rsidRDefault="005C16A4" w:rsidP="00C826DD">
            <w:pPr>
              <w:spacing w:after="0" w:afterAutospacing="0"/>
              <w:rPr>
                <w:rFonts w:ascii="Calibri" w:hAnsi="Calibri" w:cs="Calibri"/>
                <w:szCs w:val="24"/>
              </w:rPr>
            </w:pPr>
            <w:r w:rsidRPr="00BB4861">
              <w:rPr>
                <w:rFonts w:ascii="Calibri" w:hAnsi="Calibri" w:cs="Calibri"/>
                <w:szCs w:val="24"/>
              </w:rPr>
              <w:t>Form Tech 2</w:t>
            </w:r>
            <w:r w:rsidR="00C826DD" w:rsidRPr="00BB4861">
              <w:rPr>
                <w:rFonts w:ascii="Calibri" w:hAnsi="Calibri" w:cs="Calibri"/>
                <w:szCs w:val="24"/>
              </w:rPr>
              <w:t xml:space="preserve">: Consultant’s organization &amp; experience </w:t>
            </w:r>
          </w:p>
          <w:p w14:paraId="00B6AC8B" w14:textId="4ECE5396" w:rsidR="00C826DD" w:rsidRPr="00BB4861" w:rsidRDefault="005C16A4" w:rsidP="00C826DD">
            <w:pPr>
              <w:spacing w:after="0" w:afterAutospacing="0"/>
              <w:rPr>
                <w:rFonts w:ascii="Calibri" w:hAnsi="Calibri" w:cs="Calibri"/>
                <w:szCs w:val="24"/>
              </w:rPr>
            </w:pPr>
            <w:r w:rsidRPr="00BB4861">
              <w:rPr>
                <w:rFonts w:ascii="Calibri" w:hAnsi="Calibri" w:cs="Calibri"/>
                <w:szCs w:val="24"/>
              </w:rPr>
              <w:t>Form Tech 3</w:t>
            </w:r>
            <w:r w:rsidR="00C826DD" w:rsidRPr="00BB4861">
              <w:rPr>
                <w:rFonts w:ascii="Calibri" w:hAnsi="Calibri" w:cs="Calibri"/>
                <w:szCs w:val="24"/>
              </w:rPr>
              <w:t xml:space="preserve">: Comments &amp; suggestions on TOR </w:t>
            </w:r>
          </w:p>
          <w:p w14:paraId="7B060D42" w14:textId="54236F44" w:rsidR="00C826DD" w:rsidRPr="00BB4861" w:rsidRDefault="005C16A4" w:rsidP="00C826DD">
            <w:pPr>
              <w:spacing w:after="0" w:afterAutospacing="0"/>
              <w:rPr>
                <w:rFonts w:ascii="Calibri" w:hAnsi="Calibri" w:cs="Calibri"/>
                <w:szCs w:val="24"/>
              </w:rPr>
            </w:pPr>
            <w:r w:rsidRPr="00BB4861">
              <w:rPr>
                <w:rFonts w:ascii="Calibri" w:hAnsi="Calibri" w:cs="Calibri"/>
                <w:szCs w:val="24"/>
              </w:rPr>
              <w:t>Form Tech 4</w:t>
            </w:r>
            <w:r w:rsidR="00C826DD" w:rsidRPr="00BB4861">
              <w:rPr>
                <w:rFonts w:ascii="Calibri" w:hAnsi="Calibri" w:cs="Calibri"/>
                <w:szCs w:val="24"/>
              </w:rPr>
              <w:t>: Approach &amp; methodology</w:t>
            </w:r>
          </w:p>
          <w:p w14:paraId="3237A918" w14:textId="6BCF207B" w:rsidR="00C826DD" w:rsidRPr="00BB4861" w:rsidRDefault="005C16A4" w:rsidP="00C826DD">
            <w:pPr>
              <w:spacing w:after="0" w:afterAutospacing="0"/>
              <w:rPr>
                <w:rFonts w:ascii="Calibri" w:hAnsi="Calibri" w:cs="Calibri"/>
                <w:szCs w:val="24"/>
              </w:rPr>
            </w:pPr>
            <w:r w:rsidRPr="00BB4861">
              <w:rPr>
                <w:rFonts w:ascii="Calibri" w:hAnsi="Calibri" w:cs="Calibri"/>
                <w:szCs w:val="24"/>
              </w:rPr>
              <w:t>Form Tech 5</w:t>
            </w:r>
            <w:r w:rsidR="00C826DD" w:rsidRPr="00BB4861">
              <w:rPr>
                <w:rFonts w:ascii="Calibri" w:hAnsi="Calibri" w:cs="Calibri"/>
                <w:szCs w:val="24"/>
              </w:rPr>
              <w:t xml:space="preserve">: Team composition </w:t>
            </w:r>
          </w:p>
          <w:p w14:paraId="1C5ED65D" w14:textId="1E27958B" w:rsidR="00C826DD" w:rsidRPr="00BB4861" w:rsidRDefault="005C16A4" w:rsidP="00C826DD">
            <w:pPr>
              <w:spacing w:after="0" w:afterAutospacing="0"/>
              <w:rPr>
                <w:rFonts w:ascii="Calibri" w:hAnsi="Calibri" w:cs="Calibri"/>
                <w:szCs w:val="24"/>
              </w:rPr>
            </w:pPr>
            <w:r w:rsidRPr="00BB4861">
              <w:rPr>
                <w:rFonts w:ascii="Calibri" w:hAnsi="Calibri" w:cs="Calibri"/>
                <w:szCs w:val="24"/>
              </w:rPr>
              <w:lastRenderedPageBreak/>
              <w:t>Form Tech 6</w:t>
            </w:r>
            <w:r w:rsidR="00C826DD" w:rsidRPr="00BB4861">
              <w:rPr>
                <w:rFonts w:ascii="Calibri" w:hAnsi="Calibri" w:cs="Calibri"/>
                <w:szCs w:val="24"/>
              </w:rPr>
              <w:t xml:space="preserve">: Curriculum vitae </w:t>
            </w:r>
          </w:p>
          <w:p w14:paraId="3F09453E" w14:textId="77777777" w:rsidR="00DA157A" w:rsidRPr="00BB4861" w:rsidRDefault="00DA157A" w:rsidP="00DA157A">
            <w:pPr>
              <w:spacing w:after="0" w:afterAutospacing="0"/>
              <w:rPr>
                <w:rFonts w:ascii="Calibri" w:hAnsi="Calibri" w:cs="Calibri"/>
                <w:szCs w:val="24"/>
              </w:rPr>
            </w:pPr>
            <w:r w:rsidRPr="00BB4861">
              <w:rPr>
                <w:rFonts w:ascii="Calibri" w:hAnsi="Calibri" w:cs="Calibri"/>
                <w:szCs w:val="24"/>
              </w:rPr>
              <w:t xml:space="preserve">Form Tech 7: Staffing Schedule </w:t>
            </w:r>
          </w:p>
          <w:p w14:paraId="61B22BEB" w14:textId="77777777" w:rsidR="00DA157A" w:rsidRPr="00BB4861" w:rsidRDefault="00DA157A" w:rsidP="00DA157A">
            <w:pPr>
              <w:spacing w:after="0" w:afterAutospacing="0"/>
              <w:rPr>
                <w:rFonts w:ascii="Calibri" w:hAnsi="Calibri" w:cs="Calibri"/>
                <w:szCs w:val="24"/>
              </w:rPr>
            </w:pPr>
            <w:r w:rsidRPr="00BB4861">
              <w:rPr>
                <w:rFonts w:ascii="Calibri" w:hAnsi="Calibri" w:cs="Calibri"/>
                <w:szCs w:val="24"/>
              </w:rPr>
              <w:t>Form Tech 8: Work Schedule</w:t>
            </w:r>
          </w:p>
          <w:p w14:paraId="6FA0AFB6" w14:textId="4784EA0C" w:rsidR="00DA157A" w:rsidRPr="00BB4861" w:rsidRDefault="00DA157A" w:rsidP="00DA157A">
            <w:pPr>
              <w:spacing w:after="0" w:afterAutospacing="0"/>
              <w:rPr>
                <w:rFonts w:ascii="Calibri" w:hAnsi="Calibri" w:cs="Calibri"/>
                <w:szCs w:val="24"/>
              </w:rPr>
            </w:pPr>
            <w:r w:rsidRPr="00BB4861">
              <w:rPr>
                <w:rFonts w:ascii="Calibri" w:hAnsi="Calibri" w:cs="Calibri"/>
                <w:szCs w:val="24"/>
              </w:rPr>
              <w:t>Form Tech 9: Comment / modification suggested on draft contract.</w:t>
            </w:r>
          </w:p>
          <w:p w14:paraId="5113B8D5" w14:textId="4271F4E2" w:rsidR="00DB4D7A" w:rsidRPr="00BB4861" w:rsidRDefault="00EA101F" w:rsidP="00DA157A">
            <w:pPr>
              <w:spacing w:after="0" w:afterAutospacing="0"/>
              <w:rPr>
                <w:rFonts w:ascii="Calibri" w:hAnsi="Calibri" w:cs="Calibri"/>
                <w:szCs w:val="24"/>
              </w:rPr>
            </w:pPr>
            <w:r w:rsidRPr="00BB4861">
              <w:rPr>
                <w:rFonts w:ascii="Calibri" w:hAnsi="Calibri" w:cs="Calibri"/>
                <w:szCs w:val="24"/>
              </w:rPr>
              <w:t>Form Tech 10: Declaration of Conflict of Interest</w:t>
            </w:r>
          </w:p>
          <w:p w14:paraId="3EE4A588" w14:textId="49732B90" w:rsidR="00BC76DB" w:rsidRPr="00BB4861" w:rsidRDefault="00BC76DB" w:rsidP="00C826DD">
            <w:pPr>
              <w:spacing w:after="0" w:afterAutospacing="0"/>
              <w:rPr>
                <w:rFonts w:ascii="Calibri" w:hAnsi="Calibri" w:cs="Calibri"/>
                <w:szCs w:val="24"/>
              </w:rPr>
            </w:pPr>
          </w:p>
          <w:p w14:paraId="625AFE3D" w14:textId="1A811822" w:rsidR="00CC110F" w:rsidRPr="00BB4861" w:rsidRDefault="00CC110F" w:rsidP="00C826DD">
            <w:pPr>
              <w:spacing w:after="0" w:afterAutospacing="0"/>
              <w:rPr>
                <w:rFonts w:ascii="Calibri" w:hAnsi="Calibri" w:cs="Calibri"/>
                <w:b/>
                <w:bCs/>
                <w:szCs w:val="24"/>
              </w:rPr>
            </w:pPr>
            <w:r w:rsidRPr="00BB4861">
              <w:rPr>
                <w:rFonts w:ascii="Calibri" w:hAnsi="Calibri" w:cs="Calibri"/>
                <w:b/>
                <w:bCs/>
                <w:szCs w:val="24"/>
              </w:rPr>
              <w:t>The Formats to of the Financial bid to be submitted are: (PDF/Folder C)</w:t>
            </w:r>
          </w:p>
          <w:p w14:paraId="1EB357FA" w14:textId="4FAA5CDD" w:rsidR="00CC110F" w:rsidRPr="00BB4861" w:rsidRDefault="00CC110F" w:rsidP="00C826DD">
            <w:pPr>
              <w:spacing w:after="0" w:afterAutospacing="0"/>
              <w:rPr>
                <w:rFonts w:ascii="Calibri" w:hAnsi="Calibri" w:cs="Calibri"/>
                <w:szCs w:val="24"/>
              </w:rPr>
            </w:pPr>
            <w:r w:rsidRPr="00BB4861">
              <w:rPr>
                <w:rFonts w:ascii="Calibri" w:hAnsi="Calibri" w:cs="Calibri"/>
                <w:szCs w:val="24"/>
              </w:rPr>
              <w:t>Form Fin 1</w:t>
            </w:r>
          </w:p>
          <w:p w14:paraId="55B95A3C" w14:textId="1C3DD727" w:rsidR="00CC110F" w:rsidRPr="00BB4861" w:rsidRDefault="00CC110F" w:rsidP="00C826DD">
            <w:pPr>
              <w:spacing w:after="0" w:afterAutospacing="0"/>
              <w:rPr>
                <w:rFonts w:ascii="Calibri" w:hAnsi="Calibri" w:cs="Calibri"/>
                <w:szCs w:val="24"/>
              </w:rPr>
            </w:pPr>
            <w:r w:rsidRPr="00BB4861">
              <w:rPr>
                <w:rFonts w:ascii="Calibri" w:hAnsi="Calibri" w:cs="Calibri"/>
                <w:szCs w:val="24"/>
              </w:rPr>
              <w:t>Form Fin 2</w:t>
            </w:r>
          </w:p>
          <w:p w14:paraId="29D23D6A" w14:textId="3FABDA5B" w:rsidR="00BC76DB" w:rsidRPr="00BB4861" w:rsidRDefault="00BC76DB" w:rsidP="00C826DD">
            <w:pPr>
              <w:spacing w:after="0" w:afterAutospacing="0"/>
              <w:rPr>
                <w:rFonts w:ascii="Calibri" w:hAnsi="Calibri" w:cs="Calibri"/>
                <w:szCs w:val="24"/>
              </w:rPr>
            </w:pPr>
          </w:p>
        </w:tc>
      </w:tr>
      <w:tr w:rsidR="00E1427B" w:rsidRPr="00BB4861" w14:paraId="27962FFA" w14:textId="77777777" w:rsidTr="00E1427B">
        <w:tc>
          <w:tcPr>
            <w:tcW w:w="433" w:type="pct"/>
            <w:shd w:val="clear" w:color="auto" w:fill="auto"/>
          </w:tcPr>
          <w:p w14:paraId="3099EBD2" w14:textId="1A073D73" w:rsidR="00BC76DB" w:rsidRPr="00BB4861" w:rsidRDefault="006A36CC" w:rsidP="00AC656C">
            <w:pPr>
              <w:spacing w:before="120" w:after="120" w:afterAutospacing="0"/>
              <w:rPr>
                <w:rFonts w:ascii="Calibri" w:hAnsi="Calibri" w:cs="Calibri"/>
                <w:b/>
                <w:szCs w:val="24"/>
              </w:rPr>
            </w:pPr>
            <w:r w:rsidRPr="00BB4861">
              <w:rPr>
                <w:rFonts w:ascii="Calibri" w:hAnsi="Calibri" w:cs="Calibri"/>
                <w:b/>
                <w:szCs w:val="24"/>
              </w:rPr>
              <w:lastRenderedPageBreak/>
              <w:t>13</w:t>
            </w:r>
          </w:p>
        </w:tc>
        <w:tc>
          <w:tcPr>
            <w:tcW w:w="728" w:type="pct"/>
          </w:tcPr>
          <w:p w14:paraId="1BF8B46D" w14:textId="169AC082" w:rsidR="00BC76DB" w:rsidRPr="00BB4861" w:rsidRDefault="00BC76DB" w:rsidP="00AC656C">
            <w:pPr>
              <w:spacing w:before="120" w:after="120" w:afterAutospacing="0"/>
              <w:rPr>
                <w:rFonts w:ascii="Calibri" w:hAnsi="Calibri" w:cs="Calibri"/>
                <w:szCs w:val="24"/>
              </w:rPr>
            </w:pPr>
            <w:r w:rsidRPr="00BB4861">
              <w:rPr>
                <w:rFonts w:ascii="Calibri" w:hAnsi="Calibri" w:cs="Calibri"/>
                <w:szCs w:val="24"/>
              </w:rPr>
              <w:t>12</w:t>
            </w:r>
          </w:p>
        </w:tc>
        <w:tc>
          <w:tcPr>
            <w:tcW w:w="3839" w:type="pct"/>
            <w:shd w:val="clear" w:color="auto" w:fill="auto"/>
          </w:tcPr>
          <w:p w14:paraId="2F2E8AF9" w14:textId="2DF8EB99" w:rsidR="00BC76DB" w:rsidRPr="00BB4861" w:rsidRDefault="00BC76DB" w:rsidP="00AC656C">
            <w:pPr>
              <w:spacing w:before="120" w:after="120" w:afterAutospacing="0"/>
              <w:rPr>
                <w:rFonts w:ascii="Calibri" w:hAnsi="Calibri" w:cs="Calibri"/>
                <w:color w:val="B81722"/>
                <w:szCs w:val="24"/>
              </w:rPr>
            </w:pPr>
            <w:bookmarkStart w:id="63" w:name="_Hlk54882645"/>
            <w:r w:rsidRPr="00BB4861">
              <w:rPr>
                <w:rFonts w:ascii="Calibri" w:hAnsi="Calibri" w:cs="Calibri"/>
                <w:color w:val="B81722"/>
                <w:szCs w:val="24"/>
              </w:rPr>
              <w:t xml:space="preserve">Earnest Money Deposit Amount = </w:t>
            </w:r>
            <w:r w:rsidR="00E21730" w:rsidRPr="00BB4861">
              <w:rPr>
                <w:rFonts w:ascii="Calibri" w:hAnsi="Calibri" w:cs="Calibri"/>
                <w:color w:val="B81722"/>
                <w:szCs w:val="24"/>
              </w:rPr>
              <w:t xml:space="preserve">INR </w:t>
            </w:r>
            <w:r w:rsidR="00011D9A" w:rsidRPr="00BB4861">
              <w:rPr>
                <w:rFonts w:ascii="Calibri" w:hAnsi="Calibri" w:cs="Calibri"/>
                <w:color w:val="B81722"/>
                <w:szCs w:val="24"/>
              </w:rPr>
              <w:t>5</w:t>
            </w:r>
            <w:r w:rsidR="00E55403" w:rsidRPr="00BB4861">
              <w:rPr>
                <w:rFonts w:ascii="Calibri" w:hAnsi="Calibri" w:cs="Calibri"/>
                <w:color w:val="B81722"/>
                <w:szCs w:val="24"/>
              </w:rPr>
              <w:t>,00,000/-</w:t>
            </w:r>
            <w:r w:rsidR="00E21730" w:rsidRPr="00BB4861">
              <w:rPr>
                <w:rFonts w:ascii="Calibri" w:hAnsi="Calibri" w:cs="Calibri"/>
                <w:color w:val="B81722"/>
                <w:szCs w:val="24"/>
              </w:rPr>
              <w:t xml:space="preserve"> (Rs. </w:t>
            </w:r>
            <w:r w:rsidR="00011D9A" w:rsidRPr="00BB4861">
              <w:rPr>
                <w:rFonts w:ascii="Calibri" w:hAnsi="Calibri" w:cs="Calibri"/>
                <w:color w:val="B81722"/>
                <w:szCs w:val="24"/>
              </w:rPr>
              <w:t>Five</w:t>
            </w:r>
            <w:r w:rsidR="00E55403" w:rsidRPr="00BB4861">
              <w:rPr>
                <w:rFonts w:ascii="Calibri" w:hAnsi="Calibri" w:cs="Calibri"/>
                <w:color w:val="B81722"/>
                <w:szCs w:val="24"/>
              </w:rPr>
              <w:t xml:space="preserve"> Lakh Only</w:t>
            </w:r>
            <w:r w:rsidR="00E21730" w:rsidRPr="00BB4861">
              <w:rPr>
                <w:rFonts w:ascii="Calibri" w:hAnsi="Calibri" w:cs="Calibri"/>
                <w:color w:val="B81722"/>
                <w:szCs w:val="24"/>
              </w:rPr>
              <w:t>)</w:t>
            </w:r>
            <w:bookmarkEnd w:id="63"/>
          </w:p>
        </w:tc>
      </w:tr>
      <w:tr w:rsidR="00E1427B" w:rsidRPr="00BB4861" w14:paraId="05205114" w14:textId="77777777" w:rsidTr="00E1427B">
        <w:tc>
          <w:tcPr>
            <w:tcW w:w="433" w:type="pct"/>
            <w:shd w:val="clear" w:color="auto" w:fill="auto"/>
          </w:tcPr>
          <w:p w14:paraId="4C93165D" w14:textId="314DA59B" w:rsidR="00BC76DB" w:rsidRPr="00BB4861" w:rsidRDefault="006A36CC" w:rsidP="00AC656C">
            <w:pPr>
              <w:spacing w:before="120" w:after="120" w:afterAutospacing="0"/>
              <w:rPr>
                <w:rFonts w:ascii="Calibri" w:hAnsi="Calibri" w:cs="Calibri"/>
                <w:b/>
                <w:szCs w:val="24"/>
              </w:rPr>
            </w:pPr>
            <w:r w:rsidRPr="00BB4861">
              <w:rPr>
                <w:rFonts w:ascii="Calibri" w:hAnsi="Calibri" w:cs="Calibri"/>
                <w:b/>
                <w:szCs w:val="24"/>
              </w:rPr>
              <w:t>14</w:t>
            </w:r>
          </w:p>
        </w:tc>
        <w:tc>
          <w:tcPr>
            <w:tcW w:w="728" w:type="pct"/>
          </w:tcPr>
          <w:p w14:paraId="41CDC3CE" w14:textId="7C1B3EFD" w:rsidR="00BC76DB" w:rsidRPr="00BB4861" w:rsidRDefault="00BC76DB" w:rsidP="00AC656C">
            <w:pPr>
              <w:spacing w:before="120" w:after="120" w:afterAutospacing="0"/>
              <w:rPr>
                <w:rFonts w:ascii="Calibri" w:hAnsi="Calibri" w:cs="Calibri"/>
                <w:szCs w:val="24"/>
              </w:rPr>
            </w:pPr>
            <w:r w:rsidRPr="00BB4861">
              <w:rPr>
                <w:rFonts w:ascii="Calibri" w:hAnsi="Calibri" w:cs="Calibri"/>
                <w:szCs w:val="24"/>
              </w:rPr>
              <w:t>13</w:t>
            </w:r>
          </w:p>
        </w:tc>
        <w:tc>
          <w:tcPr>
            <w:tcW w:w="3839" w:type="pct"/>
            <w:shd w:val="clear" w:color="auto" w:fill="auto"/>
          </w:tcPr>
          <w:p w14:paraId="0DDD7D65" w14:textId="41732885" w:rsidR="00BC76DB" w:rsidRPr="00BB4861" w:rsidRDefault="00BC76DB" w:rsidP="00AC656C">
            <w:pPr>
              <w:spacing w:before="120" w:after="120" w:afterAutospacing="0"/>
              <w:rPr>
                <w:rFonts w:ascii="Calibri" w:hAnsi="Calibri" w:cs="Calibri"/>
                <w:color w:val="B81722"/>
                <w:szCs w:val="24"/>
              </w:rPr>
            </w:pPr>
            <w:r w:rsidRPr="00BB4861">
              <w:rPr>
                <w:rFonts w:ascii="Calibri" w:hAnsi="Calibri" w:cs="Calibri"/>
                <w:color w:val="B81722"/>
                <w:szCs w:val="24"/>
              </w:rPr>
              <w:t>Performance Guarantee Amount =</w:t>
            </w:r>
            <w:r w:rsidR="00E21730" w:rsidRPr="00BB4861">
              <w:rPr>
                <w:rFonts w:ascii="Calibri" w:hAnsi="Calibri" w:cs="Calibri"/>
                <w:color w:val="B81722"/>
                <w:szCs w:val="24"/>
              </w:rPr>
              <w:t xml:space="preserve"> </w:t>
            </w:r>
            <w:r w:rsidR="00FA0A05" w:rsidRPr="00BB4861">
              <w:rPr>
                <w:rFonts w:ascii="Calibri" w:hAnsi="Calibri" w:cs="Calibri"/>
                <w:color w:val="B81722"/>
                <w:szCs w:val="24"/>
              </w:rPr>
              <w:t>5</w:t>
            </w:r>
            <w:r w:rsidR="006A36CC" w:rsidRPr="00BB4861">
              <w:rPr>
                <w:rFonts w:ascii="Calibri" w:hAnsi="Calibri" w:cs="Calibri"/>
                <w:color w:val="B81722"/>
                <w:szCs w:val="24"/>
              </w:rPr>
              <w:t xml:space="preserve">% of </w:t>
            </w:r>
            <w:r w:rsidR="00E55403" w:rsidRPr="00BB4861">
              <w:rPr>
                <w:rFonts w:ascii="Calibri" w:hAnsi="Calibri" w:cs="Calibri"/>
                <w:color w:val="B81722"/>
                <w:szCs w:val="24"/>
              </w:rPr>
              <w:t>t</w:t>
            </w:r>
            <w:r w:rsidR="006A36CC" w:rsidRPr="00BB4861">
              <w:rPr>
                <w:rFonts w:ascii="Calibri" w:hAnsi="Calibri" w:cs="Calibri"/>
                <w:color w:val="B81722"/>
                <w:szCs w:val="24"/>
              </w:rPr>
              <w:t xml:space="preserve">otal </w:t>
            </w:r>
            <w:r w:rsidR="00E55403" w:rsidRPr="00BB4861">
              <w:rPr>
                <w:rFonts w:ascii="Calibri" w:hAnsi="Calibri" w:cs="Calibri"/>
                <w:color w:val="B81722"/>
                <w:szCs w:val="24"/>
              </w:rPr>
              <w:t>c</w:t>
            </w:r>
            <w:r w:rsidR="006A36CC" w:rsidRPr="00BB4861">
              <w:rPr>
                <w:rFonts w:ascii="Calibri" w:hAnsi="Calibri" w:cs="Calibri"/>
                <w:color w:val="B81722"/>
                <w:szCs w:val="24"/>
              </w:rPr>
              <w:t xml:space="preserve">ost of </w:t>
            </w:r>
            <w:r w:rsidR="00E55403" w:rsidRPr="00BB4861">
              <w:rPr>
                <w:rFonts w:ascii="Calibri" w:hAnsi="Calibri" w:cs="Calibri"/>
                <w:color w:val="B81722"/>
                <w:szCs w:val="24"/>
              </w:rPr>
              <w:t>p</w:t>
            </w:r>
            <w:r w:rsidR="006A36CC" w:rsidRPr="00BB4861">
              <w:rPr>
                <w:rFonts w:ascii="Calibri" w:hAnsi="Calibri" w:cs="Calibri"/>
                <w:color w:val="B81722"/>
                <w:szCs w:val="24"/>
              </w:rPr>
              <w:t>roject</w:t>
            </w:r>
          </w:p>
        </w:tc>
      </w:tr>
      <w:tr w:rsidR="00E1427B" w:rsidRPr="00BB4861" w14:paraId="1B1DD895" w14:textId="77777777" w:rsidTr="00E1427B">
        <w:tc>
          <w:tcPr>
            <w:tcW w:w="433" w:type="pct"/>
            <w:shd w:val="clear" w:color="auto" w:fill="auto"/>
          </w:tcPr>
          <w:p w14:paraId="428AD1A7" w14:textId="65404A47" w:rsidR="00C826DD" w:rsidRPr="00BB4861" w:rsidRDefault="00DA157A" w:rsidP="00AC656C">
            <w:pPr>
              <w:spacing w:before="120" w:after="120" w:afterAutospacing="0"/>
              <w:rPr>
                <w:rFonts w:ascii="Calibri" w:hAnsi="Calibri" w:cs="Calibri"/>
                <w:b/>
                <w:szCs w:val="24"/>
              </w:rPr>
            </w:pPr>
            <w:r w:rsidRPr="00BB4861">
              <w:rPr>
                <w:rFonts w:ascii="Calibri" w:hAnsi="Calibri" w:cs="Calibri"/>
                <w:b/>
                <w:szCs w:val="24"/>
              </w:rPr>
              <w:t>15</w:t>
            </w:r>
          </w:p>
        </w:tc>
        <w:tc>
          <w:tcPr>
            <w:tcW w:w="728" w:type="pct"/>
          </w:tcPr>
          <w:p w14:paraId="6299DEE3" w14:textId="77777777" w:rsidR="00C826DD" w:rsidRPr="00BB4861" w:rsidRDefault="00C826DD" w:rsidP="00AC656C">
            <w:pPr>
              <w:spacing w:before="120" w:after="120" w:afterAutospacing="0"/>
              <w:rPr>
                <w:rFonts w:ascii="Calibri" w:hAnsi="Calibri" w:cs="Calibri"/>
                <w:szCs w:val="24"/>
              </w:rPr>
            </w:pPr>
            <w:r w:rsidRPr="00BB4861">
              <w:rPr>
                <w:rFonts w:ascii="Calibri" w:hAnsi="Calibri" w:cs="Calibri"/>
                <w:szCs w:val="24"/>
              </w:rPr>
              <w:t>11.1</w:t>
            </w:r>
          </w:p>
        </w:tc>
        <w:tc>
          <w:tcPr>
            <w:tcW w:w="3839" w:type="pct"/>
            <w:shd w:val="clear" w:color="auto" w:fill="auto"/>
          </w:tcPr>
          <w:p w14:paraId="4408A7E5" w14:textId="79E64B48" w:rsidR="00C826DD" w:rsidRPr="00BB4861" w:rsidRDefault="00C826DD" w:rsidP="00AC656C">
            <w:pPr>
              <w:spacing w:before="120" w:after="120" w:afterAutospacing="0"/>
              <w:rPr>
                <w:rFonts w:ascii="Calibri" w:hAnsi="Calibri" w:cs="Calibri"/>
                <w:color w:val="B81722"/>
                <w:szCs w:val="24"/>
              </w:rPr>
            </w:pPr>
            <w:r w:rsidRPr="00BB4861">
              <w:rPr>
                <w:rFonts w:ascii="Calibri" w:hAnsi="Calibri" w:cs="Calibri"/>
                <w:color w:val="C00000"/>
                <w:szCs w:val="24"/>
              </w:rPr>
              <w:t>Consultant to state the cost in Indian Rupees</w:t>
            </w:r>
            <w:r w:rsidR="00011D9A" w:rsidRPr="00BB4861">
              <w:rPr>
                <w:rFonts w:ascii="Calibri" w:hAnsi="Calibri" w:cs="Calibri"/>
                <w:color w:val="C00000"/>
                <w:szCs w:val="24"/>
              </w:rPr>
              <w:t xml:space="preserve"> </w:t>
            </w:r>
          </w:p>
        </w:tc>
      </w:tr>
      <w:tr w:rsidR="00E1427B" w:rsidRPr="00BB4861" w14:paraId="2B29DDC7" w14:textId="77777777" w:rsidTr="00E1427B">
        <w:tc>
          <w:tcPr>
            <w:tcW w:w="433" w:type="pct"/>
            <w:shd w:val="clear" w:color="auto" w:fill="auto"/>
          </w:tcPr>
          <w:p w14:paraId="630A7E2E" w14:textId="1F3D0EA6" w:rsidR="00C826DD" w:rsidRPr="00BB4861" w:rsidRDefault="00DA157A" w:rsidP="00CC110F">
            <w:pPr>
              <w:spacing w:before="120" w:after="0" w:afterAutospacing="0"/>
              <w:rPr>
                <w:rFonts w:ascii="Calibri" w:hAnsi="Calibri" w:cs="Calibri"/>
                <w:b/>
                <w:szCs w:val="24"/>
              </w:rPr>
            </w:pPr>
            <w:r w:rsidRPr="00BB4861">
              <w:rPr>
                <w:rFonts w:ascii="Calibri" w:hAnsi="Calibri" w:cs="Calibri"/>
                <w:b/>
                <w:szCs w:val="24"/>
              </w:rPr>
              <w:t>16</w:t>
            </w:r>
          </w:p>
        </w:tc>
        <w:tc>
          <w:tcPr>
            <w:tcW w:w="728" w:type="pct"/>
          </w:tcPr>
          <w:p w14:paraId="24979171" w14:textId="77777777" w:rsidR="00C826DD" w:rsidRPr="00BB4861" w:rsidRDefault="00C826DD" w:rsidP="00CC110F">
            <w:pPr>
              <w:spacing w:before="120" w:after="0" w:afterAutospacing="0"/>
              <w:rPr>
                <w:rFonts w:ascii="Calibri" w:hAnsi="Calibri" w:cs="Calibri"/>
                <w:szCs w:val="24"/>
              </w:rPr>
            </w:pPr>
            <w:r w:rsidRPr="00BB4861">
              <w:rPr>
                <w:rFonts w:ascii="Calibri" w:hAnsi="Calibri" w:cs="Calibri"/>
                <w:szCs w:val="24"/>
              </w:rPr>
              <w:t>14.3</w:t>
            </w:r>
          </w:p>
        </w:tc>
        <w:tc>
          <w:tcPr>
            <w:tcW w:w="3839" w:type="pct"/>
            <w:shd w:val="clear" w:color="auto" w:fill="auto"/>
          </w:tcPr>
          <w:p w14:paraId="278E38B5" w14:textId="12E3089D" w:rsidR="00CC110F" w:rsidRPr="00BB4861" w:rsidRDefault="00E21730" w:rsidP="00CC110F">
            <w:pPr>
              <w:spacing w:after="0" w:afterAutospacing="0"/>
              <w:rPr>
                <w:rFonts w:ascii="Calibri" w:hAnsi="Calibri" w:cs="Calibri"/>
                <w:szCs w:val="24"/>
                <w:lang w:val="en-US"/>
              </w:rPr>
            </w:pPr>
            <w:r w:rsidRPr="00BB4861">
              <w:rPr>
                <w:rFonts w:ascii="Calibri" w:hAnsi="Calibri" w:cs="Calibri"/>
                <w:szCs w:val="24"/>
                <w:lang w:val="en-US"/>
              </w:rPr>
              <w:t>C</w:t>
            </w:r>
            <w:r w:rsidR="00DA157A" w:rsidRPr="00BB4861">
              <w:rPr>
                <w:rFonts w:ascii="Calibri" w:hAnsi="Calibri" w:cs="Calibri"/>
                <w:szCs w:val="24"/>
                <w:lang w:val="en-US"/>
              </w:rPr>
              <w:t>onsidering advisories for</w:t>
            </w:r>
            <w:r w:rsidRPr="00BB4861">
              <w:rPr>
                <w:rFonts w:ascii="Calibri" w:hAnsi="Calibri" w:cs="Calibri"/>
                <w:szCs w:val="24"/>
                <w:lang w:val="en-US"/>
              </w:rPr>
              <w:t xml:space="preserve"> COVID-19, </w:t>
            </w:r>
            <w:r w:rsidR="00DA157A" w:rsidRPr="00BB4861">
              <w:rPr>
                <w:rFonts w:ascii="Calibri" w:hAnsi="Calibri" w:cs="Calibri"/>
                <w:szCs w:val="24"/>
                <w:lang w:val="en-US"/>
              </w:rPr>
              <w:t xml:space="preserve">the </w:t>
            </w:r>
            <w:r w:rsidRPr="00BB4861">
              <w:rPr>
                <w:rFonts w:ascii="Calibri" w:hAnsi="Calibri" w:cs="Calibri"/>
                <w:szCs w:val="24"/>
                <w:lang w:val="en-US"/>
              </w:rPr>
              <w:t xml:space="preserve">following steps are being followed by </w:t>
            </w:r>
            <w:r w:rsidR="00C933EC" w:rsidRPr="00BB4861">
              <w:rPr>
                <w:rFonts w:ascii="Calibri" w:hAnsi="Calibri" w:cs="Calibri"/>
                <w:szCs w:val="24"/>
                <w:lang w:val="en-US"/>
              </w:rPr>
              <w:t>CDRI</w:t>
            </w:r>
            <w:r w:rsidRPr="00BB4861">
              <w:rPr>
                <w:rFonts w:ascii="Calibri" w:hAnsi="Calibri" w:cs="Calibri"/>
                <w:szCs w:val="24"/>
                <w:lang w:val="en-US"/>
              </w:rPr>
              <w:t xml:space="preserve"> in the tendering process: </w:t>
            </w:r>
          </w:p>
          <w:p w14:paraId="5C2A273C" w14:textId="77777777" w:rsidR="00DA157A" w:rsidRPr="00BB4861" w:rsidRDefault="00DA157A" w:rsidP="00CC110F">
            <w:pPr>
              <w:spacing w:after="0" w:afterAutospacing="0"/>
              <w:rPr>
                <w:rFonts w:ascii="Calibri" w:hAnsi="Calibri" w:cs="Calibri"/>
                <w:szCs w:val="24"/>
                <w:lang w:val="en-US"/>
              </w:rPr>
            </w:pPr>
          </w:p>
          <w:p w14:paraId="29972BFE" w14:textId="2ACE2177" w:rsidR="00CC110F" w:rsidRPr="00BB4861" w:rsidRDefault="00E21730" w:rsidP="00CC110F">
            <w:pPr>
              <w:spacing w:after="0" w:afterAutospacing="0"/>
              <w:rPr>
                <w:rFonts w:ascii="Calibri" w:hAnsi="Calibri" w:cs="Calibri"/>
                <w:szCs w:val="24"/>
                <w:lang w:val="en-US"/>
              </w:rPr>
            </w:pPr>
            <w:r w:rsidRPr="00BB4861">
              <w:rPr>
                <w:rFonts w:ascii="Calibri" w:hAnsi="Calibri" w:cs="Calibri"/>
                <w:szCs w:val="24"/>
                <w:lang w:val="en-US"/>
              </w:rPr>
              <w:t xml:space="preserve">Bids should be prepared with </w:t>
            </w:r>
            <w:r w:rsidR="00DA157A" w:rsidRPr="00BB4861">
              <w:rPr>
                <w:rFonts w:ascii="Calibri" w:hAnsi="Calibri" w:cs="Calibri"/>
                <w:szCs w:val="24"/>
                <w:lang w:val="en-US"/>
              </w:rPr>
              <w:t>soft/</w:t>
            </w:r>
            <w:r w:rsidRPr="00BB4861">
              <w:rPr>
                <w:rFonts w:ascii="Calibri" w:hAnsi="Calibri" w:cs="Calibri"/>
                <w:szCs w:val="24"/>
                <w:lang w:val="en-US"/>
              </w:rPr>
              <w:t xml:space="preserve">scanned copies of all necessary documents and converted into </w:t>
            </w:r>
            <w:r w:rsidR="00011D9A" w:rsidRPr="00BB4861">
              <w:rPr>
                <w:rFonts w:ascii="Calibri" w:hAnsi="Calibri" w:cs="Calibri"/>
                <w:szCs w:val="24"/>
                <w:lang w:val="en-US"/>
              </w:rPr>
              <w:t xml:space="preserve">four </w:t>
            </w:r>
            <w:r w:rsidRPr="00BB4861">
              <w:rPr>
                <w:rFonts w:ascii="Calibri" w:hAnsi="Calibri" w:cs="Calibri"/>
                <w:szCs w:val="24"/>
                <w:lang w:val="en-US"/>
              </w:rPr>
              <w:t xml:space="preserve">separate PDF files – each having different passwords. File must be named as given below. The three PDF should be put in a single zip file and uploaded onto any cloud service and the download link should be sent to the email, by the last date, given in </w:t>
            </w:r>
            <w:r w:rsidR="00DA157A" w:rsidRPr="00BB4861">
              <w:rPr>
                <w:rFonts w:ascii="Calibri" w:hAnsi="Calibri" w:cs="Calibri"/>
                <w:szCs w:val="24"/>
                <w:lang w:val="en-US"/>
              </w:rPr>
              <w:t xml:space="preserve">this </w:t>
            </w:r>
            <w:r w:rsidR="001A30D4" w:rsidRPr="00BB4861">
              <w:rPr>
                <w:rFonts w:ascii="Calibri" w:hAnsi="Calibri" w:cs="Calibri"/>
                <w:b/>
                <w:bCs/>
                <w:szCs w:val="24"/>
                <w:lang w:val="en-US"/>
              </w:rPr>
              <w:t>Data Sheet</w:t>
            </w:r>
            <w:r w:rsidRPr="00BB4861">
              <w:rPr>
                <w:rFonts w:ascii="Calibri" w:hAnsi="Calibri" w:cs="Calibri"/>
                <w:szCs w:val="24"/>
                <w:lang w:val="en-US"/>
              </w:rPr>
              <w:t>.</w:t>
            </w:r>
          </w:p>
          <w:p w14:paraId="2489A752" w14:textId="77777777" w:rsidR="00DA157A" w:rsidRPr="00BB4861" w:rsidRDefault="00DA157A" w:rsidP="00CC110F">
            <w:pPr>
              <w:spacing w:after="0" w:afterAutospacing="0"/>
              <w:rPr>
                <w:rFonts w:ascii="Calibri" w:hAnsi="Calibri" w:cs="Calibri"/>
                <w:szCs w:val="24"/>
                <w:lang w:val="en-US"/>
              </w:rPr>
            </w:pPr>
          </w:p>
          <w:p w14:paraId="1D2537B3" w14:textId="18A1F706" w:rsidR="00CC110F" w:rsidRPr="00BB4861" w:rsidRDefault="00E21730" w:rsidP="00CC110F">
            <w:pPr>
              <w:spacing w:after="0" w:afterAutospacing="0"/>
              <w:rPr>
                <w:rFonts w:ascii="Calibri" w:hAnsi="Calibri" w:cs="Calibri"/>
                <w:szCs w:val="24"/>
                <w:lang w:val="en-US"/>
              </w:rPr>
            </w:pPr>
            <w:r w:rsidRPr="00BB4861">
              <w:rPr>
                <w:rFonts w:ascii="Calibri" w:hAnsi="Calibri" w:cs="Calibri"/>
                <w:b/>
                <w:bCs/>
                <w:szCs w:val="24"/>
                <w:lang w:val="en-US"/>
              </w:rPr>
              <w:t xml:space="preserve">[Agency name]_ EMD transfer slip  </w:t>
            </w:r>
            <w:r w:rsidRPr="00BB4861">
              <w:rPr>
                <w:rFonts w:ascii="Calibri" w:hAnsi="Calibri" w:cs="Calibri"/>
                <w:b/>
                <w:bCs/>
                <w:szCs w:val="24"/>
                <w:lang w:val="en-US"/>
              </w:rPr>
              <w:tab/>
            </w:r>
            <w:r w:rsidRPr="00BB4861">
              <w:rPr>
                <w:rFonts w:ascii="Calibri" w:hAnsi="Calibri" w:cs="Calibri"/>
                <w:szCs w:val="24"/>
                <w:lang w:val="en-US"/>
              </w:rPr>
              <w:t>(without password protection)</w:t>
            </w:r>
          </w:p>
          <w:p w14:paraId="53E7B9B0" w14:textId="404FE2F9" w:rsidR="00CC110F" w:rsidRPr="00BB4861" w:rsidRDefault="00CC110F" w:rsidP="00CC110F">
            <w:pPr>
              <w:spacing w:after="0" w:afterAutospacing="0"/>
              <w:rPr>
                <w:rFonts w:ascii="Calibri" w:hAnsi="Calibri" w:cs="Calibri"/>
                <w:szCs w:val="24"/>
                <w:lang w:val="en-US"/>
              </w:rPr>
            </w:pPr>
            <w:r w:rsidRPr="00BB4861">
              <w:rPr>
                <w:rFonts w:ascii="Calibri" w:hAnsi="Calibri" w:cs="Calibri"/>
                <w:b/>
                <w:bCs/>
                <w:szCs w:val="24"/>
                <w:lang w:val="en-US"/>
              </w:rPr>
              <w:t>[Agency name]_Pre-Qualification</w:t>
            </w:r>
            <w:r w:rsidRPr="00BB4861">
              <w:rPr>
                <w:rFonts w:ascii="Calibri" w:hAnsi="Calibri" w:cs="Calibri"/>
                <w:szCs w:val="24"/>
                <w:lang w:val="en-US"/>
              </w:rPr>
              <w:tab/>
              <w:t>(PASSWORD protected file)</w:t>
            </w:r>
          </w:p>
          <w:p w14:paraId="66E5142D" w14:textId="2BC1EF9F" w:rsidR="00E21730" w:rsidRPr="00BB4861" w:rsidRDefault="00E21730" w:rsidP="00CC110F">
            <w:pPr>
              <w:spacing w:after="0" w:afterAutospacing="0"/>
              <w:rPr>
                <w:rFonts w:ascii="Calibri" w:hAnsi="Calibri" w:cs="Calibri"/>
                <w:szCs w:val="24"/>
                <w:lang w:val="en-US"/>
              </w:rPr>
            </w:pPr>
            <w:r w:rsidRPr="00BB4861">
              <w:rPr>
                <w:rFonts w:ascii="Calibri" w:hAnsi="Calibri" w:cs="Calibri"/>
                <w:b/>
                <w:bCs/>
                <w:szCs w:val="24"/>
                <w:lang w:val="en-US"/>
              </w:rPr>
              <w:t>[Agency name]_Technical Bid</w:t>
            </w:r>
            <w:r w:rsidRPr="00BB4861">
              <w:rPr>
                <w:rFonts w:ascii="Calibri" w:hAnsi="Calibri" w:cs="Calibri"/>
                <w:b/>
                <w:bCs/>
                <w:szCs w:val="24"/>
                <w:lang w:val="en-US"/>
              </w:rPr>
              <w:tab/>
            </w:r>
            <w:r w:rsidRPr="00BB4861">
              <w:rPr>
                <w:rFonts w:ascii="Calibri" w:hAnsi="Calibri" w:cs="Calibri"/>
                <w:b/>
                <w:bCs/>
                <w:szCs w:val="24"/>
                <w:lang w:val="en-US"/>
              </w:rPr>
              <w:tab/>
            </w:r>
            <w:r w:rsidRPr="00BB4861">
              <w:rPr>
                <w:rFonts w:ascii="Calibri" w:hAnsi="Calibri" w:cs="Calibri"/>
                <w:szCs w:val="24"/>
                <w:lang w:val="en-US"/>
              </w:rPr>
              <w:t>(PASSWORD protected file)</w:t>
            </w:r>
          </w:p>
          <w:p w14:paraId="7D43FAFB" w14:textId="4A126F97" w:rsidR="00E21730" w:rsidRPr="00BB4861" w:rsidRDefault="00E21730" w:rsidP="00CC110F">
            <w:pPr>
              <w:spacing w:after="0" w:afterAutospacing="0"/>
              <w:rPr>
                <w:rFonts w:ascii="Calibri" w:hAnsi="Calibri" w:cs="Calibri"/>
                <w:szCs w:val="24"/>
                <w:lang w:val="en-US"/>
              </w:rPr>
            </w:pPr>
            <w:r w:rsidRPr="00BB4861">
              <w:rPr>
                <w:rFonts w:ascii="Calibri" w:hAnsi="Calibri" w:cs="Calibri"/>
                <w:b/>
                <w:bCs/>
                <w:szCs w:val="24"/>
                <w:lang w:val="en-US"/>
              </w:rPr>
              <w:t>[Agency name]</w:t>
            </w:r>
            <w:r w:rsidRPr="00BB4861">
              <w:rPr>
                <w:rFonts w:ascii="Calibri" w:hAnsi="Calibri" w:cs="Calibri"/>
                <w:szCs w:val="24"/>
                <w:lang w:val="en-US"/>
              </w:rPr>
              <w:t>_</w:t>
            </w:r>
            <w:r w:rsidRPr="00BB4861">
              <w:rPr>
                <w:rFonts w:ascii="Calibri" w:hAnsi="Calibri" w:cs="Calibri"/>
                <w:b/>
                <w:bCs/>
                <w:szCs w:val="24"/>
                <w:lang w:val="en-US"/>
              </w:rPr>
              <w:t>Financial Bid</w:t>
            </w:r>
            <w:r w:rsidRPr="00BB4861">
              <w:rPr>
                <w:rFonts w:ascii="Calibri" w:hAnsi="Calibri" w:cs="Calibri"/>
                <w:szCs w:val="24"/>
                <w:lang w:val="en-US"/>
              </w:rPr>
              <w:tab/>
              <w:t xml:space="preserve"> </w:t>
            </w:r>
            <w:r w:rsidRPr="00BB4861">
              <w:rPr>
                <w:rFonts w:ascii="Calibri" w:hAnsi="Calibri" w:cs="Calibri"/>
                <w:szCs w:val="24"/>
                <w:lang w:val="en-US"/>
              </w:rPr>
              <w:tab/>
              <w:t>(PASSWORD protected file)</w:t>
            </w:r>
          </w:p>
          <w:p w14:paraId="340059F5" w14:textId="77777777" w:rsidR="00E21730" w:rsidRPr="00BB4861" w:rsidRDefault="00E21730" w:rsidP="00CC110F">
            <w:pPr>
              <w:spacing w:after="0" w:afterAutospacing="0"/>
              <w:rPr>
                <w:rFonts w:ascii="Calibri" w:hAnsi="Calibri" w:cs="Calibri"/>
                <w:szCs w:val="24"/>
                <w:lang w:val="en-US"/>
              </w:rPr>
            </w:pPr>
          </w:p>
          <w:p w14:paraId="0C87DFB4" w14:textId="40E68F13" w:rsidR="00E21730" w:rsidRPr="00BB4861" w:rsidRDefault="00E21730" w:rsidP="00CC110F">
            <w:pPr>
              <w:spacing w:after="0" w:afterAutospacing="0"/>
              <w:rPr>
                <w:rFonts w:ascii="Calibri" w:hAnsi="Calibri" w:cs="Calibri"/>
                <w:szCs w:val="24"/>
                <w:lang w:val="en-US"/>
              </w:rPr>
            </w:pPr>
            <w:r w:rsidRPr="00BB4861">
              <w:rPr>
                <w:rFonts w:ascii="Calibri" w:hAnsi="Calibri" w:cs="Calibri"/>
                <w:b/>
                <w:bCs/>
                <w:color w:val="C00000"/>
                <w:szCs w:val="24"/>
                <w:lang w:val="en-US"/>
              </w:rPr>
              <w:t>EMD transfer slip</w:t>
            </w:r>
            <w:r w:rsidRPr="00BB4861">
              <w:rPr>
                <w:rFonts w:ascii="Calibri" w:hAnsi="Calibri" w:cs="Calibri"/>
                <w:b/>
                <w:bCs/>
                <w:color w:val="FF0000"/>
                <w:szCs w:val="24"/>
                <w:lang w:val="en-US"/>
              </w:rPr>
              <w:t xml:space="preserve">: </w:t>
            </w:r>
            <w:r w:rsidRPr="00BB4861">
              <w:rPr>
                <w:rFonts w:ascii="Calibri" w:hAnsi="Calibri" w:cs="Calibri"/>
                <w:szCs w:val="24"/>
                <w:lang w:val="en-US"/>
              </w:rPr>
              <w:t>Due to lockdown imposed on various parts of the country and suspension of postal services, online transfer is selected for EMD deposit. An interest free EMD amount</w:t>
            </w:r>
            <w:r w:rsidR="00DA157A" w:rsidRPr="00BB4861">
              <w:rPr>
                <w:rFonts w:ascii="Calibri" w:hAnsi="Calibri" w:cs="Calibri"/>
                <w:szCs w:val="24"/>
                <w:lang w:val="en-US"/>
              </w:rPr>
              <w:t xml:space="preserve"> as per </w:t>
            </w:r>
            <w:r w:rsidR="001A30D4" w:rsidRPr="00BB4861">
              <w:rPr>
                <w:rFonts w:ascii="Calibri" w:hAnsi="Calibri" w:cs="Calibri"/>
                <w:b/>
                <w:bCs/>
                <w:szCs w:val="24"/>
                <w:lang w:val="en-US"/>
              </w:rPr>
              <w:t>Data Sheet</w:t>
            </w:r>
            <w:r w:rsidR="00DA157A" w:rsidRPr="00BB4861">
              <w:rPr>
                <w:rFonts w:ascii="Calibri" w:hAnsi="Calibri" w:cs="Calibri"/>
                <w:szCs w:val="24"/>
                <w:lang w:val="en-US"/>
              </w:rPr>
              <w:t xml:space="preserve"> Cl.13</w:t>
            </w:r>
            <w:r w:rsidRPr="00BB4861">
              <w:rPr>
                <w:rFonts w:ascii="Calibri" w:hAnsi="Calibri" w:cs="Calibri"/>
                <w:szCs w:val="24"/>
                <w:lang w:val="en-US"/>
              </w:rPr>
              <w:t xml:space="preserve">, should be deposited to the following Bank Account of </w:t>
            </w:r>
            <w:r w:rsidR="00C933EC" w:rsidRPr="00BB4861">
              <w:rPr>
                <w:rFonts w:ascii="Calibri" w:hAnsi="Calibri" w:cs="Calibri"/>
                <w:szCs w:val="24"/>
                <w:lang w:val="en-US"/>
              </w:rPr>
              <w:t>CDRI</w:t>
            </w:r>
            <w:r w:rsidR="00CC110F" w:rsidRPr="00BB4861">
              <w:rPr>
                <w:rFonts w:ascii="Calibri" w:hAnsi="Calibri" w:cs="Calibri"/>
                <w:szCs w:val="24"/>
                <w:lang w:val="en-US"/>
              </w:rPr>
              <w:t xml:space="preserve"> </w:t>
            </w:r>
            <w:r w:rsidR="00CC110F" w:rsidRPr="00BB4861">
              <w:rPr>
                <w:rFonts w:ascii="Calibri" w:hAnsi="Calibri" w:cs="Calibri"/>
                <w:b/>
                <w:bCs/>
                <w:szCs w:val="24"/>
                <w:lang w:val="en-US"/>
              </w:rPr>
              <w:t>1 day before</w:t>
            </w:r>
            <w:r w:rsidR="00CC110F" w:rsidRPr="00BB4861">
              <w:rPr>
                <w:rFonts w:ascii="Calibri" w:hAnsi="Calibri" w:cs="Calibri"/>
                <w:szCs w:val="24"/>
                <w:lang w:val="en-US"/>
              </w:rPr>
              <w:t xml:space="preserve"> bid submission date</w:t>
            </w:r>
            <w:r w:rsidRPr="00BB4861">
              <w:rPr>
                <w:rFonts w:ascii="Calibri" w:hAnsi="Calibri" w:cs="Calibri"/>
                <w:szCs w:val="24"/>
                <w:lang w:val="en-US"/>
              </w:rPr>
              <w:t>.</w:t>
            </w:r>
          </w:p>
          <w:p w14:paraId="539DABBF" w14:textId="77777777" w:rsidR="00E21730" w:rsidRPr="00BB4861" w:rsidRDefault="00E21730" w:rsidP="00CC110F">
            <w:pPr>
              <w:spacing w:after="0" w:afterAutospacing="0"/>
              <w:rPr>
                <w:rFonts w:ascii="Calibri" w:hAnsi="Calibri" w:cs="Calibri"/>
                <w:szCs w:val="24"/>
                <w:lang w:val="en-US"/>
              </w:rPr>
            </w:pPr>
          </w:p>
          <w:p w14:paraId="62D2906E" w14:textId="77777777" w:rsidR="00E21730" w:rsidRPr="00BB4861" w:rsidRDefault="00E21730" w:rsidP="00CC110F">
            <w:pPr>
              <w:spacing w:after="0" w:afterAutospacing="0"/>
              <w:rPr>
                <w:rFonts w:ascii="Calibri" w:hAnsi="Calibri" w:cs="Calibri"/>
                <w:szCs w:val="24"/>
                <w:lang w:val="en-US"/>
              </w:rPr>
            </w:pPr>
            <w:r w:rsidRPr="00BB4861">
              <w:rPr>
                <w:rFonts w:ascii="Calibri" w:hAnsi="Calibri" w:cs="Calibri"/>
                <w:szCs w:val="24"/>
                <w:lang w:val="en-US"/>
              </w:rPr>
              <w:t xml:space="preserve">Account holder’s name: </w:t>
            </w:r>
          </w:p>
          <w:p w14:paraId="42FBC831" w14:textId="28C5503A" w:rsidR="00E21730" w:rsidRPr="00BB4861" w:rsidRDefault="00E21730" w:rsidP="00CC110F">
            <w:pPr>
              <w:spacing w:after="0" w:afterAutospacing="0"/>
              <w:rPr>
                <w:rFonts w:ascii="Calibri" w:hAnsi="Calibri" w:cs="Calibri"/>
                <w:szCs w:val="24"/>
                <w:lang w:val="en-US"/>
              </w:rPr>
            </w:pPr>
            <w:r w:rsidRPr="00BB4861">
              <w:rPr>
                <w:rFonts w:ascii="Calibri" w:hAnsi="Calibri" w:cs="Calibri"/>
                <w:b/>
                <w:bCs/>
                <w:szCs w:val="24"/>
                <w:lang w:val="en-US"/>
              </w:rPr>
              <w:t xml:space="preserve"> </w:t>
            </w:r>
            <w:r w:rsidR="00C933EC" w:rsidRPr="00BB4861">
              <w:rPr>
                <w:rFonts w:ascii="Calibri" w:hAnsi="Calibri" w:cs="Calibri"/>
                <w:b/>
                <w:bCs/>
                <w:szCs w:val="24"/>
                <w:lang w:val="en-US"/>
              </w:rPr>
              <w:t>CDRIS</w:t>
            </w:r>
            <w:r w:rsidRPr="00BB4861">
              <w:rPr>
                <w:rFonts w:ascii="Calibri" w:hAnsi="Calibri" w:cs="Calibri"/>
                <w:szCs w:val="24"/>
                <w:lang w:val="en-US"/>
              </w:rPr>
              <w:t xml:space="preserve">, </w:t>
            </w:r>
          </w:p>
          <w:p w14:paraId="755B7FC9" w14:textId="5311C0B8" w:rsidR="008915DC" w:rsidRPr="00BB4861" w:rsidRDefault="008915DC" w:rsidP="008915DC">
            <w:pPr>
              <w:spacing w:after="0" w:afterAutospacing="0"/>
              <w:rPr>
                <w:rFonts w:ascii="Calibri" w:hAnsi="Calibri" w:cs="Calibri"/>
                <w:szCs w:val="24"/>
                <w:lang w:val="en-US"/>
              </w:rPr>
            </w:pPr>
            <w:r w:rsidRPr="00BB4861">
              <w:rPr>
                <w:rFonts w:ascii="Calibri" w:hAnsi="Calibri" w:cs="Calibri"/>
                <w:szCs w:val="24"/>
                <w:lang w:val="en-US"/>
              </w:rPr>
              <w:lastRenderedPageBreak/>
              <w:t>Account No. 39172788686, State Bank of India, IFS code: SBIN0000691</w:t>
            </w:r>
          </w:p>
          <w:p w14:paraId="49FE4C6E" w14:textId="6B1B2F27" w:rsidR="00E21730" w:rsidRPr="00BB4861" w:rsidRDefault="008915DC" w:rsidP="008915DC">
            <w:pPr>
              <w:spacing w:after="0" w:afterAutospacing="0"/>
              <w:rPr>
                <w:rFonts w:ascii="Calibri" w:hAnsi="Calibri" w:cs="Calibri"/>
                <w:szCs w:val="24"/>
                <w:lang w:val="en-US"/>
              </w:rPr>
            </w:pPr>
            <w:r w:rsidRPr="00BB4861">
              <w:rPr>
                <w:rFonts w:ascii="Calibri" w:hAnsi="Calibri" w:cs="Calibri"/>
                <w:szCs w:val="24"/>
                <w:lang w:val="en-US"/>
              </w:rPr>
              <w:t>Branch: New Delhi Main Branch 11, Parliament Street New Delhi, NCT of Delhi-110001, Ph.</w:t>
            </w:r>
            <w:r w:rsidR="004F5591" w:rsidRPr="00BB4861">
              <w:rPr>
                <w:rFonts w:ascii="Calibri" w:hAnsi="Calibri" w:cs="Calibri"/>
                <w:szCs w:val="24"/>
                <w:lang w:val="en-US"/>
              </w:rPr>
              <w:t>:</w:t>
            </w:r>
            <w:r w:rsidRPr="00BB4861">
              <w:rPr>
                <w:rFonts w:ascii="Calibri" w:hAnsi="Calibri" w:cs="Calibri"/>
                <w:szCs w:val="24"/>
                <w:lang w:val="en-US"/>
              </w:rPr>
              <w:t xml:space="preserve"> 011 23374140</w:t>
            </w:r>
          </w:p>
          <w:p w14:paraId="17B55F38" w14:textId="77777777" w:rsidR="008915DC" w:rsidRPr="00BB4861" w:rsidRDefault="008915DC" w:rsidP="008915DC">
            <w:pPr>
              <w:spacing w:after="0" w:afterAutospacing="0"/>
              <w:rPr>
                <w:rFonts w:ascii="Calibri" w:hAnsi="Calibri" w:cs="Calibri"/>
                <w:szCs w:val="24"/>
                <w:lang w:val="en-US"/>
              </w:rPr>
            </w:pPr>
          </w:p>
          <w:p w14:paraId="3BC6F5FF" w14:textId="36B43B9C" w:rsidR="00E21730" w:rsidRPr="00BB4861" w:rsidRDefault="00E21730" w:rsidP="00CC110F">
            <w:pPr>
              <w:spacing w:after="0" w:afterAutospacing="0"/>
              <w:rPr>
                <w:rFonts w:ascii="Calibri" w:hAnsi="Calibri" w:cs="Calibri"/>
                <w:szCs w:val="24"/>
                <w:lang w:val="en-US"/>
              </w:rPr>
            </w:pPr>
            <w:r w:rsidRPr="00BB4861">
              <w:rPr>
                <w:rFonts w:ascii="Calibri" w:hAnsi="Calibri" w:cs="Calibri"/>
                <w:szCs w:val="24"/>
                <w:lang w:val="en-US"/>
              </w:rPr>
              <w:t xml:space="preserve">Consultant should make a single PDF of “Online Transaction Slip” and scanned copy of ‘Consultant’s cancelled Cheque’. EMD of unsuccessful </w:t>
            </w:r>
            <w:r w:rsidR="00E56B91" w:rsidRPr="00BB4861">
              <w:rPr>
                <w:rFonts w:ascii="Calibri" w:hAnsi="Calibri" w:cs="Calibri"/>
                <w:szCs w:val="24"/>
                <w:lang w:val="en-US"/>
              </w:rPr>
              <w:t>Consultant</w:t>
            </w:r>
            <w:r w:rsidRPr="00BB4861">
              <w:rPr>
                <w:rFonts w:ascii="Calibri" w:hAnsi="Calibri" w:cs="Calibri"/>
                <w:szCs w:val="24"/>
                <w:lang w:val="en-US"/>
              </w:rPr>
              <w:t>s shall be returned to the Account Number given in the cancelled cheque. Bids without EMD deposit slips shall be rejected.</w:t>
            </w:r>
          </w:p>
          <w:p w14:paraId="5AD80FE7" w14:textId="7622CF61" w:rsidR="00E21730" w:rsidRPr="00BB4861" w:rsidRDefault="00E21730" w:rsidP="00CC110F">
            <w:pPr>
              <w:spacing w:after="0" w:afterAutospacing="0"/>
              <w:rPr>
                <w:rFonts w:ascii="Calibri" w:hAnsi="Calibri" w:cs="Calibri"/>
                <w:szCs w:val="24"/>
                <w:lang w:val="en-US"/>
              </w:rPr>
            </w:pPr>
          </w:p>
          <w:p w14:paraId="307AB1BA" w14:textId="5CA9BE48" w:rsidR="00CC110F" w:rsidRPr="00BB4861" w:rsidRDefault="00CC110F" w:rsidP="00CC110F">
            <w:pPr>
              <w:spacing w:after="0" w:afterAutospacing="0"/>
              <w:rPr>
                <w:rFonts w:ascii="Calibri" w:hAnsi="Calibri" w:cs="Calibri"/>
                <w:szCs w:val="24"/>
                <w:lang w:val="en-US"/>
              </w:rPr>
            </w:pPr>
            <w:r w:rsidRPr="00BB4861">
              <w:rPr>
                <w:rFonts w:ascii="Calibri" w:hAnsi="Calibri" w:cs="Calibri"/>
                <w:b/>
                <w:bCs/>
                <w:szCs w:val="24"/>
                <w:lang w:val="en-US"/>
              </w:rPr>
              <w:t>Pre-Qualification</w:t>
            </w:r>
            <w:r w:rsidRPr="00BB4861">
              <w:rPr>
                <w:rFonts w:ascii="Calibri" w:hAnsi="Calibri" w:cs="Calibri"/>
                <w:szCs w:val="24"/>
                <w:lang w:val="en-US"/>
              </w:rPr>
              <w:t xml:space="preserve"> </w:t>
            </w:r>
            <w:r w:rsidRPr="00BB4861">
              <w:rPr>
                <w:rFonts w:ascii="Calibri" w:hAnsi="Calibri" w:cs="Calibri"/>
                <w:b/>
                <w:bCs/>
                <w:szCs w:val="24"/>
                <w:lang w:val="en-US"/>
              </w:rPr>
              <w:t>Documents</w:t>
            </w:r>
            <w:r w:rsidRPr="00BB4861">
              <w:rPr>
                <w:rFonts w:ascii="Calibri" w:hAnsi="Calibri" w:cs="Calibri"/>
                <w:szCs w:val="24"/>
                <w:lang w:val="en-US"/>
              </w:rPr>
              <w:t xml:space="preserve">: In Prequalification documents, </w:t>
            </w:r>
            <w:r w:rsidR="00E56B91" w:rsidRPr="00BB4861">
              <w:rPr>
                <w:rFonts w:ascii="Calibri" w:hAnsi="Calibri" w:cs="Calibri"/>
                <w:szCs w:val="24"/>
                <w:lang w:val="en-US"/>
              </w:rPr>
              <w:t>Consultant</w:t>
            </w:r>
            <w:r w:rsidRPr="00BB4861">
              <w:rPr>
                <w:rFonts w:ascii="Calibri" w:hAnsi="Calibri" w:cs="Calibri"/>
                <w:szCs w:val="24"/>
                <w:lang w:val="en-US"/>
              </w:rPr>
              <w:t>s are required to provide scanned copies of all the document as per the instruction provided in the tender document along with scanned copies of supporting documents.</w:t>
            </w:r>
          </w:p>
          <w:p w14:paraId="5595FD49" w14:textId="77777777" w:rsidR="00CC110F" w:rsidRPr="00BB4861" w:rsidRDefault="00CC110F" w:rsidP="00CC110F">
            <w:pPr>
              <w:spacing w:after="0" w:afterAutospacing="0"/>
              <w:rPr>
                <w:rFonts w:ascii="Calibri" w:hAnsi="Calibri" w:cs="Calibri"/>
                <w:szCs w:val="24"/>
                <w:lang w:val="en-US"/>
              </w:rPr>
            </w:pPr>
          </w:p>
          <w:p w14:paraId="2DE6E9B6" w14:textId="065CE422" w:rsidR="00E21730" w:rsidRPr="00BB4861" w:rsidRDefault="00E21730" w:rsidP="00CC110F">
            <w:pPr>
              <w:spacing w:after="0" w:afterAutospacing="0"/>
              <w:rPr>
                <w:rFonts w:ascii="Calibri" w:hAnsi="Calibri" w:cs="Calibri"/>
                <w:szCs w:val="24"/>
                <w:lang w:val="en-US"/>
              </w:rPr>
            </w:pPr>
            <w:r w:rsidRPr="00BB4861">
              <w:rPr>
                <w:rFonts w:ascii="Calibri" w:hAnsi="Calibri" w:cs="Calibri"/>
                <w:b/>
                <w:bCs/>
                <w:szCs w:val="24"/>
                <w:lang w:val="en-US"/>
              </w:rPr>
              <w:t>Technical Bid:</w:t>
            </w:r>
            <w:r w:rsidRPr="00BB4861">
              <w:rPr>
                <w:rFonts w:ascii="Calibri" w:hAnsi="Calibri" w:cs="Calibri"/>
                <w:szCs w:val="24"/>
                <w:lang w:val="en-US"/>
              </w:rPr>
              <w:t xml:space="preserve"> In Technical bid, </w:t>
            </w:r>
            <w:r w:rsidR="00E56B91" w:rsidRPr="00BB4861">
              <w:rPr>
                <w:rFonts w:ascii="Calibri" w:hAnsi="Calibri" w:cs="Calibri"/>
                <w:szCs w:val="24"/>
                <w:lang w:val="en-US"/>
              </w:rPr>
              <w:t>Consultant</w:t>
            </w:r>
            <w:r w:rsidRPr="00BB4861">
              <w:rPr>
                <w:rFonts w:ascii="Calibri" w:hAnsi="Calibri" w:cs="Calibri"/>
                <w:szCs w:val="24"/>
                <w:lang w:val="en-US"/>
              </w:rPr>
              <w:t xml:space="preserve">s are required to provide scanned copies of all the document as per the instruction provided in the </w:t>
            </w:r>
            <w:r w:rsidR="00623332" w:rsidRPr="00BB4861">
              <w:rPr>
                <w:rFonts w:ascii="Calibri" w:hAnsi="Calibri" w:cs="Calibri"/>
                <w:szCs w:val="24"/>
                <w:lang w:val="en-US"/>
              </w:rPr>
              <w:t>Instructions to Consultant</w:t>
            </w:r>
            <w:r w:rsidRPr="00BB4861">
              <w:rPr>
                <w:rFonts w:ascii="Calibri" w:hAnsi="Calibri" w:cs="Calibri"/>
                <w:szCs w:val="24"/>
                <w:lang w:val="en-US"/>
              </w:rPr>
              <w:t xml:space="preserve"> along with scanned copies of supporting documents. </w:t>
            </w:r>
          </w:p>
          <w:p w14:paraId="0EA0A7F6" w14:textId="77777777" w:rsidR="00E21730" w:rsidRPr="00BB4861" w:rsidRDefault="00E21730" w:rsidP="00CC110F">
            <w:pPr>
              <w:spacing w:after="0" w:afterAutospacing="0"/>
              <w:rPr>
                <w:rFonts w:ascii="Calibri" w:hAnsi="Calibri" w:cs="Calibri"/>
                <w:szCs w:val="24"/>
                <w:lang w:val="en-US"/>
              </w:rPr>
            </w:pPr>
          </w:p>
          <w:p w14:paraId="44584EBA" w14:textId="3BB6E042" w:rsidR="00E21730" w:rsidRPr="00BB4861" w:rsidRDefault="00E21730" w:rsidP="00CC110F">
            <w:pPr>
              <w:spacing w:after="0" w:afterAutospacing="0"/>
              <w:rPr>
                <w:rFonts w:ascii="Calibri" w:hAnsi="Calibri" w:cs="Calibri"/>
                <w:szCs w:val="24"/>
                <w:lang w:val="en-US"/>
              </w:rPr>
            </w:pPr>
            <w:r w:rsidRPr="00BB4861">
              <w:rPr>
                <w:rFonts w:ascii="Calibri" w:hAnsi="Calibri" w:cs="Calibri"/>
                <w:b/>
                <w:bCs/>
                <w:szCs w:val="24"/>
                <w:lang w:val="en-US"/>
              </w:rPr>
              <w:t>Financial Bid:</w:t>
            </w:r>
            <w:r w:rsidRPr="00BB4861">
              <w:rPr>
                <w:rFonts w:ascii="Calibri" w:hAnsi="Calibri" w:cs="Calibri"/>
                <w:szCs w:val="24"/>
                <w:lang w:val="en-US"/>
              </w:rPr>
              <w:t xml:space="preserve"> In the Financial bid, </w:t>
            </w:r>
            <w:r w:rsidR="00E56B91" w:rsidRPr="00BB4861">
              <w:rPr>
                <w:rFonts w:ascii="Calibri" w:hAnsi="Calibri" w:cs="Calibri"/>
                <w:szCs w:val="24"/>
                <w:lang w:val="en-US"/>
              </w:rPr>
              <w:t>Consultant</w:t>
            </w:r>
            <w:r w:rsidRPr="00BB4861">
              <w:rPr>
                <w:rFonts w:ascii="Calibri" w:hAnsi="Calibri" w:cs="Calibri"/>
                <w:szCs w:val="24"/>
                <w:lang w:val="en-US"/>
              </w:rPr>
              <w:t>s are required to provide Signed and Stamped scanned copy of their Financial proposal</w:t>
            </w:r>
            <w:r w:rsidR="00623332" w:rsidRPr="00BB4861">
              <w:rPr>
                <w:rFonts w:ascii="Calibri" w:hAnsi="Calibri" w:cs="Calibri"/>
                <w:szCs w:val="24"/>
                <w:lang w:val="en-US"/>
              </w:rPr>
              <w:t xml:space="preserve"> as per Instructions to Consultant</w:t>
            </w:r>
            <w:r w:rsidRPr="00BB4861">
              <w:rPr>
                <w:rFonts w:ascii="Calibri" w:hAnsi="Calibri" w:cs="Calibri"/>
                <w:szCs w:val="24"/>
                <w:lang w:val="en-US"/>
              </w:rPr>
              <w:t xml:space="preserve"> strictly according to Section 3, without any cutting or overwriting.</w:t>
            </w:r>
          </w:p>
          <w:p w14:paraId="0AD0FE8E" w14:textId="77777777" w:rsidR="00E21730" w:rsidRPr="00BB4861" w:rsidRDefault="00E21730" w:rsidP="00CC110F">
            <w:pPr>
              <w:spacing w:after="0" w:afterAutospacing="0"/>
              <w:rPr>
                <w:rFonts w:ascii="Calibri" w:hAnsi="Calibri" w:cs="Calibri"/>
                <w:szCs w:val="24"/>
                <w:lang w:val="en-US"/>
              </w:rPr>
            </w:pPr>
          </w:p>
          <w:p w14:paraId="3B103A71" w14:textId="371C055F" w:rsidR="00BC5EEC" w:rsidRPr="00BB4861" w:rsidRDefault="00623332" w:rsidP="00CC110F">
            <w:pPr>
              <w:spacing w:after="0" w:afterAutospacing="0"/>
              <w:rPr>
                <w:rFonts w:ascii="Calibri" w:hAnsi="Calibri" w:cs="Calibri"/>
                <w:szCs w:val="24"/>
                <w:lang w:val="en-US"/>
              </w:rPr>
            </w:pPr>
            <w:r w:rsidRPr="00BB4861">
              <w:rPr>
                <w:rFonts w:ascii="Calibri" w:hAnsi="Calibri" w:cs="Calibri"/>
                <w:szCs w:val="24"/>
                <w:lang w:val="en-US"/>
              </w:rPr>
              <w:t xml:space="preserve">Proposals will be submitted via </w:t>
            </w:r>
            <w:r w:rsidR="00E21730" w:rsidRPr="00BB4861">
              <w:rPr>
                <w:rFonts w:ascii="Calibri" w:hAnsi="Calibri" w:cs="Calibri"/>
                <w:szCs w:val="24"/>
                <w:lang w:val="en-US"/>
              </w:rPr>
              <w:t>EMAIL to</w:t>
            </w:r>
            <w:r w:rsidRPr="00BB4861">
              <w:rPr>
                <w:rFonts w:ascii="Calibri" w:hAnsi="Calibri" w:cs="Calibri"/>
                <w:szCs w:val="24"/>
                <w:lang w:val="en-US"/>
              </w:rPr>
              <w:t xml:space="preserve"> the address as mentioned in the </w:t>
            </w:r>
            <w:r w:rsidR="001A30D4" w:rsidRPr="00BB4861">
              <w:rPr>
                <w:rFonts w:ascii="Calibri" w:hAnsi="Calibri" w:cs="Calibri"/>
                <w:b/>
                <w:bCs/>
                <w:szCs w:val="24"/>
                <w:lang w:val="en-US"/>
              </w:rPr>
              <w:t>Data Sheet</w:t>
            </w:r>
            <w:r w:rsidRPr="00BB4861">
              <w:rPr>
                <w:rFonts w:ascii="Calibri" w:hAnsi="Calibri" w:cs="Calibri"/>
                <w:szCs w:val="24"/>
                <w:lang w:val="en-US"/>
              </w:rPr>
              <w:t xml:space="preserve"> Cl. 5,</w:t>
            </w:r>
            <w:r w:rsidR="00E21730" w:rsidRPr="00BB4861">
              <w:rPr>
                <w:rFonts w:ascii="Calibri" w:hAnsi="Calibri" w:cs="Calibri"/>
                <w:szCs w:val="24"/>
                <w:lang w:val="en-US"/>
              </w:rPr>
              <w:t xml:space="preserve"> with subject line: </w:t>
            </w:r>
            <w:r w:rsidR="00BC5EEC" w:rsidRPr="00BB4861">
              <w:rPr>
                <w:rFonts w:ascii="Calibri" w:hAnsi="Calibri" w:cs="Calibri"/>
                <w:color w:val="C00000"/>
                <w:szCs w:val="24"/>
                <w:lang w:val="en-US"/>
              </w:rPr>
              <w:t xml:space="preserve">Proposal: </w:t>
            </w:r>
            <w:r w:rsidR="002D27E5" w:rsidRPr="00BB4861">
              <w:rPr>
                <w:rFonts w:ascii="Calibri" w:hAnsi="Calibri" w:cs="Calibri"/>
                <w:color w:val="C00000"/>
                <w:szCs w:val="24"/>
                <w:lang w:val="en-US"/>
              </w:rPr>
              <w:t>CDRI_Marketplace</w:t>
            </w:r>
            <w:r w:rsidR="00BC5EEC" w:rsidRPr="00BB4861">
              <w:rPr>
                <w:rFonts w:ascii="Calibri" w:hAnsi="Calibri" w:cs="Calibri"/>
                <w:color w:val="C00000"/>
                <w:szCs w:val="24"/>
                <w:lang w:val="en-US"/>
              </w:rPr>
              <w:t>_</w:t>
            </w:r>
            <w:r w:rsidR="00E21730" w:rsidRPr="00BB4861">
              <w:rPr>
                <w:rFonts w:ascii="Calibri" w:hAnsi="Calibri" w:cs="Calibri"/>
                <w:color w:val="C00000"/>
                <w:szCs w:val="24"/>
                <w:lang w:val="en-US"/>
              </w:rPr>
              <w:t xml:space="preserve">[Consultant Name]”. </w:t>
            </w:r>
          </w:p>
          <w:p w14:paraId="7ECAAAD2" w14:textId="77777777" w:rsidR="00BC5EEC" w:rsidRPr="00BB4861" w:rsidRDefault="00BC5EEC" w:rsidP="00CC110F">
            <w:pPr>
              <w:spacing w:after="0" w:afterAutospacing="0"/>
              <w:rPr>
                <w:rFonts w:ascii="Calibri" w:hAnsi="Calibri" w:cs="Calibri"/>
                <w:szCs w:val="24"/>
                <w:lang w:val="en-US"/>
              </w:rPr>
            </w:pPr>
          </w:p>
          <w:p w14:paraId="0EC23DEB" w14:textId="34A396A4" w:rsidR="00E21730" w:rsidRPr="00BB4861" w:rsidRDefault="00E21730" w:rsidP="00CC110F">
            <w:pPr>
              <w:spacing w:after="0" w:afterAutospacing="0"/>
              <w:rPr>
                <w:rFonts w:ascii="Calibri" w:hAnsi="Calibri" w:cs="Calibri"/>
                <w:szCs w:val="24"/>
                <w:lang w:val="en-US"/>
              </w:rPr>
            </w:pPr>
            <w:r w:rsidRPr="00BB4861">
              <w:rPr>
                <w:rFonts w:ascii="Calibri" w:hAnsi="Calibri" w:cs="Calibri"/>
                <w:szCs w:val="24"/>
                <w:lang w:val="en-US"/>
              </w:rPr>
              <w:t xml:space="preserve">The email should include all </w:t>
            </w:r>
            <w:r w:rsidR="00CC110F" w:rsidRPr="00BB4861">
              <w:rPr>
                <w:rFonts w:ascii="Calibri" w:hAnsi="Calibri" w:cs="Calibri"/>
                <w:szCs w:val="24"/>
                <w:lang w:val="en-US"/>
              </w:rPr>
              <w:t>four</w:t>
            </w:r>
            <w:r w:rsidR="00E56B91" w:rsidRPr="00BB4861">
              <w:rPr>
                <w:rFonts w:ascii="Calibri" w:hAnsi="Calibri" w:cs="Calibri"/>
                <w:szCs w:val="24"/>
                <w:lang w:val="en-US"/>
              </w:rPr>
              <w:t xml:space="preserve"> </w:t>
            </w:r>
            <w:r w:rsidRPr="00BB4861">
              <w:rPr>
                <w:rFonts w:ascii="Calibri" w:hAnsi="Calibri" w:cs="Calibri"/>
                <w:szCs w:val="24"/>
                <w:lang w:val="en-US"/>
              </w:rPr>
              <w:t xml:space="preserve">PDF files listed above as attachment. Only one email should be sent by each </w:t>
            </w:r>
            <w:r w:rsidR="00E56B91" w:rsidRPr="00BB4861">
              <w:rPr>
                <w:rFonts w:ascii="Calibri" w:hAnsi="Calibri" w:cs="Calibri"/>
                <w:szCs w:val="24"/>
                <w:lang w:val="en-US"/>
              </w:rPr>
              <w:t>Consultant</w:t>
            </w:r>
            <w:r w:rsidRPr="00BB4861">
              <w:rPr>
                <w:rFonts w:ascii="Calibri" w:hAnsi="Calibri" w:cs="Calibri"/>
                <w:szCs w:val="24"/>
                <w:lang w:val="en-US"/>
              </w:rPr>
              <w:t xml:space="preserve">. Multiple emails may lead to disqualification of </w:t>
            </w:r>
            <w:r w:rsidR="00E56B91" w:rsidRPr="00BB4861">
              <w:rPr>
                <w:rFonts w:ascii="Calibri" w:hAnsi="Calibri" w:cs="Calibri"/>
                <w:szCs w:val="24"/>
                <w:lang w:val="en-US"/>
              </w:rPr>
              <w:t>Consultant</w:t>
            </w:r>
            <w:r w:rsidRPr="00BB4861">
              <w:rPr>
                <w:rFonts w:ascii="Calibri" w:hAnsi="Calibri" w:cs="Calibri"/>
                <w:szCs w:val="24"/>
                <w:lang w:val="en-US"/>
              </w:rPr>
              <w:t xml:space="preserve">. If the file size does not allow for transmission via email, a web-link may be provided for files to be downloaded from any cloud service. The </w:t>
            </w:r>
            <w:r w:rsidR="00E56B91" w:rsidRPr="00BB4861">
              <w:rPr>
                <w:rFonts w:ascii="Calibri" w:hAnsi="Calibri" w:cs="Calibri"/>
                <w:szCs w:val="24"/>
                <w:lang w:val="en-US"/>
              </w:rPr>
              <w:t>Consultant</w:t>
            </w:r>
            <w:r w:rsidRPr="00BB4861">
              <w:rPr>
                <w:rFonts w:ascii="Calibri" w:hAnsi="Calibri" w:cs="Calibri"/>
                <w:szCs w:val="24"/>
                <w:lang w:val="en-US"/>
              </w:rPr>
              <w:t xml:space="preserve"> may call the Contact Person mentioned in </w:t>
            </w:r>
            <w:r w:rsidR="001A30D4" w:rsidRPr="00BB4861">
              <w:rPr>
                <w:rFonts w:ascii="Calibri" w:hAnsi="Calibri" w:cs="Calibri"/>
                <w:b/>
                <w:bCs/>
                <w:szCs w:val="24"/>
                <w:lang w:val="en-US"/>
              </w:rPr>
              <w:t>Data Sheet</w:t>
            </w:r>
            <w:r w:rsidRPr="00BB4861">
              <w:rPr>
                <w:rFonts w:ascii="Calibri" w:hAnsi="Calibri" w:cs="Calibri"/>
                <w:szCs w:val="24"/>
                <w:lang w:val="en-US"/>
              </w:rPr>
              <w:t xml:space="preserve"> to inform </w:t>
            </w:r>
            <w:r w:rsidR="00C933EC" w:rsidRPr="00BB4861">
              <w:rPr>
                <w:rFonts w:ascii="Calibri" w:hAnsi="Calibri" w:cs="Calibri"/>
                <w:szCs w:val="24"/>
                <w:lang w:val="en-US"/>
              </w:rPr>
              <w:t>CDRI</w:t>
            </w:r>
            <w:r w:rsidRPr="00BB4861">
              <w:rPr>
                <w:rFonts w:ascii="Calibri" w:hAnsi="Calibri" w:cs="Calibri"/>
                <w:szCs w:val="24"/>
                <w:lang w:val="en-US"/>
              </w:rPr>
              <w:t xml:space="preserve"> of the submission and receive acknowledgement of download files, via email.</w:t>
            </w:r>
          </w:p>
          <w:p w14:paraId="4CCE19EA" w14:textId="77777777" w:rsidR="00E21730" w:rsidRPr="00BB4861" w:rsidRDefault="00E21730" w:rsidP="00CC110F">
            <w:pPr>
              <w:spacing w:after="0" w:afterAutospacing="0"/>
              <w:rPr>
                <w:rFonts w:ascii="Calibri" w:hAnsi="Calibri" w:cs="Calibri"/>
                <w:szCs w:val="24"/>
                <w:lang w:val="en-US"/>
              </w:rPr>
            </w:pPr>
          </w:p>
          <w:p w14:paraId="4B1FED3C" w14:textId="77777777" w:rsidR="00623332" w:rsidRPr="00BB4861" w:rsidRDefault="00E21730" w:rsidP="00CC110F">
            <w:pPr>
              <w:spacing w:after="0" w:afterAutospacing="0"/>
              <w:rPr>
                <w:rFonts w:ascii="Calibri" w:hAnsi="Calibri" w:cs="Calibri"/>
                <w:szCs w:val="24"/>
                <w:lang w:val="en-US"/>
              </w:rPr>
            </w:pPr>
            <w:r w:rsidRPr="00BB4861">
              <w:rPr>
                <w:rFonts w:ascii="Calibri" w:hAnsi="Calibri" w:cs="Calibri"/>
                <w:b/>
                <w:bCs/>
                <w:szCs w:val="24"/>
                <w:lang w:val="en-US"/>
              </w:rPr>
              <w:t>PASSWORD MUST NOT TO BE SHARED ALONG WITH BID SUBMISSION.</w:t>
            </w:r>
            <w:r w:rsidRPr="00BB4861">
              <w:rPr>
                <w:rFonts w:ascii="Calibri" w:hAnsi="Calibri" w:cs="Calibri"/>
                <w:szCs w:val="24"/>
                <w:lang w:val="en-US"/>
              </w:rPr>
              <w:t xml:space="preserve"> </w:t>
            </w:r>
          </w:p>
          <w:p w14:paraId="19C51308" w14:textId="4BBA74CE" w:rsidR="00E21730" w:rsidRPr="00BB4861" w:rsidRDefault="00E21730" w:rsidP="00CC110F">
            <w:pPr>
              <w:spacing w:after="0" w:afterAutospacing="0"/>
              <w:rPr>
                <w:rFonts w:ascii="Calibri" w:hAnsi="Calibri" w:cs="Calibri"/>
                <w:szCs w:val="24"/>
                <w:lang w:val="en-US"/>
              </w:rPr>
            </w:pPr>
            <w:r w:rsidRPr="00BB4861">
              <w:rPr>
                <w:rFonts w:ascii="Calibri" w:hAnsi="Calibri" w:cs="Calibri"/>
                <w:szCs w:val="24"/>
                <w:lang w:val="en-US"/>
              </w:rPr>
              <w:lastRenderedPageBreak/>
              <w:t xml:space="preserve">If the password is shared along with bid </w:t>
            </w:r>
            <w:r w:rsidR="00A4477F" w:rsidRPr="00BB4861">
              <w:rPr>
                <w:rFonts w:ascii="Calibri" w:hAnsi="Calibri" w:cs="Calibri"/>
                <w:szCs w:val="24"/>
                <w:lang w:val="en-US"/>
              </w:rPr>
              <w:t>submission,</w:t>
            </w:r>
            <w:r w:rsidRPr="00BB4861">
              <w:rPr>
                <w:rFonts w:ascii="Calibri" w:hAnsi="Calibri" w:cs="Calibri"/>
                <w:szCs w:val="24"/>
                <w:lang w:val="en-US"/>
              </w:rPr>
              <w:t xml:space="preserve"> then it may be treated as rejected.</w:t>
            </w:r>
          </w:p>
          <w:p w14:paraId="3877D866" w14:textId="77777777" w:rsidR="00E21730" w:rsidRPr="00BB4861" w:rsidRDefault="00E21730" w:rsidP="00CC110F">
            <w:pPr>
              <w:spacing w:after="0" w:afterAutospacing="0"/>
              <w:rPr>
                <w:rFonts w:ascii="Calibri" w:hAnsi="Calibri" w:cs="Calibri"/>
                <w:szCs w:val="24"/>
                <w:lang w:val="en-US"/>
              </w:rPr>
            </w:pPr>
          </w:p>
          <w:p w14:paraId="5B24DED3" w14:textId="56EAC697" w:rsidR="00623332" w:rsidRPr="00BB4861" w:rsidRDefault="00CC110F" w:rsidP="00CC110F">
            <w:pPr>
              <w:spacing w:after="0" w:afterAutospacing="0"/>
              <w:rPr>
                <w:rFonts w:ascii="Calibri" w:hAnsi="Calibri" w:cs="Calibri"/>
                <w:szCs w:val="24"/>
              </w:rPr>
            </w:pPr>
            <w:r w:rsidRPr="00BB4861">
              <w:rPr>
                <w:rFonts w:ascii="Calibri" w:hAnsi="Calibri" w:cs="Calibri"/>
                <w:szCs w:val="24"/>
              </w:rPr>
              <w:t>T</w:t>
            </w:r>
            <w:r w:rsidR="00E21730" w:rsidRPr="00BB4861">
              <w:rPr>
                <w:rFonts w:ascii="Calibri" w:hAnsi="Calibri" w:cs="Calibri"/>
                <w:szCs w:val="24"/>
              </w:rPr>
              <w:t xml:space="preserve">he </w:t>
            </w:r>
            <w:r w:rsidR="00E21730" w:rsidRPr="00BB4861">
              <w:rPr>
                <w:rFonts w:ascii="Calibri" w:hAnsi="Calibri" w:cs="Calibri"/>
                <w:b/>
                <w:bCs/>
                <w:szCs w:val="24"/>
              </w:rPr>
              <w:t>Password</w:t>
            </w:r>
            <w:r w:rsidRPr="00BB4861">
              <w:rPr>
                <w:rFonts w:ascii="Calibri" w:hAnsi="Calibri" w:cs="Calibri"/>
                <w:b/>
                <w:bCs/>
                <w:szCs w:val="24"/>
              </w:rPr>
              <w:t>s</w:t>
            </w:r>
            <w:r w:rsidR="00E21730" w:rsidRPr="00BB4861">
              <w:rPr>
                <w:rFonts w:ascii="Calibri" w:hAnsi="Calibri" w:cs="Calibri"/>
                <w:b/>
                <w:bCs/>
                <w:szCs w:val="24"/>
              </w:rPr>
              <w:t xml:space="preserve"> for</w:t>
            </w:r>
            <w:r w:rsidRPr="00BB4861">
              <w:rPr>
                <w:rFonts w:ascii="Calibri" w:hAnsi="Calibri" w:cs="Calibri"/>
                <w:b/>
                <w:bCs/>
                <w:szCs w:val="24"/>
              </w:rPr>
              <w:t xml:space="preserve"> Pre-Qualification Documents and</w:t>
            </w:r>
            <w:r w:rsidR="00E21730" w:rsidRPr="00BB4861">
              <w:rPr>
                <w:rFonts w:ascii="Calibri" w:hAnsi="Calibri" w:cs="Calibri"/>
                <w:b/>
                <w:bCs/>
                <w:szCs w:val="24"/>
              </w:rPr>
              <w:t xml:space="preserve"> Technical Bid pdf file </w:t>
            </w:r>
            <w:r w:rsidRPr="00BB4861">
              <w:rPr>
                <w:rFonts w:ascii="Calibri" w:hAnsi="Calibri" w:cs="Calibri"/>
                <w:b/>
                <w:bCs/>
                <w:szCs w:val="24"/>
              </w:rPr>
              <w:t>are</w:t>
            </w:r>
            <w:r w:rsidR="00E21730" w:rsidRPr="00BB4861">
              <w:rPr>
                <w:rFonts w:ascii="Calibri" w:hAnsi="Calibri" w:cs="Calibri"/>
                <w:b/>
                <w:bCs/>
                <w:szCs w:val="24"/>
              </w:rPr>
              <w:t xml:space="preserve"> to be submitted on the same email id b</w:t>
            </w:r>
            <w:r w:rsidR="00623332" w:rsidRPr="00BB4861">
              <w:rPr>
                <w:rFonts w:ascii="Calibri" w:hAnsi="Calibri" w:cs="Calibri"/>
                <w:b/>
                <w:bCs/>
                <w:szCs w:val="24"/>
              </w:rPr>
              <w:t>y</w:t>
            </w:r>
            <w:r w:rsidR="00E21730" w:rsidRPr="00BB4861">
              <w:rPr>
                <w:rFonts w:ascii="Calibri" w:hAnsi="Calibri" w:cs="Calibri"/>
                <w:b/>
                <w:bCs/>
                <w:szCs w:val="24"/>
              </w:rPr>
              <w:t xml:space="preserve"> </w:t>
            </w:r>
            <w:r w:rsidR="00623332" w:rsidRPr="00BB4861">
              <w:rPr>
                <w:rFonts w:ascii="Calibri" w:hAnsi="Calibri" w:cs="Calibri"/>
                <w:b/>
                <w:bCs/>
                <w:szCs w:val="24"/>
              </w:rPr>
              <w:t>1200</w:t>
            </w:r>
            <w:r w:rsidR="00E21730" w:rsidRPr="00BB4861">
              <w:rPr>
                <w:rFonts w:ascii="Calibri" w:hAnsi="Calibri" w:cs="Calibri"/>
                <w:b/>
                <w:bCs/>
                <w:szCs w:val="24"/>
              </w:rPr>
              <w:t>Hrs</w:t>
            </w:r>
            <w:r w:rsidRPr="00BB4861">
              <w:rPr>
                <w:rFonts w:ascii="Calibri" w:hAnsi="Calibri" w:cs="Calibri"/>
                <w:b/>
                <w:bCs/>
                <w:szCs w:val="24"/>
              </w:rPr>
              <w:t>1 day after final bid submission date</w:t>
            </w:r>
            <w:r w:rsidR="00E21730" w:rsidRPr="00BB4861">
              <w:rPr>
                <w:rFonts w:ascii="Calibri" w:hAnsi="Calibri" w:cs="Calibri"/>
                <w:szCs w:val="24"/>
              </w:rPr>
              <w:t xml:space="preserve">; and same may be confirmed on the phone to representative of </w:t>
            </w:r>
            <w:r w:rsidRPr="00BB4861">
              <w:rPr>
                <w:rFonts w:ascii="Calibri" w:hAnsi="Calibri" w:cs="Calibri"/>
                <w:szCs w:val="24"/>
              </w:rPr>
              <w:t xml:space="preserve">CDRI </w:t>
            </w:r>
            <w:r w:rsidR="00E21730" w:rsidRPr="00BB4861">
              <w:rPr>
                <w:rFonts w:ascii="Calibri" w:hAnsi="Calibri" w:cs="Calibri"/>
                <w:szCs w:val="24"/>
              </w:rPr>
              <w:t xml:space="preserve">mentioned in </w:t>
            </w:r>
            <w:r w:rsidR="001A30D4" w:rsidRPr="00BB4861">
              <w:rPr>
                <w:rFonts w:ascii="Calibri" w:hAnsi="Calibri" w:cs="Calibri"/>
                <w:b/>
                <w:bCs/>
                <w:szCs w:val="24"/>
              </w:rPr>
              <w:t>Data Sheet</w:t>
            </w:r>
            <w:r w:rsidR="00E21730" w:rsidRPr="00BB4861">
              <w:rPr>
                <w:rFonts w:ascii="Calibri" w:hAnsi="Calibri" w:cs="Calibri"/>
                <w:szCs w:val="24"/>
              </w:rPr>
              <w:t xml:space="preserve">. </w:t>
            </w:r>
          </w:p>
          <w:p w14:paraId="68B58743" w14:textId="7724D5A4" w:rsidR="00E21730" w:rsidRPr="00BB4861" w:rsidRDefault="00E21730" w:rsidP="00CC110F">
            <w:pPr>
              <w:spacing w:after="0" w:afterAutospacing="0"/>
              <w:rPr>
                <w:rFonts w:ascii="Calibri" w:hAnsi="Calibri" w:cs="Calibri"/>
                <w:szCs w:val="24"/>
                <w:lang w:val="en-US"/>
              </w:rPr>
            </w:pPr>
            <w:r w:rsidRPr="00BB4861">
              <w:rPr>
                <w:rFonts w:ascii="Calibri" w:hAnsi="Calibri" w:cs="Calibri"/>
                <w:szCs w:val="24"/>
              </w:rPr>
              <w:t>Use Times Roman Font for sending Password to ensure readability.</w:t>
            </w:r>
          </w:p>
          <w:p w14:paraId="1712F6C0" w14:textId="77777777" w:rsidR="00E21730" w:rsidRPr="00BB4861" w:rsidRDefault="00E21730" w:rsidP="00CC110F">
            <w:pPr>
              <w:spacing w:after="0" w:afterAutospacing="0"/>
              <w:rPr>
                <w:rFonts w:ascii="Calibri" w:hAnsi="Calibri" w:cs="Calibri"/>
                <w:szCs w:val="24"/>
                <w:lang w:val="en-US"/>
              </w:rPr>
            </w:pPr>
          </w:p>
          <w:p w14:paraId="4D90DC52" w14:textId="77777777" w:rsidR="00E21730" w:rsidRPr="00BB4861" w:rsidRDefault="00E21730" w:rsidP="00CC110F">
            <w:pPr>
              <w:spacing w:after="0" w:afterAutospacing="0"/>
              <w:rPr>
                <w:rFonts w:ascii="Calibri" w:hAnsi="Calibri" w:cs="Calibri"/>
                <w:szCs w:val="24"/>
                <w:lang w:val="en-US"/>
              </w:rPr>
            </w:pPr>
            <w:r w:rsidRPr="00BB4861">
              <w:rPr>
                <w:rFonts w:ascii="Calibri" w:hAnsi="Calibri" w:cs="Calibri"/>
                <w:szCs w:val="24"/>
                <w:lang w:val="en-US"/>
              </w:rPr>
              <w:t>In case of failure of sending the password, or providing the incorrect password, in stipulated time and date, bid may be treated as cancelled.</w:t>
            </w:r>
          </w:p>
          <w:p w14:paraId="496114F3" w14:textId="77777777" w:rsidR="00E21730" w:rsidRPr="00BB4861" w:rsidRDefault="00E21730" w:rsidP="00CC110F">
            <w:pPr>
              <w:spacing w:after="0" w:afterAutospacing="0"/>
              <w:rPr>
                <w:rFonts w:ascii="Calibri" w:hAnsi="Calibri" w:cs="Calibri"/>
                <w:szCs w:val="24"/>
                <w:lang w:val="en-US"/>
              </w:rPr>
            </w:pPr>
          </w:p>
          <w:p w14:paraId="2C6D7BFB" w14:textId="06D09F0D" w:rsidR="00E21730" w:rsidRPr="00BB4861" w:rsidRDefault="00E21730" w:rsidP="00CC110F">
            <w:pPr>
              <w:spacing w:after="0" w:afterAutospacing="0"/>
              <w:rPr>
                <w:rFonts w:ascii="Calibri" w:hAnsi="Calibri" w:cs="Calibri"/>
                <w:szCs w:val="24"/>
                <w:lang w:val="en-US"/>
              </w:rPr>
            </w:pPr>
            <w:r w:rsidRPr="00BB4861">
              <w:rPr>
                <w:rFonts w:ascii="Calibri" w:hAnsi="Calibri" w:cs="Calibri"/>
                <w:szCs w:val="24"/>
                <w:lang w:val="en-US"/>
              </w:rPr>
              <w:t xml:space="preserve">Password of Financial bid will be </w:t>
            </w:r>
            <w:r w:rsidR="00623332" w:rsidRPr="00BB4861">
              <w:rPr>
                <w:rFonts w:ascii="Calibri" w:hAnsi="Calibri" w:cs="Calibri"/>
                <w:szCs w:val="24"/>
                <w:lang w:val="en-US"/>
              </w:rPr>
              <w:t>requested</w:t>
            </w:r>
            <w:r w:rsidRPr="00BB4861">
              <w:rPr>
                <w:rFonts w:ascii="Calibri" w:hAnsi="Calibri" w:cs="Calibri"/>
                <w:szCs w:val="24"/>
                <w:lang w:val="en-US"/>
              </w:rPr>
              <w:t xml:space="preserve"> after the evaluation of Technical bid. Date and time of sending password will be intimated accordingly and failure of which will result in cancellation of financial bid. </w:t>
            </w:r>
          </w:p>
          <w:p w14:paraId="7F3A0D84" w14:textId="77777777" w:rsidR="00E21730" w:rsidRPr="00BB4861" w:rsidRDefault="00E21730" w:rsidP="00CC110F">
            <w:pPr>
              <w:spacing w:after="0" w:afterAutospacing="0"/>
              <w:rPr>
                <w:rFonts w:ascii="Calibri" w:hAnsi="Calibri" w:cs="Calibri"/>
                <w:szCs w:val="24"/>
                <w:lang w:val="en-US"/>
              </w:rPr>
            </w:pPr>
          </w:p>
          <w:p w14:paraId="65B350A6" w14:textId="0C726E99" w:rsidR="00CC110F" w:rsidRPr="00BB4861" w:rsidRDefault="00E56B91" w:rsidP="00CC110F">
            <w:pPr>
              <w:spacing w:after="0" w:afterAutospacing="0"/>
              <w:rPr>
                <w:rFonts w:ascii="Calibri" w:hAnsi="Calibri" w:cs="Calibri"/>
                <w:szCs w:val="24"/>
                <w:lang w:val="en-US"/>
              </w:rPr>
            </w:pPr>
            <w:r w:rsidRPr="00BB4861">
              <w:rPr>
                <w:rFonts w:ascii="Calibri" w:hAnsi="Calibri" w:cs="Calibri"/>
                <w:szCs w:val="24"/>
                <w:lang w:val="en-US"/>
              </w:rPr>
              <w:t>Consultant</w:t>
            </w:r>
            <w:r w:rsidR="00E21730" w:rsidRPr="00BB4861">
              <w:rPr>
                <w:rFonts w:ascii="Calibri" w:hAnsi="Calibri" w:cs="Calibri"/>
                <w:szCs w:val="24"/>
                <w:lang w:val="en-US"/>
              </w:rPr>
              <w:t>s are required to maintain record of their “Passwords” during the bidding process and provide the same</w:t>
            </w:r>
            <w:r w:rsidR="00623332" w:rsidRPr="00BB4861">
              <w:rPr>
                <w:rFonts w:ascii="Calibri" w:hAnsi="Calibri" w:cs="Calibri"/>
                <w:szCs w:val="24"/>
                <w:lang w:val="en-US"/>
              </w:rPr>
              <w:t xml:space="preserve"> only</w:t>
            </w:r>
            <w:r w:rsidR="00E21730" w:rsidRPr="00BB4861">
              <w:rPr>
                <w:rFonts w:ascii="Calibri" w:hAnsi="Calibri" w:cs="Calibri"/>
                <w:szCs w:val="24"/>
                <w:lang w:val="en-US"/>
              </w:rPr>
              <w:t xml:space="preserve"> to</w:t>
            </w:r>
            <w:r w:rsidR="00623332" w:rsidRPr="00BB4861">
              <w:rPr>
                <w:rFonts w:ascii="Calibri" w:hAnsi="Calibri" w:cs="Calibri"/>
                <w:szCs w:val="24"/>
                <w:lang w:val="en-US"/>
              </w:rPr>
              <w:t xml:space="preserve"> the representative of</w:t>
            </w:r>
            <w:r w:rsidR="00E21730" w:rsidRPr="00BB4861">
              <w:rPr>
                <w:rFonts w:ascii="Calibri" w:hAnsi="Calibri" w:cs="Calibri"/>
                <w:szCs w:val="24"/>
                <w:lang w:val="en-US"/>
              </w:rPr>
              <w:t xml:space="preserve"> </w:t>
            </w:r>
            <w:r w:rsidR="00C933EC" w:rsidRPr="00BB4861">
              <w:rPr>
                <w:rFonts w:ascii="Calibri" w:hAnsi="Calibri" w:cs="Calibri"/>
                <w:szCs w:val="24"/>
                <w:lang w:val="en-US"/>
              </w:rPr>
              <w:t>CDRI</w:t>
            </w:r>
            <w:r w:rsidR="00623332" w:rsidRPr="00BB4861">
              <w:rPr>
                <w:rFonts w:ascii="Calibri" w:hAnsi="Calibri" w:cs="Calibri"/>
                <w:szCs w:val="24"/>
                <w:lang w:val="en-US"/>
              </w:rPr>
              <w:t xml:space="preserve"> as per this </w:t>
            </w:r>
            <w:r w:rsidR="001A30D4" w:rsidRPr="00BB4861">
              <w:rPr>
                <w:rFonts w:ascii="Calibri" w:hAnsi="Calibri" w:cs="Calibri"/>
                <w:b/>
                <w:bCs/>
                <w:szCs w:val="24"/>
                <w:lang w:val="en-US"/>
              </w:rPr>
              <w:t>Data Sheet</w:t>
            </w:r>
            <w:r w:rsidR="00623332" w:rsidRPr="00BB4861">
              <w:rPr>
                <w:rFonts w:ascii="Calibri" w:hAnsi="Calibri" w:cs="Calibri"/>
                <w:szCs w:val="24"/>
                <w:lang w:val="en-US"/>
              </w:rPr>
              <w:t>,</w:t>
            </w:r>
            <w:r w:rsidR="00E21730" w:rsidRPr="00BB4861">
              <w:rPr>
                <w:rFonts w:ascii="Calibri" w:hAnsi="Calibri" w:cs="Calibri"/>
                <w:szCs w:val="24"/>
                <w:lang w:val="en-US"/>
              </w:rPr>
              <w:t xml:space="preserve"> as and when requested.</w:t>
            </w:r>
          </w:p>
        </w:tc>
      </w:tr>
      <w:tr w:rsidR="00E1427B" w:rsidRPr="00BB4861" w14:paraId="39F478CB" w14:textId="77777777" w:rsidTr="00E1427B">
        <w:tc>
          <w:tcPr>
            <w:tcW w:w="433" w:type="pct"/>
            <w:shd w:val="clear" w:color="auto" w:fill="auto"/>
          </w:tcPr>
          <w:p w14:paraId="002DDD3C" w14:textId="107961CC" w:rsidR="00C826DD" w:rsidRPr="00BB4861" w:rsidRDefault="0002743A" w:rsidP="00AC656C">
            <w:pPr>
              <w:spacing w:before="120" w:after="120" w:afterAutospacing="0"/>
              <w:rPr>
                <w:rFonts w:ascii="Calibri" w:hAnsi="Calibri" w:cs="Calibri"/>
                <w:b/>
                <w:szCs w:val="24"/>
              </w:rPr>
            </w:pPr>
            <w:r w:rsidRPr="00BB4861">
              <w:rPr>
                <w:rFonts w:ascii="Calibri" w:hAnsi="Calibri" w:cs="Calibri"/>
                <w:b/>
                <w:szCs w:val="24"/>
              </w:rPr>
              <w:lastRenderedPageBreak/>
              <w:t>17</w:t>
            </w:r>
          </w:p>
        </w:tc>
        <w:tc>
          <w:tcPr>
            <w:tcW w:w="728" w:type="pct"/>
          </w:tcPr>
          <w:p w14:paraId="7A8CF446" w14:textId="4EA78E17" w:rsidR="00C826DD" w:rsidRPr="00BB4861" w:rsidRDefault="007E7A3C" w:rsidP="00AC656C">
            <w:pPr>
              <w:spacing w:before="120" w:after="120" w:afterAutospacing="0"/>
              <w:rPr>
                <w:rFonts w:ascii="Calibri" w:hAnsi="Calibri" w:cs="Calibri"/>
                <w:szCs w:val="24"/>
              </w:rPr>
            </w:pPr>
            <w:r w:rsidRPr="00BB4861">
              <w:rPr>
                <w:rFonts w:ascii="Calibri" w:hAnsi="Calibri" w:cs="Calibri"/>
                <w:szCs w:val="24"/>
              </w:rPr>
              <w:t xml:space="preserve">15.4 and </w:t>
            </w:r>
            <w:r w:rsidR="00C826DD" w:rsidRPr="00BB4861">
              <w:rPr>
                <w:rFonts w:ascii="Calibri" w:hAnsi="Calibri" w:cs="Calibri"/>
                <w:szCs w:val="24"/>
              </w:rPr>
              <w:t>15.</w:t>
            </w:r>
            <w:r w:rsidRPr="00BB4861">
              <w:rPr>
                <w:rFonts w:ascii="Calibri" w:hAnsi="Calibri" w:cs="Calibri"/>
                <w:szCs w:val="24"/>
              </w:rPr>
              <w:t>6</w:t>
            </w:r>
          </w:p>
        </w:tc>
        <w:tc>
          <w:tcPr>
            <w:tcW w:w="3839" w:type="pct"/>
            <w:shd w:val="clear" w:color="auto" w:fill="auto"/>
          </w:tcPr>
          <w:p w14:paraId="47A6C09D" w14:textId="77777777" w:rsidR="00544AEA" w:rsidRPr="00BB4861" w:rsidRDefault="00544AEA" w:rsidP="00544AEA">
            <w:pPr>
              <w:widowControl w:val="0"/>
              <w:rPr>
                <w:rFonts w:ascii="Calibri" w:hAnsi="Calibri" w:cs="Calibri"/>
                <w:snapToGrid w:val="0"/>
                <w:szCs w:val="24"/>
              </w:rPr>
            </w:pPr>
            <w:r w:rsidRPr="00BB4861">
              <w:rPr>
                <w:rFonts w:ascii="Calibri" w:hAnsi="Calibri" w:cs="Calibri"/>
                <w:snapToGrid w:val="0"/>
                <w:szCs w:val="24"/>
              </w:rPr>
              <w:t xml:space="preserve">The Consulting firm or consortium will be selected following a Quality Cum Cost Basis (QCBS) of selection, and form of contract would be Lump-sum Performance Based Contract. </w:t>
            </w:r>
          </w:p>
          <w:p w14:paraId="73633C6F" w14:textId="4BB9CA71" w:rsidR="007E7A3C" w:rsidRPr="00BB4861" w:rsidRDefault="00A32DA0" w:rsidP="007E7A3C">
            <w:pPr>
              <w:spacing w:after="160" w:afterAutospacing="0" w:line="259" w:lineRule="auto"/>
              <w:contextualSpacing/>
              <w:jc w:val="left"/>
              <w:rPr>
                <w:rFonts w:ascii="Calibri" w:eastAsiaTheme="minorHAnsi" w:hAnsi="Calibri" w:cs="Calibri"/>
                <w:b/>
                <w:bCs/>
                <w:color w:val="auto"/>
                <w:szCs w:val="24"/>
                <w:lang w:val="en-US"/>
              </w:rPr>
            </w:pPr>
            <w:r w:rsidRPr="00BB4861">
              <w:rPr>
                <w:rFonts w:ascii="Calibri" w:eastAsiaTheme="minorHAnsi" w:hAnsi="Calibri" w:cs="Calibri"/>
                <w:b/>
                <w:bCs/>
                <w:color w:val="auto"/>
                <w:szCs w:val="24"/>
                <w:lang w:val="en-US"/>
              </w:rPr>
              <w:t xml:space="preserve">Evaluation Criteria for </w:t>
            </w:r>
            <w:r w:rsidR="007E7A3C" w:rsidRPr="00BB4861">
              <w:rPr>
                <w:rFonts w:ascii="Calibri" w:eastAsiaTheme="minorHAnsi" w:hAnsi="Calibri" w:cs="Calibri"/>
                <w:b/>
                <w:bCs/>
                <w:color w:val="auto"/>
                <w:szCs w:val="24"/>
                <w:lang w:val="en-US"/>
              </w:rPr>
              <w:t>Qualification Documents (Envelope A):</w:t>
            </w:r>
          </w:p>
          <w:p w14:paraId="7ABC713B" w14:textId="669CC633" w:rsidR="008E0C88" w:rsidRPr="008D08D6" w:rsidRDefault="008E0C88" w:rsidP="002A2D74">
            <w:pPr>
              <w:pStyle w:val="ListParagraph"/>
              <w:numPr>
                <w:ilvl w:val="0"/>
                <w:numId w:val="12"/>
              </w:numPr>
              <w:rPr>
                <w:rFonts w:ascii="Calibri" w:hAnsi="Calibri" w:cs="Calibri"/>
                <w:color w:val="000000" w:themeColor="text1"/>
                <w:szCs w:val="24"/>
                <w:lang w:val="en-US"/>
              </w:rPr>
            </w:pPr>
            <w:r w:rsidRPr="008D08D6">
              <w:rPr>
                <w:rFonts w:ascii="Calibri" w:hAnsi="Calibri" w:cs="Calibri"/>
                <w:color w:val="000000" w:themeColor="text1"/>
                <w:szCs w:val="24"/>
                <w:lang w:val="en-US"/>
              </w:rPr>
              <w:t xml:space="preserve">Minimum Eligibility Criteria </w:t>
            </w:r>
          </w:p>
          <w:p w14:paraId="3FCFB43B" w14:textId="7B93CCF4" w:rsidR="008E0C88" w:rsidRPr="008D08D6" w:rsidRDefault="008E0C88" w:rsidP="00384394">
            <w:pPr>
              <w:pStyle w:val="ListParagraph"/>
              <w:numPr>
                <w:ilvl w:val="0"/>
                <w:numId w:val="0"/>
              </w:numPr>
              <w:ind w:left="792"/>
              <w:rPr>
                <w:rFonts w:ascii="Calibri" w:hAnsi="Calibri" w:cs="Calibri"/>
                <w:color w:val="000000" w:themeColor="text1"/>
                <w:szCs w:val="24"/>
                <w:lang w:val="en-US"/>
              </w:rPr>
            </w:pPr>
            <w:r w:rsidRPr="008D08D6">
              <w:rPr>
                <w:rFonts w:ascii="Calibri" w:hAnsi="Calibri" w:cs="Calibri"/>
                <w:color w:val="000000" w:themeColor="text1"/>
                <w:szCs w:val="24"/>
                <w:lang w:val="en-US"/>
              </w:rPr>
              <w:t xml:space="preserve">a. </w:t>
            </w:r>
            <w:r w:rsidR="00EF1B77" w:rsidRPr="008D08D6">
              <w:rPr>
                <w:rFonts w:ascii="Calibri" w:hAnsi="Calibri" w:cs="Calibri"/>
                <w:color w:val="000000" w:themeColor="text1"/>
                <w:szCs w:val="24"/>
                <w:lang w:val="en-US"/>
              </w:rPr>
              <w:t xml:space="preserve">The </w:t>
            </w:r>
            <w:r w:rsidR="000F4002" w:rsidRPr="008D08D6">
              <w:rPr>
                <w:rFonts w:ascii="Calibri" w:hAnsi="Calibri" w:cs="Calibri"/>
                <w:color w:val="000000" w:themeColor="text1"/>
                <w:szCs w:val="24"/>
                <w:lang w:val="en-US"/>
              </w:rPr>
              <w:t xml:space="preserve">Consultant should have all the legal permissions to bid and undertake work in India. </w:t>
            </w:r>
            <w:r w:rsidR="00EF1B77" w:rsidRPr="008D08D6">
              <w:rPr>
                <w:rFonts w:ascii="Calibri" w:hAnsi="Calibri" w:cs="Calibri"/>
                <w:color w:val="000000" w:themeColor="text1"/>
                <w:szCs w:val="24"/>
                <w:lang w:val="en-US"/>
              </w:rPr>
              <w:t xml:space="preserve">The </w:t>
            </w:r>
            <w:r w:rsidR="0066433D" w:rsidRPr="008D08D6">
              <w:rPr>
                <w:rFonts w:ascii="Calibri" w:hAnsi="Calibri" w:cs="Calibri"/>
                <w:color w:val="000000" w:themeColor="text1"/>
                <w:szCs w:val="24"/>
                <w:lang w:val="en-US"/>
              </w:rPr>
              <w:t>Consultant</w:t>
            </w:r>
            <w:r w:rsidR="00297CC4" w:rsidRPr="008D08D6">
              <w:rPr>
                <w:rFonts w:ascii="Calibri" w:hAnsi="Calibri" w:cs="Calibri"/>
                <w:color w:val="000000" w:themeColor="text1"/>
                <w:szCs w:val="24"/>
                <w:lang w:val="en-US"/>
              </w:rPr>
              <w:t>, at their own cost, should manage coordinat</w:t>
            </w:r>
            <w:r w:rsidR="00E47FD9" w:rsidRPr="008D08D6">
              <w:rPr>
                <w:rFonts w:ascii="Calibri" w:hAnsi="Calibri" w:cs="Calibri"/>
                <w:color w:val="000000" w:themeColor="text1"/>
                <w:szCs w:val="24"/>
                <w:lang w:val="en-US"/>
              </w:rPr>
              <w:t>ion</w:t>
            </w:r>
            <w:r w:rsidR="00297CC4" w:rsidRPr="008D08D6">
              <w:rPr>
                <w:rFonts w:ascii="Calibri" w:hAnsi="Calibri" w:cs="Calibri"/>
                <w:color w:val="000000" w:themeColor="text1"/>
                <w:szCs w:val="24"/>
                <w:lang w:val="en-US"/>
              </w:rPr>
              <w:t xml:space="preserve"> with </w:t>
            </w:r>
            <w:r w:rsidR="00E916E2" w:rsidRPr="008D08D6">
              <w:rPr>
                <w:rFonts w:ascii="Calibri" w:hAnsi="Calibri" w:cs="Calibri"/>
                <w:color w:val="000000" w:themeColor="text1"/>
                <w:szCs w:val="24"/>
                <w:lang w:val="en-US"/>
              </w:rPr>
              <w:t xml:space="preserve">the </w:t>
            </w:r>
            <w:r w:rsidR="00297CC4" w:rsidRPr="008D08D6">
              <w:rPr>
                <w:rFonts w:ascii="Calibri" w:hAnsi="Calibri" w:cs="Calibri"/>
                <w:color w:val="000000" w:themeColor="text1"/>
                <w:szCs w:val="24"/>
                <w:lang w:val="en-US"/>
              </w:rPr>
              <w:t>CDRI Secretariat</w:t>
            </w:r>
            <w:r w:rsidR="00D64751" w:rsidRPr="008D08D6">
              <w:rPr>
                <w:rFonts w:ascii="Calibri" w:hAnsi="Calibri" w:cs="Calibri"/>
                <w:color w:val="000000" w:themeColor="text1"/>
                <w:szCs w:val="24"/>
                <w:lang w:val="en-US"/>
              </w:rPr>
              <w:t>,</w:t>
            </w:r>
            <w:r w:rsidR="007126A9" w:rsidRPr="008D08D6">
              <w:rPr>
                <w:rFonts w:ascii="Calibri" w:hAnsi="Calibri" w:cs="Calibri"/>
                <w:color w:val="000000" w:themeColor="text1"/>
                <w:szCs w:val="24"/>
                <w:lang w:val="en-US"/>
              </w:rPr>
              <w:t xml:space="preserve"> and if required</w:t>
            </w:r>
            <w:r w:rsidR="001D7B56" w:rsidRPr="008D08D6">
              <w:rPr>
                <w:rFonts w:ascii="Calibri" w:hAnsi="Calibri" w:cs="Calibri"/>
                <w:color w:val="000000" w:themeColor="text1"/>
                <w:szCs w:val="24"/>
                <w:lang w:val="en-US"/>
              </w:rPr>
              <w:t xml:space="preserve"> willing to travel and work </w:t>
            </w:r>
            <w:r w:rsidR="00E916E2" w:rsidRPr="008D08D6">
              <w:rPr>
                <w:rFonts w:ascii="Calibri" w:hAnsi="Calibri" w:cs="Calibri"/>
                <w:color w:val="000000" w:themeColor="text1"/>
                <w:szCs w:val="24"/>
                <w:lang w:val="en-US"/>
              </w:rPr>
              <w:t>with awareness about</w:t>
            </w:r>
            <w:r w:rsidR="001D7B56" w:rsidRPr="008D08D6">
              <w:rPr>
                <w:rFonts w:ascii="Calibri" w:hAnsi="Calibri" w:cs="Calibri"/>
                <w:color w:val="000000" w:themeColor="text1"/>
                <w:szCs w:val="24"/>
                <w:lang w:val="en-US"/>
              </w:rPr>
              <w:t xml:space="preserve"> restrictions of</w:t>
            </w:r>
            <w:r w:rsidR="005B6DCB" w:rsidRPr="008D08D6">
              <w:rPr>
                <w:rFonts w:ascii="Calibri" w:hAnsi="Calibri" w:cs="Calibri"/>
                <w:color w:val="000000" w:themeColor="text1"/>
                <w:szCs w:val="24"/>
                <w:lang w:val="en-US"/>
              </w:rPr>
              <w:t xml:space="preserve"> COVID-19.</w:t>
            </w:r>
          </w:p>
          <w:p w14:paraId="72C25966" w14:textId="77777777" w:rsidR="00384394" w:rsidRPr="008D08D6" w:rsidRDefault="00384394" w:rsidP="00384394">
            <w:pPr>
              <w:pStyle w:val="ListParagraph"/>
              <w:numPr>
                <w:ilvl w:val="0"/>
                <w:numId w:val="0"/>
              </w:numPr>
              <w:ind w:left="792"/>
              <w:rPr>
                <w:rFonts w:ascii="Calibri" w:hAnsi="Calibri" w:cs="Calibri"/>
                <w:color w:val="000000" w:themeColor="text1"/>
                <w:szCs w:val="24"/>
                <w:lang w:val="en-US"/>
              </w:rPr>
            </w:pPr>
          </w:p>
          <w:p w14:paraId="50417030" w14:textId="657B6401" w:rsidR="007E7A3C" w:rsidRPr="008D08D6" w:rsidRDefault="007E7A3C" w:rsidP="002A2D74">
            <w:pPr>
              <w:pStyle w:val="ListParagraph"/>
              <w:numPr>
                <w:ilvl w:val="0"/>
                <w:numId w:val="12"/>
              </w:numPr>
              <w:rPr>
                <w:rFonts w:ascii="Calibri" w:hAnsi="Calibri" w:cs="Calibri"/>
                <w:color w:val="000000" w:themeColor="text1"/>
                <w:szCs w:val="24"/>
                <w:lang w:val="en-US"/>
              </w:rPr>
            </w:pPr>
            <w:r w:rsidRPr="008D08D6">
              <w:rPr>
                <w:rFonts w:ascii="Calibri" w:hAnsi="Calibri" w:cs="Calibri"/>
                <w:color w:val="000000" w:themeColor="text1"/>
                <w:szCs w:val="24"/>
                <w:lang w:val="en-US"/>
              </w:rPr>
              <w:t>Financial Eligibility:</w:t>
            </w:r>
          </w:p>
          <w:p w14:paraId="5AFB8D75" w14:textId="598FA22C" w:rsidR="008E0C88" w:rsidRPr="008D08D6" w:rsidRDefault="008E0C88" w:rsidP="00384394">
            <w:pPr>
              <w:pStyle w:val="ListParagraph"/>
              <w:numPr>
                <w:ilvl w:val="0"/>
                <w:numId w:val="0"/>
              </w:numPr>
              <w:ind w:left="792"/>
              <w:rPr>
                <w:rFonts w:ascii="Calibri" w:hAnsi="Calibri" w:cs="Calibri"/>
                <w:color w:val="000000" w:themeColor="text1"/>
                <w:szCs w:val="24"/>
                <w:lang w:val="en-US"/>
              </w:rPr>
            </w:pPr>
            <w:r w:rsidRPr="008D08D6">
              <w:rPr>
                <w:rFonts w:ascii="Calibri" w:hAnsi="Calibri" w:cs="Calibri"/>
                <w:color w:val="000000" w:themeColor="text1"/>
                <w:szCs w:val="24"/>
                <w:lang w:val="en-US"/>
              </w:rPr>
              <w:t xml:space="preserve">a. </w:t>
            </w:r>
            <w:r w:rsidR="00384394" w:rsidRPr="008D08D6">
              <w:rPr>
                <w:rFonts w:ascii="Calibri" w:hAnsi="Calibri" w:cs="Calibri"/>
                <w:color w:val="000000" w:themeColor="text1"/>
                <w:szCs w:val="24"/>
                <w:lang w:val="en-US"/>
              </w:rPr>
              <w:t xml:space="preserve">The Consultant should have a minimum average turnover of USD </w:t>
            </w:r>
            <w:r w:rsidR="00C53861" w:rsidRPr="008D08D6">
              <w:rPr>
                <w:rFonts w:ascii="Calibri" w:hAnsi="Calibri" w:cs="Calibri"/>
                <w:color w:val="000000" w:themeColor="text1"/>
                <w:szCs w:val="24"/>
                <w:lang w:val="en-US"/>
              </w:rPr>
              <w:t>1,000,000</w:t>
            </w:r>
            <w:r w:rsidR="00384394" w:rsidRPr="008D08D6">
              <w:rPr>
                <w:rFonts w:ascii="Calibri" w:hAnsi="Calibri" w:cs="Calibri"/>
                <w:color w:val="000000" w:themeColor="text1"/>
                <w:szCs w:val="24"/>
                <w:lang w:val="en-US"/>
              </w:rPr>
              <w:t xml:space="preserve"> for the last 3 financial years.</w:t>
            </w:r>
            <w:r w:rsidR="00011D9A" w:rsidRPr="008D08D6">
              <w:rPr>
                <w:rFonts w:ascii="Calibri" w:hAnsi="Calibri" w:cs="Calibri"/>
                <w:color w:val="000000" w:themeColor="text1"/>
                <w:szCs w:val="24"/>
                <w:lang w:val="en-US"/>
              </w:rPr>
              <w:t xml:space="preserve"> Academic and research institutions may be exempted.</w:t>
            </w:r>
          </w:p>
          <w:p w14:paraId="24851D74" w14:textId="77777777" w:rsidR="00384394" w:rsidRPr="008D08D6" w:rsidRDefault="00384394" w:rsidP="00384394">
            <w:pPr>
              <w:pStyle w:val="ListParagraph"/>
              <w:numPr>
                <w:ilvl w:val="0"/>
                <w:numId w:val="0"/>
              </w:numPr>
              <w:ind w:left="792"/>
              <w:rPr>
                <w:rFonts w:ascii="Calibri" w:hAnsi="Calibri" w:cs="Calibri"/>
                <w:color w:val="000000" w:themeColor="text1"/>
                <w:szCs w:val="24"/>
                <w:lang w:val="en-US"/>
              </w:rPr>
            </w:pPr>
          </w:p>
          <w:p w14:paraId="4CB6941D" w14:textId="7B3D76E0" w:rsidR="007E7A3C" w:rsidRPr="008D08D6" w:rsidRDefault="007E7A3C" w:rsidP="00C6592F">
            <w:pPr>
              <w:pStyle w:val="ListParagraph"/>
              <w:numPr>
                <w:ilvl w:val="0"/>
                <w:numId w:val="12"/>
              </w:numPr>
              <w:rPr>
                <w:rFonts w:ascii="Calibri" w:hAnsi="Calibri" w:cs="Calibri"/>
                <w:color w:val="000000" w:themeColor="text1"/>
                <w:szCs w:val="24"/>
                <w:lang w:val="en-US"/>
              </w:rPr>
            </w:pPr>
            <w:r w:rsidRPr="008D08D6">
              <w:rPr>
                <w:rFonts w:ascii="Calibri" w:hAnsi="Calibri" w:cs="Calibri"/>
                <w:color w:val="000000" w:themeColor="text1"/>
                <w:szCs w:val="24"/>
                <w:lang w:val="en-US"/>
              </w:rPr>
              <w:t>Technical Eligibility:</w:t>
            </w:r>
          </w:p>
          <w:p w14:paraId="201891EE" w14:textId="764D54BD" w:rsidR="008E0C88" w:rsidRPr="008D08D6" w:rsidRDefault="00384394" w:rsidP="00B11AB4">
            <w:pPr>
              <w:pStyle w:val="ListParagraph"/>
              <w:numPr>
                <w:ilvl w:val="0"/>
                <w:numId w:val="0"/>
              </w:numPr>
              <w:ind w:left="792"/>
              <w:rPr>
                <w:rFonts w:ascii="Calibri" w:hAnsi="Calibri" w:cs="Calibri"/>
                <w:color w:val="000000" w:themeColor="text1"/>
                <w:szCs w:val="24"/>
                <w:lang w:val="en-US"/>
              </w:rPr>
            </w:pPr>
            <w:r w:rsidRPr="008D08D6">
              <w:rPr>
                <w:rFonts w:ascii="Calibri" w:hAnsi="Calibri" w:cs="Calibri"/>
                <w:color w:val="000000" w:themeColor="text1"/>
                <w:szCs w:val="24"/>
                <w:lang w:val="en-US"/>
              </w:rPr>
              <w:t>a.</w:t>
            </w:r>
            <w:r w:rsidRPr="008D08D6">
              <w:rPr>
                <w:rFonts w:ascii="Calibri" w:hAnsi="Calibri" w:cs="Calibri"/>
                <w:color w:val="000000" w:themeColor="text1"/>
                <w:szCs w:val="24"/>
              </w:rPr>
              <w:t xml:space="preserve"> </w:t>
            </w:r>
            <w:r w:rsidRPr="008D08D6">
              <w:rPr>
                <w:rFonts w:ascii="Calibri" w:hAnsi="Calibri" w:cs="Calibri"/>
                <w:color w:val="000000" w:themeColor="text1"/>
                <w:szCs w:val="24"/>
                <w:lang w:val="en-US"/>
              </w:rPr>
              <w:t xml:space="preserve">The Consultant must have experience of at least </w:t>
            </w:r>
            <w:r w:rsidR="00011D9A" w:rsidRPr="008D08D6">
              <w:rPr>
                <w:rFonts w:ascii="Calibri" w:hAnsi="Calibri" w:cs="Calibri"/>
                <w:color w:val="000000" w:themeColor="text1"/>
                <w:szCs w:val="24"/>
                <w:lang w:val="en-US"/>
              </w:rPr>
              <w:t>5</w:t>
            </w:r>
            <w:r w:rsidRPr="008D08D6">
              <w:rPr>
                <w:rFonts w:ascii="Calibri" w:hAnsi="Calibri" w:cs="Calibri"/>
                <w:color w:val="000000" w:themeColor="text1"/>
                <w:szCs w:val="24"/>
                <w:lang w:val="en-US"/>
              </w:rPr>
              <w:t xml:space="preserve"> years in conducting similar </w:t>
            </w:r>
            <w:r w:rsidR="00C53861" w:rsidRPr="008D08D6">
              <w:rPr>
                <w:rFonts w:ascii="Calibri" w:hAnsi="Calibri" w:cs="Calibri"/>
                <w:color w:val="000000" w:themeColor="text1"/>
                <w:szCs w:val="24"/>
                <w:lang w:val="en-US"/>
              </w:rPr>
              <w:t xml:space="preserve">projects </w:t>
            </w:r>
            <w:r w:rsidRPr="008D08D6">
              <w:rPr>
                <w:rFonts w:ascii="Calibri" w:hAnsi="Calibri" w:cs="Calibri"/>
                <w:color w:val="000000" w:themeColor="text1"/>
                <w:szCs w:val="24"/>
                <w:lang w:val="en-US"/>
              </w:rPr>
              <w:t>with International/</w:t>
            </w:r>
            <w:r w:rsidR="00C6592F" w:rsidRPr="008D08D6">
              <w:rPr>
                <w:rFonts w:ascii="Calibri" w:hAnsi="Calibri" w:cs="Calibri"/>
                <w:color w:val="000000" w:themeColor="text1"/>
                <w:szCs w:val="24"/>
                <w:lang w:val="en-US"/>
              </w:rPr>
              <w:t xml:space="preserve">national </w:t>
            </w:r>
            <w:r w:rsidR="005F1E1A" w:rsidRPr="008D08D6">
              <w:rPr>
                <w:rFonts w:ascii="Calibri" w:hAnsi="Calibri" w:cs="Calibri"/>
                <w:color w:val="000000" w:themeColor="text1"/>
                <w:szCs w:val="24"/>
                <w:lang w:val="en-US"/>
              </w:rPr>
              <w:t>governments/research institutions</w:t>
            </w:r>
            <w:r w:rsidRPr="008D08D6">
              <w:rPr>
                <w:rFonts w:ascii="Calibri" w:hAnsi="Calibri" w:cs="Calibri"/>
                <w:color w:val="000000" w:themeColor="text1"/>
                <w:szCs w:val="24"/>
                <w:lang w:val="en-US"/>
              </w:rPr>
              <w:t xml:space="preserve"> and</w:t>
            </w:r>
            <w:r w:rsidR="00025EA5" w:rsidRPr="008D08D6">
              <w:rPr>
                <w:rFonts w:ascii="Calibri" w:hAnsi="Calibri" w:cs="Calibri"/>
                <w:color w:val="000000" w:themeColor="text1"/>
                <w:szCs w:val="24"/>
                <w:lang w:val="en-US"/>
              </w:rPr>
              <w:t>/or</w:t>
            </w:r>
            <w:r w:rsidRPr="008D08D6">
              <w:rPr>
                <w:rFonts w:ascii="Calibri" w:hAnsi="Calibri" w:cs="Calibri"/>
                <w:color w:val="000000" w:themeColor="text1"/>
                <w:szCs w:val="24"/>
                <w:lang w:val="en-US"/>
              </w:rPr>
              <w:t xml:space="preserve"> </w:t>
            </w:r>
            <w:r w:rsidR="005F1E1A" w:rsidRPr="008D08D6">
              <w:rPr>
                <w:rFonts w:ascii="Calibri" w:hAnsi="Calibri" w:cs="Calibri"/>
                <w:color w:val="000000" w:themeColor="text1"/>
                <w:szCs w:val="24"/>
                <w:lang w:val="en-US"/>
              </w:rPr>
              <w:t>large multi-</w:t>
            </w:r>
            <w:r w:rsidR="005F1E1A" w:rsidRPr="008D08D6">
              <w:rPr>
                <w:rFonts w:ascii="Calibri" w:hAnsi="Calibri" w:cs="Calibri"/>
                <w:color w:val="000000" w:themeColor="text1"/>
                <w:szCs w:val="24"/>
                <w:lang w:val="en-US"/>
              </w:rPr>
              <w:lastRenderedPageBreak/>
              <w:t>national organizations</w:t>
            </w:r>
            <w:r w:rsidRPr="008D08D6">
              <w:rPr>
                <w:rFonts w:ascii="Calibri" w:hAnsi="Calibri" w:cs="Calibri"/>
                <w:color w:val="000000" w:themeColor="text1"/>
                <w:szCs w:val="24"/>
                <w:lang w:val="en-US"/>
              </w:rPr>
              <w:t>.</w:t>
            </w:r>
            <w:r w:rsidR="00025EA5" w:rsidRPr="008D08D6">
              <w:rPr>
                <w:rFonts w:ascii="Calibri" w:hAnsi="Calibri" w:cs="Calibri"/>
                <w:color w:val="000000" w:themeColor="text1"/>
                <w:szCs w:val="24"/>
                <w:lang w:val="en-US"/>
              </w:rPr>
              <w:t xml:space="preserve"> (Self-declaration will suffice.)</w:t>
            </w:r>
          </w:p>
          <w:p w14:paraId="1C4DDAB3" w14:textId="77777777" w:rsidR="002A0FB6" w:rsidRPr="008D08D6" w:rsidRDefault="002A0FB6" w:rsidP="00B11AB4">
            <w:pPr>
              <w:pStyle w:val="ListParagraph"/>
              <w:numPr>
                <w:ilvl w:val="0"/>
                <w:numId w:val="0"/>
              </w:numPr>
              <w:ind w:left="792"/>
              <w:rPr>
                <w:rFonts w:ascii="Calibri" w:hAnsi="Calibri" w:cs="Calibri"/>
                <w:color w:val="000000" w:themeColor="text1"/>
                <w:szCs w:val="24"/>
                <w:lang w:val="en-US"/>
              </w:rPr>
            </w:pPr>
          </w:p>
          <w:p w14:paraId="2FE4E538" w14:textId="2F52325B" w:rsidR="00B11AB4" w:rsidRPr="008D08D6" w:rsidRDefault="002A0FB6" w:rsidP="00B11AB4">
            <w:pPr>
              <w:pStyle w:val="ListParagraph"/>
              <w:numPr>
                <w:ilvl w:val="0"/>
                <w:numId w:val="12"/>
              </w:numPr>
              <w:rPr>
                <w:rFonts w:ascii="Calibri" w:hAnsi="Calibri" w:cs="Calibri"/>
                <w:color w:val="000000" w:themeColor="text1"/>
                <w:szCs w:val="24"/>
                <w:lang w:val="en-US"/>
              </w:rPr>
            </w:pPr>
            <w:r w:rsidRPr="008D08D6">
              <w:rPr>
                <w:rFonts w:ascii="Calibri" w:hAnsi="Calibri" w:cs="Calibri"/>
                <w:color w:val="000000" w:themeColor="text1"/>
                <w:szCs w:val="24"/>
                <w:lang w:val="en-US"/>
              </w:rPr>
              <w:t>If the Consultant</w:t>
            </w:r>
            <w:r w:rsidR="00381013" w:rsidRPr="008D08D6">
              <w:rPr>
                <w:rFonts w:ascii="Calibri" w:hAnsi="Calibri" w:cs="Calibri"/>
                <w:color w:val="000000" w:themeColor="text1"/>
                <w:szCs w:val="24"/>
                <w:lang w:val="en-US"/>
              </w:rPr>
              <w:t xml:space="preserve"> </w:t>
            </w:r>
            <w:r w:rsidR="00321261" w:rsidRPr="008D08D6">
              <w:rPr>
                <w:rFonts w:ascii="Calibri" w:hAnsi="Calibri" w:cs="Calibri"/>
                <w:color w:val="000000" w:themeColor="text1"/>
                <w:szCs w:val="24"/>
                <w:lang w:val="en-US"/>
              </w:rPr>
              <w:t xml:space="preserve">is a consortium </w:t>
            </w:r>
            <w:r w:rsidR="00CF079A" w:rsidRPr="008D08D6">
              <w:rPr>
                <w:rFonts w:ascii="Calibri" w:hAnsi="Calibri" w:cs="Calibri"/>
                <w:color w:val="000000" w:themeColor="text1"/>
                <w:szCs w:val="24"/>
                <w:lang w:val="en-US"/>
              </w:rPr>
              <w:t>including</w:t>
            </w:r>
            <w:r w:rsidR="00381013" w:rsidRPr="008D08D6">
              <w:rPr>
                <w:rFonts w:ascii="Calibri" w:hAnsi="Calibri" w:cs="Calibri"/>
                <w:color w:val="000000" w:themeColor="text1"/>
                <w:szCs w:val="24"/>
                <w:lang w:val="en-US"/>
              </w:rPr>
              <w:t xml:space="preserve"> an</w:t>
            </w:r>
            <w:r w:rsidR="004D7A93" w:rsidRPr="008D08D6">
              <w:rPr>
                <w:rFonts w:ascii="Calibri" w:hAnsi="Calibri" w:cs="Calibri"/>
                <w:color w:val="000000" w:themeColor="text1"/>
                <w:szCs w:val="24"/>
                <w:lang w:val="en-US"/>
              </w:rPr>
              <w:t xml:space="preserve"> academic</w:t>
            </w:r>
            <w:r w:rsidR="002979CC" w:rsidRPr="008D08D6">
              <w:rPr>
                <w:rFonts w:ascii="Calibri" w:hAnsi="Calibri" w:cs="Calibri"/>
                <w:color w:val="000000" w:themeColor="text1"/>
                <w:szCs w:val="24"/>
                <w:lang w:val="en-US"/>
              </w:rPr>
              <w:t>/research</w:t>
            </w:r>
            <w:r w:rsidR="004D7A93" w:rsidRPr="008D08D6">
              <w:rPr>
                <w:rFonts w:ascii="Calibri" w:hAnsi="Calibri" w:cs="Calibri"/>
                <w:color w:val="000000" w:themeColor="text1"/>
                <w:szCs w:val="24"/>
                <w:lang w:val="en-US"/>
              </w:rPr>
              <w:t xml:space="preserve"> institution</w:t>
            </w:r>
            <w:r w:rsidR="00381013" w:rsidRPr="008D08D6">
              <w:rPr>
                <w:rFonts w:ascii="Calibri" w:hAnsi="Calibri" w:cs="Calibri"/>
                <w:color w:val="000000" w:themeColor="text1"/>
                <w:szCs w:val="24"/>
                <w:lang w:val="en-US"/>
              </w:rPr>
              <w:t xml:space="preserve"> as </w:t>
            </w:r>
            <w:r w:rsidR="00CF079A" w:rsidRPr="008D08D6">
              <w:rPr>
                <w:rFonts w:ascii="Calibri" w:hAnsi="Calibri" w:cs="Calibri"/>
                <w:color w:val="000000" w:themeColor="text1"/>
                <w:szCs w:val="24"/>
                <w:lang w:val="en-US"/>
              </w:rPr>
              <w:t>l</w:t>
            </w:r>
            <w:r w:rsidR="00381013" w:rsidRPr="008D08D6">
              <w:rPr>
                <w:rFonts w:ascii="Calibri" w:hAnsi="Calibri" w:cs="Calibri"/>
                <w:color w:val="000000" w:themeColor="text1"/>
                <w:szCs w:val="24"/>
                <w:lang w:val="en-US"/>
              </w:rPr>
              <w:t xml:space="preserve">ead </w:t>
            </w:r>
            <w:r w:rsidR="00321261" w:rsidRPr="008D08D6">
              <w:rPr>
                <w:rFonts w:ascii="Calibri" w:hAnsi="Calibri" w:cs="Calibri"/>
                <w:color w:val="000000" w:themeColor="text1"/>
                <w:szCs w:val="24"/>
                <w:lang w:val="en-US"/>
              </w:rPr>
              <w:t>organization</w:t>
            </w:r>
            <w:r w:rsidR="004D7A93" w:rsidRPr="008D08D6">
              <w:rPr>
                <w:rFonts w:ascii="Calibri" w:hAnsi="Calibri" w:cs="Calibri"/>
                <w:color w:val="000000" w:themeColor="text1"/>
                <w:szCs w:val="24"/>
                <w:lang w:val="en-US"/>
              </w:rPr>
              <w:t xml:space="preserve">, then CDRI reserves right to assess the </w:t>
            </w:r>
            <w:r w:rsidR="002979CC" w:rsidRPr="008D08D6">
              <w:rPr>
                <w:rFonts w:ascii="Calibri" w:hAnsi="Calibri" w:cs="Calibri"/>
                <w:color w:val="000000" w:themeColor="text1"/>
                <w:szCs w:val="24"/>
                <w:lang w:val="en-US"/>
              </w:rPr>
              <w:t xml:space="preserve">technical and </w:t>
            </w:r>
            <w:r w:rsidR="00BD0654" w:rsidRPr="008D08D6">
              <w:rPr>
                <w:rFonts w:ascii="Calibri" w:hAnsi="Calibri" w:cs="Calibri"/>
                <w:color w:val="000000" w:themeColor="text1"/>
                <w:szCs w:val="24"/>
                <w:lang w:val="en-US"/>
              </w:rPr>
              <w:t xml:space="preserve">financial </w:t>
            </w:r>
            <w:r w:rsidR="002979CC" w:rsidRPr="008D08D6">
              <w:rPr>
                <w:rFonts w:ascii="Calibri" w:hAnsi="Calibri" w:cs="Calibri"/>
                <w:color w:val="000000" w:themeColor="text1"/>
                <w:szCs w:val="24"/>
                <w:lang w:val="en-US"/>
              </w:rPr>
              <w:t xml:space="preserve">feasibility of such consortium </w:t>
            </w:r>
            <w:r w:rsidR="004D7A93" w:rsidRPr="008D08D6">
              <w:rPr>
                <w:rFonts w:ascii="Calibri" w:hAnsi="Calibri" w:cs="Calibri"/>
                <w:color w:val="000000" w:themeColor="text1"/>
                <w:szCs w:val="24"/>
                <w:lang w:val="en-US"/>
              </w:rPr>
              <w:t>on case</w:t>
            </w:r>
            <w:r w:rsidR="00381013" w:rsidRPr="008D08D6">
              <w:rPr>
                <w:rFonts w:ascii="Calibri" w:hAnsi="Calibri" w:cs="Calibri"/>
                <w:color w:val="000000" w:themeColor="text1"/>
                <w:szCs w:val="24"/>
                <w:lang w:val="en-US"/>
              </w:rPr>
              <w:t xml:space="preserve"> basis.</w:t>
            </w:r>
          </w:p>
          <w:p w14:paraId="7F62ACAA" w14:textId="77777777" w:rsidR="00BD0654" w:rsidRPr="008D08D6" w:rsidRDefault="00BD0654" w:rsidP="00BD0654">
            <w:pPr>
              <w:pStyle w:val="ListParagraph"/>
              <w:numPr>
                <w:ilvl w:val="0"/>
                <w:numId w:val="0"/>
              </w:numPr>
              <w:ind w:left="720"/>
              <w:rPr>
                <w:rFonts w:ascii="Calibri" w:hAnsi="Calibri" w:cs="Calibri"/>
                <w:color w:val="000000" w:themeColor="text1"/>
                <w:szCs w:val="24"/>
                <w:lang w:val="en-US"/>
              </w:rPr>
            </w:pPr>
          </w:p>
          <w:p w14:paraId="704D28B1" w14:textId="7B504D63" w:rsidR="007E7A3C" w:rsidRPr="00BB4861" w:rsidRDefault="00A32DA0" w:rsidP="006A314D">
            <w:pPr>
              <w:spacing w:after="160" w:afterAutospacing="0" w:line="259" w:lineRule="auto"/>
              <w:contextualSpacing/>
              <w:jc w:val="left"/>
              <w:rPr>
                <w:rFonts w:ascii="Calibri" w:eastAsiaTheme="minorHAnsi" w:hAnsi="Calibri" w:cs="Calibri"/>
                <w:color w:val="auto"/>
                <w:szCs w:val="24"/>
                <w:lang w:val="en-US"/>
              </w:rPr>
            </w:pPr>
            <w:r w:rsidRPr="00BB4861">
              <w:rPr>
                <w:rFonts w:ascii="Calibri" w:eastAsiaTheme="minorHAnsi" w:hAnsi="Calibri" w:cs="Calibri"/>
                <w:color w:val="auto"/>
                <w:szCs w:val="24"/>
                <w:lang w:val="en-US"/>
              </w:rPr>
              <w:t xml:space="preserve">The </w:t>
            </w:r>
            <w:r w:rsidR="00E56B91" w:rsidRPr="00BB4861">
              <w:rPr>
                <w:rFonts w:ascii="Calibri" w:eastAsiaTheme="minorHAnsi" w:hAnsi="Calibri" w:cs="Calibri"/>
                <w:color w:val="auto"/>
                <w:szCs w:val="24"/>
                <w:lang w:val="en-US"/>
              </w:rPr>
              <w:t>Consultant</w:t>
            </w:r>
            <w:r w:rsidRPr="00BB4861">
              <w:rPr>
                <w:rFonts w:ascii="Calibri" w:eastAsiaTheme="minorHAnsi" w:hAnsi="Calibri" w:cs="Calibri"/>
                <w:color w:val="auto"/>
                <w:szCs w:val="24"/>
                <w:lang w:val="en-US"/>
              </w:rPr>
              <w:t>s whosoever qualify in pre-qualification, their Technical bids shall be evaluated as follows:</w:t>
            </w:r>
          </w:p>
          <w:p w14:paraId="444DFD95" w14:textId="77777777" w:rsidR="00384394" w:rsidRPr="00BB4861" w:rsidRDefault="00384394" w:rsidP="005B1553">
            <w:pPr>
              <w:spacing w:after="160" w:afterAutospacing="0" w:line="259" w:lineRule="auto"/>
              <w:contextualSpacing/>
              <w:jc w:val="left"/>
              <w:rPr>
                <w:rFonts w:ascii="Calibri" w:eastAsiaTheme="minorHAnsi" w:hAnsi="Calibri" w:cs="Calibri"/>
                <w:b/>
                <w:bCs/>
                <w:color w:val="auto"/>
                <w:szCs w:val="24"/>
                <w:lang w:val="en-US"/>
              </w:rPr>
            </w:pPr>
          </w:p>
          <w:p w14:paraId="2A616BC0" w14:textId="0468D207" w:rsidR="00A32DA0" w:rsidRPr="00BB4861" w:rsidRDefault="006A314D" w:rsidP="005B1553">
            <w:pPr>
              <w:spacing w:after="160" w:afterAutospacing="0" w:line="259" w:lineRule="auto"/>
              <w:contextualSpacing/>
              <w:jc w:val="left"/>
              <w:rPr>
                <w:rFonts w:ascii="Calibri" w:eastAsiaTheme="minorHAnsi" w:hAnsi="Calibri" w:cs="Calibri"/>
                <w:b/>
                <w:bCs/>
                <w:color w:val="auto"/>
                <w:szCs w:val="24"/>
                <w:lang w:val="en-US"/>
              </w:rPr>
            </w:pPr>
            <w:r w:rsidRPr="00BB4861">
              <w:rPr>
                <w:rFonts w:ascii="Calibri" w:eastAsiaTheme="minorHAnsi" w:hAnsi="Calibri" w:cs="Calibri"/>
                <w:b/>
                <w:bCs/>
                <w:color w:val="auto"/>
                <w:szCs w:val="24"/>
                <w:lang w:val="en-US"/>
              </w:rPr>
              <w:t>Evaluation Criteria for Technical Bids:</w:t>
            </w:r>
          </w:p>
          <w:p w14:paraId="58CF23A1" w14:textId="37EF2B51" w:rsidR="00544AEA" w:rsidRPr="00BB4861" w:rsidRDefault="00544AEA" w:rsidP="006E326A">
            <w:pPr>
              <w:numPr>
                <w:ilvl w:val="0"/>
                <w:numId w:val="17"/>
              </w:numPr>
              <w:spacing w:after="160" w:afterAutospacing="0" w:line="259" w:lineRule="auto"/>
              <w:contextualSpacing/>
              <w:jc w:val="left"/>
              <w:rPr>
                <w:rFonts w:ascii="Calibri" w:hAnsi="Calibri" w:cs="Calibri"/>
                <w:color w:val="auto"/>
                <w:szCs w:val="24"/>
              </w:rPr>
            </w:pPr>
            <w:r w:rsidRPr="00BB4861">
              <w:rPr>
                <w:rFonts w:ascii="Calibri" w:hAnsi="Calibri" w:cs="Calibri"/>
                <w:color w:val="auto"/>
                <w:szCs w:val="24"/>
              </w:rPr>
              <w:t>Table for evaluation of RFPs:</w:t>
            </w:r>
          </w:p>
          <w:tbl>
            <w:tblPr>
              <w:tblW w:w="6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4"/>
              <w:gridCol w:w="2660"/>
              <w:gridCol w:w="1277"/>
              <w:gridCol w:w="567"/>
              <w:gridCol w:w="1134"/>
              <w:gridCol w:w="733"/>
            </w:tblGrid>
            <w:tr w:rsidR="00C83E7D" w:rsidRPr="0048391E" w14:paraId="05CE50BB" w14:textId="77777777" w:rsidTr="0048391E">
              <w:tc>
                <w:tcPr>
                  <w:tcW w:w="374" w:type="dxa"/>
                  <w:shd w:val="clear" w:color="auto" w:fill="auto"/>
                  <w:tcMar>
                    <w:left w:w="11" w:type="dxa"/>
                    <w:right w:w="11" w:type="dxa"/>
                  </w:tcMar>
                </w:tcPr>
                <w:p w14:paraId="79DB0442" w14:textId="2423AEB6" w:rsidR="00C83E7D" w:rsidRPr="0048391E" w:rsidRDefault="00C83E7D" w:rsidP="00BB4861">
                  <w:pPr>
                    <w:spacing w:after="0" w:line="240" w:lineRule="auto"/>
                    <w:jc w:val="center"/>
                    <w:rPr>
                      <w:rFonts w:asciiTheme="minorHAnsi" w:hAnsiTheme="minorHAnsi" w:cstheme="minorHAnsi"/>
                      <w:b/>
                      <w:sz w:val="22"/>
                      <w:szCs w:val="22"/>
                    </w:rPr>
                  </w:pPr>
                  <w:r w:rsidRPr="0048391E">
                    <w:rPr>
                      <w:rFonts w:asciiTheme="minorHAnsi" w:hAnsiTheme="minorHAnsi" w:cstheme="minorHAnsi"/>
                      <w:b/>
                      <w:sz w:val="22"/>
                      <w:szCs w:val="22"/>
                    </w:rPr>
                    <w:t>S</w:t>
                  </w:r>
                </w:p>
              </w:tc>
              <w:tc>
                <w:tcPr>
                  <w:tcW w:w="2660" w:type="dxa"/>
                  <w:shd w:val="clear" w:color="auto" w:fill="auto"/>
                  <w:tcMar>
                    <w:left w:w="11" w:type="dxa"/>
                    <w:right w:w="11" w:type="dxa"/>
                  </w:tcMar>
                </w:tcPr>
                <w:p w14:paraId="623F6045" w14:textId="77777777" w:rsidR="00C83E7D" w:rsidRPr="0048391E" w:rsidRDefault="00C83E7D" w:rsidP="00BB4861">
                  <w:pPr>
                    <w:spacing w:after="0" w:afterAutospacing="0" w:line="240" w:lineRule="auto"/>
                    <w:contextualSpacing/>
                    <w:jc w:val="center"/>
                    <w:rPr>
                      <w:rFonts w:asciiTheme="minorHAnsi" w:hAnsiTheme="minorHAnsi" w:cstheme="minorHAnsi"/>
                      <w:b/>
                      <w:sz w:val="22"/>
                      <w:szCs w:val="22"/>
                    </w:rPr>
                  </w:pPr>
                  <w:r w:rsidRPr="0048391E">
                    <w:rPr>
                      <w:rFonts w:asciiTheme="minorHAnsi" w:hAnsiTheme="minorHAnsi" w:cstheme="minorHAnsi"/>
                      <w:b/>
                      <w:sz w:val="22"/>
                      <w:szCs w:val="22"/>
                    </w:rPr>
                    <w:t>Criteria</w:t>
                  </w:r>
                </w:p>
              </w:tc>
              <w:tc>
                <w:tcPr>
                  <w:tcW w:w="1277" w:type="dxa"/>
                  <w:shd w:val="clear" w:color="auto" w:fill="auto"/>
                  <w:tcMar>
                    <w:left w:w="11" w:type="dxa"/>
                    <w:right w:w="11" w:type="dxa"/>
                  </w:tcMar>
                </w:tcPr>
                <w:p w14:paraId="345D207E" w14:textId="77777777" w:rsidR="00C83E7D" w:rsidRPr="0048391E" w:rsidRDefault="00C83E7D" w:rsidP="00BB4861">
                  <w:pPr>
                    <w:spacing w:after="0" w:afterAutospacing="0" w:line="240" w:lineRule="auto"/>
                    <w:contextualSpacing/>
                    <w:jc w:val="center"/>
                    <w:rPr>
                      <w:rFonts w:asciiTheme="minorHAnsi" w:hAnsiTheme="minorHAnsi" w:cstheme="minorHAnsi"/>
                      <w:b/>
                      <w:sz w:val="22"/>
                      <w:szCs w:val="22"/>
                    </w:rPr>
                  </w:pPr>
                  <w:r w:rsidRPr="0048391E">
                    <w:rPr>
                      <w:rFonts w:asciiTheme="minorHAnsi" w:hAnsiTheme="minorHAnsi" w:cstheme="minorHAnsi"/>
                      <w:b/>
                      <w:sz w:val="22"/>
                      <w:szCs w:val="22"/>
                    </w:rPr>
                    <w:t>Max points</w:t>
                  </w:r>
                </w:p>
              </w:tc>
              <w:tc>
                <w:tcPr>
                  <w:tcW w:w="567" w:type="dxa"/>
                  <w:shd w:val="clear" w:color="auto" w:fill="auto"/>
                  <w:tcMar>
                    <w:left w:w="11" w:type="dxa"/>
                    <w:right w:w="11" w:type="dxa"/>
                  </w:tcMar>
                </w:tcPr>
                <w:p w14:paraId="73B44B0D" w14:textId="2132B6CF" w:rsidR="00C83E7D" w:rsidRPr="0048391E" w:rsidRDefault="00C83E7D" w:rsidP="00BB4861">
                  <w:pPr>
                    <w:spacing w:after="0" w:afterAutospacing="0" w:line="240" w:lineRule="auto"/>
                    <w:contextualSpacing/>
                    <w:jc w:val="center"/>
                    <w:rPr>
                      <w:rFonts w:asciiTheme="minorHAnsi" w:hAnsiTheme="minorHAnsi" w:cstheme="minorHAnsi"/>
                      <w:b/>
                      <w:sz w:val="22"/>
                      <w:szCs w:val="22"/>
                    </w:rPr>
                  </w:pPr>
                  <w:r w:rsidRPr="0048391E">
                    <w:rPr>
                      <w:rFonts w:asciiTheme="minorHAnsi" w:hAnsiTheme="minorHAnsi" w:cstheme="minorHAnsi"/>
                      <w:b/>
                      <w:sz w:val="22"/>
                      <w:szCs w:val="22"/>
                    </w:rPr>
                    <w:t>Po</w:t>
                  </w:r>
                  <w:r w:rsidR="00DC3741" w:rsidRPr="0048391E">
                    <w:rPr>
                      <w:rFonts w:asciiTheme="minorHAnsi" w:hAnsiTheme="minorHAnsi" w:cstheme="minorHAnsi"/>
                      <w:b/>
                      <w:sz w:val="22"/>
                      <w:szCs w:val="22"/>
                    </w:rPr>
                    <w:t>ints</w:t>
                  </w:r>
                </w:p>
              </w:tc>
              <w:tc>
                <w:tcPr>
                  <w:tcW w:w="1134" w:type="dxa"/>
                  <w:shd w:val="clear" w:color="auto" w:fill="auto"/>
                  <w:tcMar>
                    <w:left w:w="11" w:type="dxa"/>
                    <w:right w:w="11" w:type="dxa"/>
                  </w:tcMar>
                </w:tcPr>
                <w:p w14:paraId="66B02449" w14:textId="77777777" w:rsidR="00C83E7D" w:rsidRPr="0048391E" w:rsidRDefault="00C83E7D" w:rsidP="00BB4861">
                  <w:pPr>
                    <w:spacing w:after="0" w:afterAutospacing="0" w:line="240" w:lineRule="auto"/>
                    <w:contextualSpacing/>
                    <w:jc w:val="center"/>
                    <w:rPr>
                      <w:rFonts w:asciiTheme="minorHAnsi" w:hAnsiTheme="minorHAnsi" w:cstheme="minorHAnsi"/>
                      <w:b/>
                      <w:sz w:val="22"/>
                      <w:szCs w:val="22"/>
                    </w:rPr>
                  </w:pPr>
                  <w:r w:rsidRPr="0048391E">
                    <w:rPr>
                      <w:rFonts w:asciiTheme="minorHAnsi" w:hAnsiTheme="minorHAnsi" w:cstheme="minorHAnsi"/>
                      <w:b/>
                      <w:sz w:val="22"/>
                      <w:szCs w:val="22"/>
                    </w:rPr>
                    <w:t>Rating Multiplier</w:t>
                  </w:r>
                </w:p>
              </w:tc>
              <w:tc>
                <w:tcPr>
                  <w:tcW w:w="733" w:type="dxa"/>
                  <w:shd w:val="clear" w:color="auto" w:fill="auto"/>
                  <w:tcMar>
                    <w:left w:w="11" w:type="dxa"/>
                    <w:right w:w="11" w:type="dxa"/>
                  </w:tcMar>
                </w:tcPr>
                <w:p w14:paraId="0E6CFA63" w14:textId="77777777" w:rsidR="00C83E7D" w:rsidRPr="0048391E" w:rsidRDefault="00C83E7D" w:rsidP="00BB4861">
                  <w:pPr>
                    <w:spacing w:after="0" w:afterAutospacing="0" w:line="240" w:lineRule="auto"/>
                    <w:contextualSpacing/>
                    <w:jc w:val="center"/>
                    <w:rPr>
                      <w:rFonts w:asciiTheme="minorHAnsi" w:hAnsiTheme="minorHAnsi" w:cstheme="minorHAnsi"/>
                      <w:b/>
                      <w:sz w:val="22"/>
                      <w:szCs w:val="22"/>
                    </w:rPr>
                  </w:pPr>
                  <w:r w:rsidRPr="0048391E">
                    <w:rPr>
                      <w:rFonts w:asciiTheme="minorHAnsi" w:hAnsiTheme="minorHAnsi" w:cstheme="minorHAnsi"/>
                      <w:b/>
                      <w:sz w:val="22"/>
                      <w:szCs w:val="22"/>
                    </w:rPr>
                    <w:t>Final Score</w:t>
                  </w:r>
                </w:p>
              </w:tc>
            </w:tr>
            <w:tr w:rsidR="00C83E7D" w:rsidRPr="0048391E" w14:paraId="65D6D48A" w14:textId="77777777" w:rsidTr="0048391E">
              <w:tc>
                <w:tcPr>
                  <w:tcW w:w="374" w:type="dxa"/>
                  <w:shd w:val="clear" w:color="auto" w:fill="F2F2F2" w:themeFill="background1" w:themeFillShade="F2"/>
                  <w:tcMar>
                    <w:left w:w="11" w:type="dxa"/>
                    <w:right w:w="11" w:type="dxa"/>
                  </w:tcMar>
                </w:tcPr>
                <w:p w14:paraId="56FBC237" w14:textId="77777777" w:rsidR="00C83E7D" w:rsidRPr="0048391E" w:rsidRDefault="00C83E7D" w:rsidP="00C83E7D">
                  <w:pPr>
                    <w:spacing w:after="0" w:afterAutospacing="0" w:line="240" w:lineRule="auto"/>
                    <w:contextualSpacing/>
                    <w:rPr>
                      <w:rFonts w:asciiTheme="minorHAnsi" w:hAnsiTheme="minorHAnsi" w:cstheme="minorHAnsi"/>
                      <w:b/>
                      <w:sz w:val="22"/>
                      <w:szCs w:val="22"/>
                    </w:rPr>
                  </w:pPr>
                  <w:r w:rsidRPr="0048391E">
                    <w:rPr>
                      <w:rFonts w:asciiTheme="minorHAnsi" w:hAnsiTheme="minorHAnsi" w:cstheme="minorHAnsi"/>
                      <w:b/>
                      <w:sz w:val="22"/>
                      <w:szCs w:val="22"/>
                    </w:rPr>
                    <w:t>1.</w:t>
                  </w:r>
                </w:p>
              </w:tc>
              <w:tc>
                <w:tcPr>
                  <w:tcW w:w="2660" w:type="dxa"/>
                  <w:shd w:val="clear" w:color="auto" w:fill="F2F2F2" w:themeFill="background1" w:themeFillShade="F2"/>
                  <w:tcMar>
                    <w:left w:w="11" w:type="dxa"/>
                    <w:right w:w="11" w:type="dxa"/>
                  </w:tcMar>
                </w:tcPr>
                <w:p w14:paraId="13569F3C" w14:textId="77777777" w:rsidR="00C83E7D" w:rsidRPr="0048391E" w:rsidRDefault="00C83E7D" w:rsidP="00BB4861">
                  <w:pPr>
                    <w:spacing w:after="0" w:afterAutospacing="0" w:line="240" w:lineRule="auto"/>
                    <w:contextualSpacing/>
                    <w:jc w:val="center"/>
                    <w:rPr>
                      <w:rFonts w:asciiTheme="minorHAnsi" w:hAnsiTheme="minorHAnsi" w:cstheme="minorHAnsi"/>
                      <w:b/>
                      <w:sz w:val="22"/>
                      <w:szCs w:val="22"/>
                    </w:rPr>
                  </w:pPr>
                  <w:r w:rsidRPr="0048391E">
                    <w:rPr>
                      <w:rFonts w:asciiTheme="minorHAnsi" w:hAnsiTheme="minorHAnsi" w:cstheme="minorHAnsi"/>
                      <w:b/>
                      <w:sz w:val="22"/>
                      <w:szCs w:val="22"/>
                    </w:rPr>
                    <w:t>Consultancy Firm’s specific experience</w:t>
                  </w:r>
                </w:p>
              </w:tc>
              <w:tc>
                <w:tcPr>
                  <w:tcW w:w="1277" w:type="dxa"/>
                  <w:shd w:val="clear" w:color="auto" w:fill="F2F2F2" w:themeFill="background1" w:themeFillShade="F2"/>
                  <w:tcMar>
                    <w:left w:w="11" w:type="dxa"/>
                    <w:right w:w="11" w:type="dxa"/>
                  </w:tcMar>
                </w:tcPr>
                <w:p w14:paraId="7D277FCF" w14:textId="7451B6B8" w:rsidR="00C83E7D" w:rsidRPr="0048391E" w:rsidRDefault="00B229E8" w:rsidP="00BB4861">
                  <w:pPr>
                    <w:spacing w:after="0" w:afterAutospacing="0" w:line="240" w:lineRule="auto"/>
                    <w:contextualSpacing/>
                    <w:jc w:val="center"/>
                    <w:rPr>
                      <w:rFonts w:asciiTheme="minorHAnsi" w:hAnsiTheme="minorHAnsi" w:cstheme="minorHAnsi"/>
                      <w:b/>
                      <w:sz w:val="22"/>
                      <w:szCs w:val="22"/>
                    </w:rPr>
                  </w:pPr>
                  <w:r w:rsidRPr="0048391E">
                    <w:rPr>
                      <w:rFonts w:asciiTheme="minorHAnsi" w:hAnsiTheme="minorHAnsi" w:cstheme="minorHAnsi"/>
                      <w:b/>
                      <w:sz w:val="22"/>
                      <w:szCs w:val="22"/>
                    </w:rPr>
                    <w:t>30</w:t>
                  </w:r>
                  <w:r w:rsidR="00C83E7D" w:rsidRPr="0048391E">
                    <w:rPr>
                      <w:rFonts w:asciiTheme="minorHAnsi" w:hAnsiTheme="minorHAnsi" w:cstheme="minorHAnsi"/>
                      <w:b/>
                      <w:sz w:val="22"/>
                      <w:szCs w:val="22"/>
                    </w:rPr>
                    <w:t xml:space="preserve"> points</w:t>
                  </w:r>
                </w:p>
              </w:tc>
              <w:tc>
                <w:tcPr>
                  <w:tcW w:w="567" w:type="dxa"/>
                  <w:shd w:val="clear" w:color="auto" w:fill="F2F2F2" w:themeFill="background1" w:themeFillShade="F2"/>
                  <w:tcMar>
                    <w:left w:w="11" w:type="dxa"/>
                    <w:right w:w="11" w:type="dxa"/>
                  </w:tcMar>
                </w:tcPr>
                <w:p w14:paraId="6F5F1F2F" w14:textId="77777777" w:rsidR="00C83E7D" w:rsidRPr="0048391E" w:rsidRDefault="00C83E7D" w:rsidP="00BB4861">
                  <w:pPr>
                    <w:spacing w:after="0" w:afterAutospacing="0" w:line="240" w:lineRule="auto"/>
                    <w:contextualSpacing/>
                    <w:jc w:val="center"/>
                    <w:rPr>
                      <w:rFonts w:asciiTheme="minorHAnsi" w:hAnsiTheme="minorHAnsi" w:cstheme="minorHAnsi"/>
                      <w:b/>
                      <w:sz w:val="22"/>
                      <w:szCs w:val="22"/>
                    </w:rPr>
                  </w:pPr>
                </w:p>
              </w:tc>
              <w:tc>
                <w:tcPr>
                  <w:tcW w:w="1134" w:type="dxa"/>
                  <w:shd w:val="clear" w:color="auto" w:fill="F2F2F2" w:themeFill="background1" w:themeFillShade="F2"/>
                  <w:tcMar>
                    <w:left w:w="11" w:type="dxa"/>
                    <w:right w:w="11" w:type="dxa"/>
                  </w:tcMar>
                </w:tcPr>
                <w:p w14:paraId="2F3C3900" w14:textId="77777777" w:rsidR="00C83E7D" w:rsidRPr="0048391E" w:rsidRDefault="00C83E7D" w:rsidP="00BB4861">
                  <w:pPr>
                    <w:spacing w:after="0" w:afterAutospacing="0" w:line="240" w:lineRule="auto"/>
                    <w:contextualSpacing/>
                    <w:jc w:val="center"/>
                    <w:rPr>
                      <w:rFonts w:asciiTheme="minorHAnsi" w:hAnsiTheme="minorHAnsi" w:cstheme="minorHAnsi"/>
                      <w:b/>
                      <w:sz w:val="22"/>
                      <w:szCs w:val="22"/>
                    </w:rPr>
                  </w:pPr>
                  <w:r w:rsidRPr="0048391E">
                    <w:rPr>
                      <w:rFonts w:asciiTheme="minorHAnsi" w:hAnsiTheme="minorHAnsi" w:cstheme="minorHAnsi"/>
                      <w:b/>
                      <w:sz w:val="22"/>
                      <w:szCs w:val="22"/>
                    </w:rPr>
                    <w:t>Not applicable</w:t>
                  </w:r>
                </w:p>
              </w:tc>
              <w:tc>
                <w:tcPr>
                  <w:tcW w:w="733" w:type="dxa"/>
                  <w:shd w:val="clear" w:color="auto" w:fill="F2F2F2" w:themeFill="background1" w:themeFillShade="F2"/>
                  <w:tcMar>
                    <w:left w:w="11" w:type="dxa"/>
                    <w:right w:w="11" w:type="dxa"/>
                  </w:tcMar>
                </w:tcPr>
                <w:p w14:paraId="34637045" w14:textId="77777777" w:rsidR="00C83E7D" w:rsidRPr="0048391E" w:rsidRDefault="00C83E7D" w:rsidP="00BB4861">
                  <w:pPr>
                    <w:spacing w:after="0" w:afterAutospacing="0" w:line="240" w:lineRule="auto"/>
                    <w:contextualSpacing/>
                    <w:jc w:val="center"/>
                    <w:rPr>
                      <w:rFonts w:asciiTheme="minorHAnsi" w:hAnsiTheme="minorHAnsi" w:cstheme="minorHAnsi"/>
                      <w:b/>
                      <w:sz w:val="22"/>
                      <w:szCs w:val="22"/>
                    </w:rPr>
                  </w:pPr>
                </w:p>
              </w:tc>
            </w:tr>
            <w:tr w:rsidR="006B7D90" w:rsidRPr="0048391E" w14:paraId="40D03FF5" w14:textId="77777777" w:rsidTr="003F7007">
              <w:tc>
                <w:tcPr>
                  <w:tcW w:w="374" w:type="dxa"/>
                  <w:shd w:val="clear" w:color="auto" w:fill="auto"/>
                  <w:tcMar>
                    <w:left w:w="11" w:type="dxa"/>
                    <w:right w:w="11" w:type="dxa"/>
                  </w:tcMar>
                </w:tcPr>
                <w:p w14:paraId="7DA4AB4A" w14:textId="77777777" w:rsidR="00C83E7D" w:rsidRPr="0048391E" w:rsidRDefault="00C83E7D" w:rsidP="003F7007">
                  <w:pPr>
                    <w:spacing w:after="0" w:afterAutospacing="0" w:line="240" w:lineRule="auto"/>
                    <w:contextualSpacing/>
                    <w:jc w:val="left"/>
                    <w:rPr>
                      <w:rFonts w:asciiTheme="minorHAnsi" w:hAnsiTheme="minorHAnsi" w:cstheme="minorHAnsi"/>
                      <w:sz w:val="22"/>
                      <w:szCs w:val="22"/>
                    </w:rPr>
                  </w:pPr>
                </w:p>
              </w:tc>
              <w:tc>
                <w:tcPr>
                  <w:tcW w:w="2660" w:type="dxa"/>
                  <w:shd w:val="clear" w:color="auto" w:fill="auto"/>
                  <w:tcMar>
                    <w:left w:w="11" w:type="dxa"/>
                    <w:right w:w="11" w:type="dxa"/>
                  </w:tcMar>
                </w:tcPr>
                <w:p w14:paraId="314C2B12" w14:textId="1E479440" w:rsidR="00C83E7D" w:rsidRPr="0048391E" w:rsidRDefault="00C83E7D" w:rsidP="003F7007">
                  <w:pPr>
                    <w:spacing w:after="0" w:afterAutospacing="0" w:line="240" w:lineRule="auto"/>
                    <w:contextualSpacing/>
                    <w:jc w:val="left"/>
                    <w:rPr>
                      <w:rFonts w:asciiTheme="minorHAnsi" w:hAnsiTheme="minorHAnsi" w:cstheme="minorHAnsi"/>
                      <w:sz w:val="22"/>
                      <w:szCs w:val="22"/>
                    </w:rPr>
                  </w:pPr>
                  <w:r w:rsidRPr="0048391E">
                    <w:rPr>
                      <w:rFonts w:asciiTheme="minorHAnsi" w:hAnsiTheme="minorHAnsi" w:cstheme="minorHAnsi"/>
                      <w:sz w:val="22"/>
                      <w:szCs w:val="22"/>
                    </w:rPr>
                    <w:t xml:space="preserve">a. Experience of providing consultancy services for </w:t>
                  </w:r>
                  <w:r w:rsidR="00896EBC" w:rsidRPr="0048391E">
                    <w:rPr>
                      <w:rFonts w:asciiTheme="minorHAnsi" w:hAnsiTheme="minorHAnsi" w:cstheme="minorHAnsi"/>
                      <w:sz w:val="22"/>
                      <w:szCs w:val="22"/>
                    </w:rPr>
                    <w:t xml:space="preserve">Marketplace/ </w:t>
                  </w:r>
                  <w:r w:rsidRPr="0048391E">
                    <w:rPr>
                      <w:rFonts w:asciiTheme="minorHAnsi" w:hAnsiTheme="minorHAnsi" w:cstheme="minorHAnsi"/>
                      <w:sz w:val="22"/>
                      <w:szCs w:val="22"/>
                    </w:rPr>
                    <w:t>knowledge management framework (system/portal) with international organizations/ large multinational companies/national governments/World’s best universities</w:t>
                  </w:r>
                </w:p>
              </w:tc>
              <w:tc>
                <w:tcPr>
                  <w:tcW w:w="1277" w:type="dxa"/>
                  <w:shd w:val="clear" w:color="auto" w:fill="auto"/>
                  <w:tcMar>
                    <w:left w:w="11" w:type="dxa"/>
                    <w:right w:w="11" w:type="dxa"/>
                  </w:tcMar>
                </w:tcPr>
                <w:p w14:paraId="521D2EAD" w14:textId="0D2EDD5A" w:rsidR="00C83E7D" w:rsidRPr="0048391E" w:rsidRDefault="00C83E7D" w:rsidP="003F7007">
                  <w:pPr>
                    <w:spacing w:after="0" w:afterAutospacing="0" w:line="240" w:lineRule="auto"/>
                    <w:contextualSpacing/>
                    <w:jc w:val="left"/>
                    <w:rPr>
                      <w:rFonts w:asciiTheme="minorHAnsi" w:hAnsiTheme="minorHAnsi" w:cstheme="minorHAnsi"/>
                      <w:sz w:val="22"/>
                      <w:szCs w:val="22"/>
                    </w:rPr>
                  </w:pPr>
                  <w:r w:rsidRPr="0048391E">
                    <w:rPr>
                      <w:rFonts w:asciiTheme="minorHAnsi" w:hAnsiTheme="minorHAnsi" w:cstheme="minorHAnsi"/>
                      <w:sz w:val="22"/>
                      <w:szCs w:val="22"/>
                    </w:rPr>
                    <w:t xml:space="preserve">Projects with value more than USD </w:t>
                  </w:r>
                  <w:r w:rsidR="00825BB2">
                    <w:rPr>
                      <w:rFonts w:asciiTheme="minorHAnsi" w:hAnsiTheme="minorHAnsi" w:cstheme="minorHAnsi"/>
                      <w:sz w:val="22"/>
                      <w:szCs w:val="22"/>
                    </w:rPr>
                    <w:t>25</w:t>
                  </w:r>
                  <w:r w:rsidRPr="0048391E">
                    <w:rPr>
                      <w:rFonts w:asciiTheme="minorHAnsi" w:hAnsiTheme="minorHAnsi" w:cstheme="minorHAnsi"/>
                      <w:sz w:val="22"/>
                      <w:szCs w:val="22"/>
                    </w:rPr>
                    <w:t xml:space="preserve">0,000 or INR </w:t>
                  </w:r>
                  <w:r w:rsidR="00825BB2">
                    <w:rPr>
                      <w:rFonts w:asciiTheme="minorHAnsi" w:hAnsiTheme="minorHAnsi" w:cstheme="minorHAnsi"/>
                      <w:sz w:val="22"/>
                      <w:szCs w:val="22"/>
                    </w:rPr>
                    <w:t>1</w:t>
                  </w:r>
                  <w:r w:rsidRPr="0048391E">
                    <w:rPr>
                      <w:rFonts w:asciiTheme="minorHAnsi" w:hAnsiTheme="minorHAnsi" w:cstheme="minorHAnsi"/>
                      <w:sz w:val="22"/>
                      <w:szCs w:val="22"/>
                    </w:rPr>
                    <w:t xml:space="preserve"> </w:t>
                  </w:r>
                  <w:r w:rsidR="00825BB2">
                    <w:rPr>
                      <w:rFonts w:asciiTheme="minorHAnsi" w:hAnsiTheme="minorHAnsi" w:cstheme="minorHAnsi"/>
                      <w:sz w:val="22"/>
                      <w:szCs w:val="22"/>
                    </w:rPr>
                    <w:t xml:space="preserve">0 </w:t>
                  </w:r>
                  <w:r w:rsidRPr="0048391E">
                    <w:rPr>
                      <w:rFonts w:asciiTheme="minorHAnsi" w:hAnsiTheme="minorHAnsi" w:cstheme="minorHAnsi"/>
                      <w:sz w:val="22"/>
                      <w:szCs w:val="22"/>
                    </w:rPr>
                    <w:t xml:space="preserve">million, with &gt;50% completion in last 5 years with documentary proof*. </w:t>
                  </w:r>
                </w:p>
                <w:p w14:paraId="44947438" w14:textId="30AA0948" w:rsidR="00C83E7D" w:rsidRPr="0048391E" w:rsidRDefault="00C83E7D" w:rsidP="003F7007">
                  <w:pPr>
                    <w:spacing w:after="0" w:afterAutospacing="0" w:line="240" w:lineRule="auto"/>
                    <w:contextualSpacing/>
                    <w:jc w:val="left"/>
                    <w:rPr>
                      <w:rFonts w:asciiTheme="minorHAnsi" w:hAnsiTheme="minorHAnsi" w:cstheme="minorHAnsi"/>
                      <w:sz w:val="22"/>
                      <w:szCs w:val="22"/>
                    </w:rPr>
                  </w:pPr>
                  <w:r w:rsidRPr="0048391E">
                    <w:rPr>
                      <w:rFonts w:asciiTheme="minorHAnsi" w:hAnsiTheme="minorHAnsi" w:cstheme="minorHAnsi"/>
                      <w:sz w:val="22"/>
                      <w:szCs w:val="22"/>
                    </w:rPr>
                    <w:t xml:space="preserve"> At least 1 completed project – </w:t>
                  </w:r>
                  <w:r w:rsidR="00825BB2">
                    <w:rPr>
                      <w:rFonts w:asciiTheme="minorHAnsi" w:hAnsiTheme="minorHAnsi" w:cstheme="minorHAnsi"/>
                      <w:sz w:val="22"/>
                      <w:szCs w:val="22"/>
                    </w:rPr>
                    <w:t>4</w:t>
                  </w:r>
                  <w:r w:rsidR="00825BB2" w:rsidRPr="0048391E">
                    <w:rPr>
                      <w:rFonts w:asciiTheme="minorHAnsi" w:hAnsiTheme="minorHAnsi" w:cstheme="minorHAnsi"/>
                      <w:sz w:val="22"/>
                      <w:szCs w:val="22"/>
                    </w:rPr>
                    <w:t xml:space="preserve"> </w:t>
                  </w:r>
                  <w:r w:rsidRPr="0048391E">
                    <w:rPr>
                      <w:rFonts w:asciiTheme="minorHAnsi" w:hAnsiTheme="minorHAnsi" w:cstheme="minorHAnsi"/>
                      <w:sz w:val="22"/>
                      <w:szCs w:val="22"/>
                    </w:rPr>
                    <w:t>marks</w:t>
                  </w:r>
                </w:p>
                <w:p w14:paraId="0E3B6C3A" w14:textId="0632E939" w:rsidR="00C83E7D" w:rsidRPr="0048391E" w:rsidRDefault="00C83E7D" w:rsidP="003F7007">
                  <w:pPr>
                    <w:spacing w:after="0" w:afterAutospacing="0" w:line="240" w:lineRule="auto"/>
                    <w:contextualSpacing/>
                    <w:jc w:val="left"/>
                    <w:rPr>
                      <w:rFonts w:asciiTheme="minorHAnsi" w:hAnsiTheme="minorHAnsi" w:cstheme="minorHAnsi"/>
                      <w:sz w:val="22"/>
                      <w:szCs w:val="22"/>
                    </w:rPr>
                  </w:pPr>
                  <w:r w:rsidRPr="0048391E">
                    <w:rPr>
                      <w:rFonts w:asciiTheme="minorHAnsi" w:hAnsiTheme="minorHAnsi" w:cstheme="minorHAnsi"/>
                      <w:sz w:val="22"/>
                      <w:szCs w:val="22"/>
                    </w:rPr>
                    <w:t xml:space="preserve">2 project – </w:t>
                  </w:r>
                  <w:r w:rsidR="00825BB2">
                    <w:rPr>
                      <w:rFonts w:asciiTheme="minorHAnsi" w:hAnsiTheme="minorHAnsi" w:cstheme="minorHAnsi"/>
                      <w:sz w:val="22"/>
                      <w:szCs w:val="22"/>
                    </w:rPr>
                    <w:t>8</w:t>
                  </w:r>
                  <w:r w:rsidR="00825BB2" w:rsidRPr="0048391E">
                    <w:rPr>
                      <w:rFonts w:asciiTheme="minorHAnsi" w:hAnsiTheme="minorHAnsi" w:cstheme="minorHAnsi"/>
                      <w:sz w:val="22"/>
                      <w:szCs w:val="22"/>
                    </w:rPr>
                    <w:t xml:space="preserve"> </w:t>
                  </w:r>
                  <w:r w:rsidRPr="0048391E">
                    <w:rPr>
                      <w:rFonts w:asciiTheme="minorHAnsi" w:hAnsiTheme="minorHAnsi" w:cstheme="minorHAnsi"/>
                      <w:sz w:val="22"/>
                      <w:szCs w:val="22"/>
                    </w:rPr>
                    <w:t>marks</w:t>
                  </w:r>
                </w:p>
                <w:p w14:paraId="18B3A56B" w14:textId="6A29EFEB" w:rsidR="00C83E7D" w:rsidRPr="0048391E" w:rsidRDefault="00C83E7D" w:rsidP="003F7007">
                  <w:pPr>
                    <w:spacing w:after="0" w:afterAutospacing="0" w:line="240" w:lineRule="auto"/>
                    <w:contextualSpacing/>
                    <w:jc w:val="left"/>
                    <w:rPr>
                      <w:rFonts w:asciiTheme="minorHAnsi" w:hAnsiTheme="minorHAnsi" w:cstheme="minorHAnsi"/>
                      <w:sz w:val="22"/>
                      <w:szCs w:val="22"/>
                    </w:rPr>
                  </w:pPr>
                  <w:r w:rsidRPr="0048391E">
                    <w:rPr>
                      <w:rFonts w:asciiTheme="minorHAnsi" w:hAnsiTheme="minorHAnsi" w:cstheme="minorHAnsi"/>
                      <w:sz w:val="22"/>
                      <w:szCs w:val="22"/>
                    </w:rPr>
                    <w:t xml:space="preserve">3 projects – </w:t>
                  </w:r>
                  <w:r w:rsidR="00825BB2">
                    <w:rPr>
                      <w:rFonts w:asciiTheme="minorHAnsi" w:hAnsiTheme="minorHAnsi" w:cstheme="minorHAnsi"/>
                      <w:sz w:val="22"/>
                      <w:szCs w:val="22"/>
                    </w:rPr>
                    <w:t>12</w:t>
                  </w:r>
                  <w:r w:rsidR="00825BB2" w:rsidRPr="0048391E">
                    <w:rPr>
                      <w:rFonts w:asciiTheme="minorHAnsi" w:hAnsiTheme="minorHAnsi" w:cstheme="minorHAnsi"/>
                      <w:sz w:val="22"/>
                      <w:szCs w:val="22"/>
                    </w:rPr>
                    <w:t xml:space="preserve"> </w:t>
                  </w:r>
                  <w:r w:rsidRPr="0048391E">
                    <w:rPr>
                      <w:rFonts w:asciiTheme="minorHAnsi" w:hAnsiTheme="minorHAnsi" w:cstheme="minorHAnsi"/>
                      <w:sz w:val="22"/>
                      <w:szCs w:val="22"/>
                    </w:rPr>
                    <w:t>marks</w:t>
                  </w:r>
                </w:p>
                <w:p w14:paraId="3EDDC420" w14:textId="13AD4CF4" w:rsidR="00C83E7D" w:rsidRPr="0048391E" w:rsidRDefault="00C83E7D" w:rsidP="003F7007">
                  <w:pPr>
                    <w:spacing w:after="0" w:afterAutospacing="0" w:line="240" w:lineRule="auto"/>
                    <w:contextualSpacing/>
                    <w:jc w:val="left"/>
                    <w:rPr>
                      <w:rFonts w:asciiTheme="minorHAnsi" w:hAnsiTheme="minorHAnsi" w:cstheme="minorHAnsi"/>
                      <w:sz w:val="22"/>
                      <w:szCs w:val="22"/>
                    </w:rPr>
                  </w:pPr>
                  <w:r w:rsidRPr="0048391E">
                    <w:rPr>
                      <w:rFonts w:asciiTheme="minorHAnsi" w:hAnsiTheme="minorHAnsi" w:cstheme="minorHAnsi"/>
                      <w:sz w:val="22"/>
                      <w:szCs w:val="22"/>
                    </w:rPr>
                    <w:t xml:space="preserve">4 projects - </w:t>
                  </w:r>
                  <w:r w:rsidR="00825BB2">
                    <w:rPr>
                      <w:rFonts w:asciiTheme="minorHAnsi" w:hAnsiTheme="minorHAnsi" w:cstheme="minorHAnsi"/>
                      <w:sz w:val="22"/>
                      <w:szCs w:val="22"/>
                    </w:rPr>
                    <w:t>1</w:t>
                  </w:r>
                  <w:r w:rsidRPr="0048391E">
                    <w:rPr>
                      <w:rFonts w:asciiTheme="minorHAnsi" w:hAnsiTheme="minorHAnsi" w:cstheme="minorHAnsi"/>
                      <w:sz w:val="22"/>
                      <w:szCs w:val="22"/>
                    </w:rPr>
                    <w:t>6 marks</w:t>
                  </w:r>
                </w:p>
                <w:p w14:paraId="5CB9D9B0" w14:textId="65E5FDC2" w:rsidR="00C83E7D" w:rsidRPr="0048391E" w:rsidRDefault="00C83E7D" w:rsidP="003F7007">
                  <w:pPr>
                    <w:spacing w:after="0" w:afterAutospacing="0" w:line="240" w:lineRule="auto"/>
                    <w:contextualSpacing/>
                    <w:jc w:val="left"/>
                    <w:rPr>
                      <w:rFonts w:asciiTheme="minorHAnsi" w:hAnsiTheme="minorHAnsi" w:cstheme="minorHAnsi"/>
                      <w:sz w:val="22"/>
                      <w:szCs w:val="22"/>
                    </w:rPr>
                  </w:pPr>
                  <w:r w:rsidRPr="0048391E">
                    <w:rPr>
                      <w:rFonts w:asciiTheme="minorHAnsi" w:hAnsiTheme="minorHAnsi" w:cstheme="minorHAnsi"/>
                      <w:sz w:val="22"/>
                      <w:szCs w:val="22"/>
                    </w:rPr>
                    <w:t xml:space="preserve">5+ projects – </w:t>
                  </w:r>
                  <w:r w:rsidR="00825BB2">
                    <w:rPr>
                      <w:rFonts w:asciiTheme="minorHAnsi" w:hAnsiTheme="minorHAnsi" w:cstheme="minorHAnsi"/>
                      <w:sz w:val="22"/>
                      <w:szCs w:val="22"/>
                    </w:rPr>
                    <w:t>20</w:t>
                  </w:r>
                  <w:r w:rsidRPr="0048391E">
                    <w:rPr>
                      <w:rFonts w:asciiTheme="minorHAnsi" w:hAnsiTheme="minorHAnsi" w:cstheme="minorHAnsi"/>
                      <w:sz w:val="22"/>
                      <w:szCs w:val="22"/>
                    </w:rPr>
                    <w:t xml:space="preserve"> marks</w:t>
                  </w:r>
                </w:p>
              </w:tc>
              <w:tc>
                <w:tcPr>
                  <w:tcW w:w="567" w:type="dxa"/>
                  <w:shd w:val="clear" w:color="auto" w:fill="auto"/>
                  <w:tcMar>
                    <w:left w:w="11" w:type="dxa"/>
                    <w:right w:w="11" w:type="dxa"/>
                  </w:tcMar>
                </w:tcPr>
                <w:p w14:paraId="60E11B83" w14:textId="7DDBA1C2" w:rsidR="00C83E7D" w:rsidRPr="0048391E" w:rsidRDefault="00B229E8" w:rsidP="00BB4861">
                  <w:pPr>
                    <w:spacing w:after="0" w:afterAutospacing="0" w:line="240" w:lineRule="auto"/>
                    <w:contextualSpacing/>
                    <w:jc w:val="center"/>
                    <w:rPr>
                      <w:rFonts w:asciiTheme="minorHAnsi" w:hAnsiTheme="minorHAnsi" w:cstheme="minorHAnsi"/>
                      <w:sz w:val="22"/>
                      <w:szCs w:val="22"/>
                    </w:rPr>
                  </w:pPr>
                  <w:r w:rsidRPr="0048391E">
                    <w:rPr>
                      <w:rFonts w:asciiTheme="minorHAnsi" w:hAnsiTheme="minorHAnsi" w:cstheme="minorHAnsi"/>
                      <w:sz w:val="22"/>
                      <w:szCs w:val="22"/>
                    </w:rPr>
                    <w:t>20</w:t>
                  </w:r>
                </w:p>
              </w:tc>
              <w:tc>
                <w:tcPr>
                  <w:tcW w:w="1134" w:type="dxa"/>
                  <w:shd w:val="clear" w:color="auto" w:fill="auto"/>
                  <w:tcMar>
                    <w:left w:w="11" w:type="dxa"/>
                    <w:right w:w="11" w:type="dxa"/>
                  </w:tcMar>
                </w:tcPr>
                <w:p w14:paraId="36E963FB" w14:textId="77777777" w:rsidR="00C83E7D" w:rsidRPr="0048391E" w:rsidRDefault="00C83E7D" w:rsidP="00BB4861">
                  <w:pPr>
                    <w:spacing w:after="0" w:afterAutospacing="0" w:line="240" w:lineRule="auto"/>
                    <w:contextualSpacing/>
                    <w:jc w:val="center"/>
                    <w:rPr>
                      <w:rFonts w:asciiTheme="minorHAnsi" w:hAnsiTheme="minorHAnsi" w:cstheme="minorHAnsi"/>
                      <w:sz w:val="22"/>
                      <w:szCs w:val="22"/>
                    </w:rPr>
                  </w:pPr>
                  <w:r w:rsidRPr="0048391E">
                    <w:rPr>
                      <w:rFonts w:asciiTheme="minorHAnsi" w:hAnsiTheme="minorHAnsi" w:cstheme="minorHAnsi"/>
                      <w:sz w:val="22"/>
                      <w:szCs w:val="22"/>
                    </w:rPr>
                    <w:t>1</w:t>
                  </w:r>
                </w:p>
              </w:tc>
              <w:tc>
                <w:tcPr>
                  <w:tcW w:w="733" w:type="dxa"/>
                  <w:shd w:val="clear" w:color="auto" w:fill="auto"/>
                  <w:tcMar>
                    <w:left w:w="11" w:type="dxa"/>
                    <w:right w:w="11" w:type="dxa"/>
                  </w:tcMar>
                </w:tcPr>
                <w:p w14:paraId="32AD6389" w14:textId="77777777" w:rsidR="00C83E7D" w:rsidRPr="0048391E" w:rsidRDefault="00C83E7D" w:rsidP="00C83E7D">
                  <w:pPr>
                    <w:spacing w:after="0" w:afterAutospacing="0" w:line="240" w:lineRule="auto"/>
                    <w:contextualSpacing/>
                    <w:rPr>
                      <w:rFonts w:asciiTheme="minorHAnsi" w:hAnsiTheme="minorHAnsi" w:cstheme="minorHAnsi"/>
                      <w:sz w:val="22"/>
                      <w:szCs w:val="22"/>
                    </w:rPr>
                  </w:pPr>
                </w:p>
              </w:tc>
            </w:tr>
            <w:tr w:rsidR="006B7D90" w:rsidRPr="0048391E" w14:paraId="616555F5" w14:textId="77777777" w:rsidTr="003F7007">
              <w:tc>
                <w:tcPr>
                  <w:tcW w:w="374" w:type="dxa"/>
                  <w:shd w:val="clear" w:color="auto" w:fill="auto"/>
                  <w:tcMar>
                    <w:left w:w="11" w:type="dxa"/>
                    <w:right w:w="11" w:type="dxa"/>
                  </w:tcMar>
                </w:tcPr>
                <w:p w14:paraId="103274E5" w14:textId="77777777" w:rsidR="00C83E7D" w:rsidRPr="0048391E" w:rsidRDefault="00C83E7D" w:rsidP="003F7007">
                  <w:pPr>
                    <w:spacing w:after="0" w:afterAutospacing="0" w:line="240" w:lineRule="auto"/>
                    <w:contextualSpacing/>
                    <w:jc w:val="left"/>
                    <w:rPr>
                      <w:rFonts w:asciiTheme="minorHAnsi" w:hAnsiTheme="minorHAnsi" w:cstheme="minorHAnsi"/>
                      <w:sz w:val="22"/>
                      <w:szCs w:val="22"/>
                      <w:lang w:val="en-US"/>
                    </w:rPr>
                  </w:pPr>
                </w:p>
              </w:tc>
              <w:tc>
                <w:tcPr>
                  <w:tcW w:w="2660" w:type="dxa"/>
                  <w:shd w:val="clear" w:color="auto" w:fill="auto"/>
                  <w:tcMar>
                    <w:left w:w="11" w:type="dxa"/>
                    <w:right w:w="11" w:type="dxa"/>
                  </w:tcMar>
                </w:tcPr>
                <w:p w14:paraId="7ABB3554" w14:textId="77777777" w:rsidR="00C83E7D" w:rsidRPr="0048391E" w:rsidRDefault="00C83E7D" w:rsidP="003F7007">
                  <w:pPr>
                    <w:spacing w:after="0" w:afterAutospacing="0" w:line="240" w:lineRule="auto"/>
                    <w:contextualSpacing/>
                    <w:jc w:val="left"/>
                    <w:rPr>
                      <w:rFonts w:asciiTheme="minorHAnsi" w:hAnsiTheme="minorHAnsi" w:cstheme="minorHAnsi"/>
                      <w:sz w:val="22"/>
                      <w:szCs w:val="22"/>
                      <w:lang w:val="en-US"/>
                    </w:rPr>
                  </w:pPr>
                  <w:r w:rsidRPr="0048391E">
                    <w:rPr>
                      <w:rFonts w:asciiTheme="minorHAnsi" w:hAnsiTheme="minorHAnsi" w:cstheme="minorHAnsi"/>
                      <w:sz w:val="22"/>
                      <w:szCs w:val="22"/>
                    </w:rPr>
                    <w:t>b. Experience of providing strategic consultancy services for institutional development/change management/organizational set up, etc. for international agencies, multilateral banks, international think tanks, knowledge institutions, large multi-lateral organizations.</w:t>
                  </w:r>
                </w:p>
              </w:tc>
              <w:tc>
                <w:tcPr>
                  <w:tcW w:w="1277" w:type="dxa"/>
                  <w:shd w:val="clear" w:color="auto" w:fill="auto"/>
                  <w:tcMar>
                    <w:left w:w="11" w:type="dxa"/>
                    <w:right w:w="11" w:type="dxa"/>
                  </w:tcMar>
                </w:tcPr>
                <w:p w14:paraId="7AF9C3EF" w14:textId="46E5A5FD" w:rsidR="00C83E7D" w:rsidRPr="0048391E" w:rsidRDefault="00C83E7D" w:rsidP="003F7007">
                  <w:pPr>
                    <w:spacing w:after="0" w:afterAutospacing="0" w:line="240" w:lineRule="auto"/>
                    <w:contextualSpacing/>
                    <w:jc w:val="left"/>
                    <w:rPr>
                      <w:rFonts w:asciiTheme="minorHAnsi" w:hAnsiTheme="minorHAnsi" w:cstheme="minorHAnsi"/>
                      <w:sz w:val="22"/>
                      <w:szCs w:val="22"/>
                      <w:lang w:val="en-US"/>
                    </w:rPr>
                  </w:pPr>
                  <w:r w:rsidRPr="0048391E">
                    <w:rPr>
                      <w:rFonts w:asciiTheme="minorHAnsi" w:hAnsiTheme="minorHAnsi" w:cstheme="minorHAnsi"/>
                      <w:sz w:val="22"/>
                      <w:szCs w:val="22"/>
                      <w:lang w:val="en-US"/>
                    </w:rPr>
                    <w:t xml:space="preserve">Projects with value more than USD </w:t>
                  </w:r>
                  <w:r w:rsidR="009E28D3">
                    <w:rPr>
                      <w:rFonts w:asciiTheme="minorHAnsi" w:hAnsiTheme="minorHAnsi" w:cstheme="minorHAnsi"/>
                      <w:sz w:val="22"/>
                      <w:szCs w:val="22"/>
                      <w:lang w:val="en-US"/>
                    </w:rPr>
                    <w:t>2</w:t>
                  </w:r>
                  <w:r w:rsidRPr="0048391E">
                    <w:rPr>
                      <w:rFonts w:asciiTheme="minorHAnsi" w:hAnsiTheme="minorHAnsi" w:cstheme="minorHAnsi"/>
                      <w:sz w:val="22"/>
                      <w:szCs w:val="22"/>
                      <w:lang w:val="en-US"/>
                    </w:rPr>
                    <w:t>5</w:t>
                  </w:r>
                  <w:r w:rsidR="009E28D3">
                    <w:rPr>
                      <w:rFonts w:asciiTheme="minorHAnsi" w:hAnsiTheme="minorHAnsi" w:cstheme="minorHAnsi"/>
                      <w:sz w:val="22"/>
                      <w:szCs w:val="22"/>
                      <w:lang w:val="en-US"/>
                    </w:rPr>
                    <w:t>0</w:t>
                  </w:r>
                  <w:r w:rsidRPr="0048391E">
                    <w:rPr>
                      <w:rFonts w:asciiTheme="minorHAnsi" w:hAnsiTheme="minorHAnsi" w:cstheme="minorHAnsi"/>
                      <w:sz w:val="22"/>
                      <w:szCs w:val="22"/>
                      <w:lang w:val="en-US"/>
                    </w:rPr>
                    <w:t xml:space="preserve">,000 or INR </w:t>
                  </w:r>
                  <w:r w:rsidR="009E28D3">
                    <w:rPr>
                      <w:rFonts w:asciiTheme="minorHAnsi" w:hAnsiTheme="minorHAnsi" w:cstheme="minorHAnsi"/>
                      <w:sz w:val="22"/>
                      <w:szCs w:val="22"/>
                      <w:lang w:val="en-US"/>
                    </w:rPr>
                    <w:t>10</w:t>
                  </w:r>
                  <w:r w:rsidR="009E28D3" w:rsidRPr="0048391E">
                    <w:rPr>
                      <w:rFonts w:asciiTheme="minorHAnsi" w:hAnsiTheme="minorHAnsi" w:cstheme="minorHAnsi"/>
                      <w:sz w:val="22"/>
                      <w:szCs w:val="22"/>
                      <w:lang w:val="en-US"/>
                    </w:rPr>
                    <w:t xml:space="preserve"> </w:t>
                  </w:r>
                  <w:r w:rsidRPr="0048391E">
                    <w:rPr>
                      <w:rFonts w:asciiTheme="minorHAnsi" w:hAnsiTheme="minorHAnsi" w:cstheme="minorHAnsi"/>
                      <w:sz w:val="22"/>
                      <w:szCs w:val="22"/>
                      <w:lang w:val="en-US"/>
                    </w:rPr>
                    <w:t xml:space="preserve">million, with &gt;50% completion in last 5 years with </w:t>
                  </w:r>
                  <w:r w:rsidRPr="0048391E">
                    <w:rPr>
                      <w:rFonts w:asciiTheme="minorHAnsi" w:hAnsiTheme="minorHAnsi" w:cstheme="minorHAnsi"/>
                      <w:sz w:val="22"/>
                      <w:szCs w:val="22"/>
                      <w:lang w:val="en-US"/>
                    </w:rPr>
                    <w:lastRenderedPageBreak/>
                    <w:t>documentary proof*.</w:t>
                  </w:r>
                </w:p>
                <w:p w14:paraId="5ADEA1BB" w14:textId="731DB5CC" w:rsidR="00C83E7D" w:rsidRPr="0048391E" w:rsidRDefault="00C83E7D" w:rsidP="003F7007">
                  <w:pPr>
                    <w:spacing w:after="0" w:afterAutospacing="0" w:line="240" w:lineRule="auto"/>
                    <w:contextualSpacing/>
                    <w:jc w:val="left"/>
                    <w:rPr>
                      <w:rFonts w:asciiTheme="minorHAnsi" w:hAnsiTheme="minorHAnsi" w:cstheme="minorHAnsi"/>
                      <w:sz w:val="22"/>
                      <w:szCs w:val="22"/>
                      <w:lang w:val="en-US"/>
                    </w:rPr>
                  </w:pPr>
                  <w:r w:rsidRPr="0048391E">
                    <w:rPr>
                      <w:rFonts w:asciiTheme="minorHAnsi" w:hAnsiTheme="minorHAnsi" w:cstheme="minorHAnsi"/>
                      <w:sz w:val="22"/>
                      <w:szCs w:val="22"/>
                      <w:lang w:val="en-US"/>
                    </w:rPr>
                    <w:t xml:space="preserve">At least one completed – </w:t>
                  </w:r>
                  <w:r w:rsidR="009E28D3">
                    <w:rPr>
                      <w:rFonts w:asciiTheme="minorHAnsi" w:hAnsiTheme="minorHAnsi" w:cstheme="minorHAnsi"/>
                      <w:sz w:val="22"/>
                      <w:szCs w:val="22"/>
                      <w:lang w:val="en-US"/>
                    </w:rPr>
                    <w:t>2</w:t>
                  </w:r>
                  <w:r w:rsidR="009E28D3" w:rsidRPr="0048391E">
                    <w:rPr>
                      <w:rFonts w:asciiTheme="minorHAnsi" w:hAnsiTheme="minorHAnsi" w:cstheme="minorHAnsi"/>
                      <w:sz w:val="22"/>
                      <w:szCs w:val="22"/>
                      <w:lang w:val="en-US"/>
                    </w:rPr>
                    <w:t xml:space="preserve"> </w:t>
                  </w:r>
                  <w:r w:rsidRPr="0048391E">
                    <w:rPr>
                      <w:rFonts w:asciiTheme="minorHAnsi" w:hAnsiTheme="minorHAnsi" w:cstheme="minorHAnsi"/>
                      <w:sz w:val="22"/>
                      <w:szCs w:val="22"/>
                      <w:lang w:val="en-US"/>
                    </w:rPr>
                    <w:t>marks</w:t>
                  </w:r>
                </w:p>
                <w:p w14:paraId="29EF7128" w14:textId="715AC8EA" w:rsidR="00C83E7D" w:rsidRPr="0048391E" w:rsidRDefault="00C83E7D" w:rsidP="003F7007">
                  <w:pPr>
                    <w:spacing w:after="0" w:afterAutospacing="0" w:line="240" w:lineRule="auto"/>
                    <w:contextualSpacing/>
                    <w:jc w:val="left"/>
                    <w:rPr>
                      <w:rFonts w:asciiTheme="minorHAnsi" w:hAnsiTheme="minorHAnsi" w:cstheme="minorHAnsi"/>
                      <w:sz w:val="22"/>
                      <w:szCs w:val="22"/>
                      <w:lang w:val="en-US"/>
                    </w:rPr>
                  </w:pPr>
                  <w:r w:rsidRPr="0048391E">
                    <w:rPr>
                      <w:rFonts w:asciiTheme="minorHAnsi" w:hAnsiTheme="minorHAnsi" w:cstheme="minorHAnsi"/>
                      <w:sz w:val="22"/>
                      <w:szCs w:val="22"/>
                      <w:lang w:val="en-US"/>
                    </w:rPr>
                    <w:t>And,</w:t>
                  </w:r>
                </w:p>
                <w:p w14:paraId="61D4C66C" w14:textId="55D4399C" w:rsidR="00C83E7D" w:rsidRPr="0048391E" w:rsidRDefault="00C83E7D" w:rsidP="003F7007">
                  <w:pPr>
                    <w:spacing w:after="0" w:afterAutospacing="0" w:line="240" w:lineRule="auto"/>
                    <w:contextualSpacing/>
                    <w:jc w:val="left"/>
                    <w:rPr>
                      <w:rFonts w:asciiTheme="minorHAnsi" w:hAnsiTheme="minorHAnsi" w:cstheme="minorHAnsi"/>
                      <w:sz w:val="22"/>
                      <w:szCs w:val="22"/>
                      <w:lang w:val="en-US"/>
                    </w:rPr>
                  </w:pPr>
                  <w:r w:rsidRPr="0048391E">
                    <w:rPr>
                      <w:rFonts w:asciiTheme="minorHAnsi" w:hAnsiTheme="minorHAnsi" w:cstheme="minorHAnsi"/>
                      <w:sz w:val="22"/>
                      <w:szCs w:val="22"/>
                      <w:lang w:val="en-US"/>
                    </w:rPr>
                    <w:t xml:space="preserve">2 project – </w:t>
                  </w:r>
                  <w:r w:rsidR="009E28D3">
                    <w:rPr>
                      <w:rFonts w:asciiTheme="minorHAnsi" w:hAnsiTheme="minorHAnsi" w:cstheme="minorHAnsi"/>
                      <w:sz w:val="22"/>
                      <w:szCs w:val="22"/>
                      <w:lang w:val="en-US"/>
                    </w:rPr>
                    <w:t>4</w:t>
                  </w:r>
                  <w:r w:rsidRPr="0048391E">
                    <w:rPr>
                      <w:rFonts w:asciiTheme="minorHAnsi" w:hAnsiTheme="minorHAnsi" w:cstheme="minorHAnsi"/>
                      <w:sz w:val="22"/>
                      <w:szCs w:val="22"/>
                      <w:lang w:val="en-US"/>
                    </w:rPr>
                    <w:t xml:space="preserve"> marks</w:t>
                  </w:r>
                </w:p>
                <w:p w14:paraId="3ACD1499" w14:textId="49B30218" w:rsidR="00C83E7D" w:rsidRPr="0048391E" w:rsidRDefault="00C83E7D" w:rsidP="003F7007">
                  <w:pPr>
                    <w:spacing w:after="0" w:afterAutospacing="0" w:line="240" w:lineRule="auto"/>
                    <w:contextualSpacing/>
                    <w:jc w:val="left"/>
                    <w:rPr>
                      <w:rFonts w:asciiTheme="minorHAnsi" w:hAnsiTheme="minorHAnsi" w:cstheme="minorHAnsi"/>
                      <w:sz w:val="22"/>
                      <w:szCs w:val="22"/>
                      <w:lang w:val="en-US"/>
                    </w:rPr>
                  </w:pPr>
                  <w:r w:rsidRPr="0048391E">
                    <w:rPr>
                      <w:rFonts w:asciiTheme="minorHAnsi" w:hAnsiTheme="minorHAnsi" w:cstheme="minorHAnsi"/>
                      <w:sz w:val="22"/>
                      <w:szCs w:val="22"/>
                      <w:lang w:val="en-US"/>
                    </w:rPr>
                    <w:t xml:space="preserve">3 projects – </w:t>
                  </w:r>
                  <w:r w:rsidR="009E28D3">
                    <w:rPr>
                      <w:rFonts w:asciiTheme="minorHAnsi" w:hAnsiTheme="minorHAnsi" w:cstheme="minorHAnsi"/>
                      <w:sz w:val="22"/>
                      <w:szCs w:val="22"/>
                      <w:lang w:val="en-US"/>
                    </w:rPr>
                    <w:t>6</w:t>
                  </w:r>
                  <w:r w:rsidR="009E28D3" w:rsidRPr="0048391E">
                    <w:rPr>
                      <w:rFonts w:asciiTheme="minorHAnsi" w:hAnsiTheme="minorHAnsi" w:cstheme="minorHAnsi"/>
                      <w:sz w:val="22"/>
                      <w:szCs w:val="22"/>
                      <w:lang w:val="en-US"/>
                    </w:rPr>
                    <w:t xml:space="preserve"> </w:t>
                  </w:r>
                  <w:r w:rsidRPr="0048391E">
                    <w:rPr>
                      <w:rFonts w:asciiTheme="minorHAnsi" w:hAnsiTheme="minorHAnsi" w:cstheme="minorHAnsi"/>
                      <w:sz w:val="22"/>
                      <w:szCs w:val="22"/>
                      <w:lang w:val="en-US"/>
                    </w:rPr>
                    <w:t>marks</w:t>
                  </w:r>
                </w:p>
                <w:p w14:paraId="689BF29E" w14:textId="73642630" w:rsidR="00C83E7D" w:rsidRPr="0048391E" w:rsidRDefault="00C83E7D" w:rsidP="003F7007">
                  <w:pPr>
                    <w:spacing w:after="0" w:afterAutospacing="0" w:line="240" w:lineRule="auto"/>
                    <w:contextualSpacing/>
                    <w:jc w:val="left"/>
                    <w:rPr>
                      <w:rFonts w:asciiTheme="minorHAnsi" w:hAnsiTheme="minorHAnsi" w:cstheme="minorHAnsi"/>
                      <w:sz w:val="22"/>
                      <w:szCs w:val="22"/>
                      <w:lang w:val="en-US"/>
                    </w:rPr>
                  </w:pPr>
                  <w:r w:rsidRPr="0048391E">
                    <w:rPr>
                      <w:rFonts w:asciiTheme="minorHAnsi" w:hAnsiTheme="minorHAnsi" w:cstheme="minorHAnsi"/>
                      <w:sz w:val="22"/>
                      <w:szCs w:val="22"/>
                      <w:lang w:val="en-US"/>
                    </w:rPr>
                    <w:t xml:space="preserve">4 projects - </w:t>
                  </w:r>
                  <w:r w:rsidR="009E28D3">
                    <w:rPr>
                      <w:rFonts w:asciiTheme="minorHAnsi" w:hAnsiTheme="minorHAnsi" w:cstheme="minorHAnsi"/>
                      <w:sz w:val="22"/>
                      <w:szCs w:val="22"/>
                      <w:lang w:val="en-US"/>
                    </w:rPr>
                    <w:t>8</w:t>
                  </w:r>
                  <w:r w:rsidR="009E28D3" w:rsidRPr="0048391E">
                    <w:rPr>
                      <w:rFonts w:asciiTheme="minorHAnsi" w:hAnsiTheme="minorHAnsi" w:cstheme="minorHAnsi"/>
                      <w:sz w:val="22"/>
                      <w:szCs w:val="22"/>
                      <w:lang w:val="en-US"/>
                    </w:rPr>
                    <w:t xml:space="preserve"> </w:t>
                  </w:r>
                  <w:r w:rsidRPr="0048391E">
                    <w:rPr>
                      <w:rFonts w:asciiTheme="minorHAnsi" w:hAnsiTheme="minorHAnsi" w:cstheme="minorHAnsi"/>
                      <w:sz w:val="22"/>
                      <w:szCs w:val="22"/>
                      <w:lang w:val="en-US"/>
                    </w:rPr>
                    <w:t>marks</w:t>
                  </w:r>
                </w:p>
                <w:p w14:paraId="41B78AB7" w14:textId="6419E69D" w:rsidR="00C83E7D" w:rsidRPr="0048391E" w:rsidRDefault="00C83E7D" w:rsidP="003F7007">
                  <w:pPr>
                    <w:spacing w:after="0" w:afterAutospacing="0" w:line="240" w:lineRule="auto"/>
                    <w:contextualSpacing/>
                    <w:jc w:val="left"/>
                    <w:rPr>
                      <w:rFonts w:asciiTheme="minorHAnsi" w:hAnsiTheme="minorHAnsi" w:cstheme="minorHAnsi"/>
                      <w:sz w:val="22"/>
                      <w:szCs w:val="22"/>
                      <w:lang w:val="en-US"/>
                    </w:rPr>
                  </w:pPr>
                  <w:r w:rsidRPr="0048391E">
                    <w:rPr>
                      <w:rFonts w:asciiTheme="minorHAnsi" w:hAnsiTheme="minorHAnsi" w:cstheme="minorHAnsi"/>
                      <w:sz w:val="22"/>
                      <w:szCs w:val="22"/>
                      <w:lang w:val="en-US"/>
                    </w:rPr>
                    <w:t xml:space="preserve">5+ projects – </w:t>
                  </w:r>
                  <w:r w:rsidR="009E28D3">
                    <w:rPr>
                      <w:rFonts w:asciiTheme="minorHAnsi" w:hAnsiTheme="minorHAnsi" w:cstheme="minorHAnsi"/>
                      <w:sz w:val="22"/>
                      <w:szCs w:val="22"/>
                      <w:lang w:val="en-US"/>
                    </w:rPr>
                    <w:t>10</w:t>
                  </w:r>
                  <w:r w:rsidRPr="0048391E">
                    <w:rPr>
                      <w:rFonts w:asciiTheme="minorHAnsi" w:hAnsiTheme="minorHAnsi" w:cstheme="minorHAnsi"/>
                      <w:sz w:val="22"/>
                      <w:szCs w:val="22"/>
                      <w:lang w:val="en-US"/>
                    </w:rPr>
                    <w:t xml:space="preserve"> marks</w:t>
                  </w:r>
                </w:p>
              </w:tc>
              <w:tc>
                <w:tcPr>
                  <w:tcW w:w="567" w:type="dxa"/>
                  <w:shd w:val="clear" w:color="auto" w:fill="auto"/>
                  <w:tcMar>
                    <w:left w:w="11" w:type="dxa"/>
                    <w:right w:w="11" w:type="dxa"/>
                  </w:tcMar>
                </w:tcPr>
                <w:p w14:paraId="395156DD" w14:textId="6DD9857C" w:rsidR="00C83E7D" w:rsidRPr="0048391E" w:rsidRDefault="00B229E8" w:rsidP="00BB4861">
                  <w:pPr>
                    <w:spacing w:after="0" w:afterAutospacing="0" w:line="240" w:lineRule="auto"/>
                    <w:contextualSpacing/>
                    <w:jc w:val="center"/>
                    <w:rPr>
                      <w:rFonts w:asciiTheme="minorHAnsi" w:hAnsiTheme="minorHAnsi" w:cstheme="minorHAnsi"/>
                      <w:sz w:val="22"/>
                      <w:szCs w:val="22"/>
                      <w:lang w:val="en-US"/>
                    </w:rPr>
                  </w:pPr>
                  <w:r w:rsidRPr="0048391E">
                    <w:rPr>
                      <w:rFonts w:asciiTheme="minorHAnsi" w:hAnsiTheme="minorHAnsi" w:cstheme="minorHAnsi"/>
                      <w:sz w:val="22"/>
                      <w:szCs w:val="22"/>
                      <w:lang w:val="en-US"/>
                    </w:rPr>
                    <w:lastRenderedPageBreak/>
                    <w:t>10</w:t>
                  </w:r>
                </w:p>
              </w:tc>
              <w:tc>
                <w:tcPr>
                  <w:tcW w:w="1134" w:type="dxa"/>
                  <w:shd w:val="clear" w:color="auto" w:fill="auto"/>
                  <w:tcMar>
                    <w:left w:w="11" w:type="dxa"/>
                    <w:right w:w="11" w:type="dxa"/>
                  </w:tcMar>
                </w:tcPr>
                <w:p w14:paraId="007E2199" w14:textId="77777777" w:rsidR="00C83E7D" w:rsidRPr="0048391E" w:rsidRDefault="00C83E7D" w:rsidP="00BB4861">
                  <w:pPr>
                    <w:spacing w:after="0" w:afterAutospacing="0" w:line="240" w:lineRule="auto"/>
                    <w:contextualSpacing/>
                    <w:jc w:val="center"/>
                    <w:rPr>
                      <w:rFonts w:asciiTheme="minorHAnsi" w:hAnsiTheme="minorHAnsi" w:cstheme="minorHAnsi"/>
                      <w:sz w:val="22"/>
                      <w:szCs w:val="22"/>
                      <w:lang w:val="en-US"/>
                    </w:rPr>
                  </w:pPr>
                  <w:r w:rsidRPr="0048391E">
                    <w:rPr>
                      <w:rFonts w:asciiTheme="minorHAnsi" w:hAnsiTheme="minorHAnsi" w:cstheme="minorHAnsi"/>
                      <w:sz w:val="22"/>
                      <w:szCs w:val="22"/>
                      <w:lang w:val="en-US"/>
                    </w:rPr>
                    <w:t>1</w:t>
                  </w:r>
                </w:p>
              </w:tc>
              <w:tc>
                <w:tcPr>
                  <w:tcW w:w="733" w:type="dxa"/>
                  <w:shd w:val="clear" w:color="auto" w:fill="auto"/>
                  <w:tcMar>
                    <w:left w:w="11" w:type="dxa"/>
                    <w:right w:w="11" w:type="dxa"/>
                  </w:tcMar>
                </w:tcPr>
                <w:p w14:paraId="01DB9EBC" w14:textId="77777777" w:rsidR="00C83E7D" w:rsidRPr="0048391E" w:rsidRDefault="00C83E7D" w:rsidP="00C83E7D">
                  <w:pPr>
                    <w:spacing w:after="0" w:afterAutospacing="0" w:line="240" w:lineRule="auto"/>
                    <w:contextualSpacing/>
                    <w:rPr>
                      <w:rFonts w:asciiTheme="minorHAnsi" w:hAnsiTheme="minorHAnsi" w:cstheme="minorHAnsi"/>
                      <w:sz w:val="22"/>
                      <w:szCs w:val="22"/>
                      <w:lang w:val="en-US"/>
                    </w:rPr>
                  </w:pPr>
                </w:p>
              </w:tc>
            </w:tr>
            <w:tr w:rsidR="006B7D90" w:rsidRPr="0048391E" w14:paraId="24830513" w14:textId="77777777" w:rsidTr="003F7007">
              <w:tc>
                <w:tcPr>
                  <w:tcW w:w="374" w:type="dxa"/>
                  <w:shd w:val="clear" w:color="auto" w:fill="auto"/>
                  <w:tcMar>
                    <w:left w:w="11" w:type="dxa"/>
                    <w:right w:w="11" w:type="dxa"/>
                  </w:tcMar>
                </w:tcPr>
                <w:p w14:paraId="079F7E2C" w14:textId="77777777" w:rsidR="00C83E7D" w:rsidRPr="0048391E" w:rsidRDefault="00C83E7D" w:rsidP="003F7007">
                  <w:pPr>
                    <w:spacing w:after="0" w:afterAutospacing="0" w:line="240" w:lineRule="auto"/>
                    <w:contextualSpacing/>
                    <w:jc w:val="left"/>
                    <w:rPr>
                      <w:rFonts w:asciiTheme="minorHAnsi" w:hAnsiTheme="minorHAnsi" w:cstheme="minorHAnsi"/>
                      <w:b/>
                      <w:sz w:val="22"/>
                      <w:szCs w:val="22"/>
                    </w:rPr>
                  </w:pPr>
                </w:p>
              </w:tc>
              <w:tc>
                <w:tcPr>
                  <w:tcW w:w="2660" w:type="dxa"/>
                  <w:shd w:val="clear" w:color="auto" w:fill="auto"/>
                  <w:tcMar>
                    <w:left w:w="11" w:type="dxa"/>
                    <w:right w:w="11" w:type="dxa"/>
                  </w:tcMar>
                </w:tcPr>
                <w:p w14:paraId="0CB800E8" w14:textId="77777777" w:rsidR="00C83E7D" w:rsidRPr="0048391E" w:rsidRDefault="00C83E7D" w:rsidP="003F7007">
                  <w:pPr>
                    <w:spacing w:after="0" w:afterAutospacing="0" w:line="240" w:lineRule="auto"/>
                    <w:contextualSpacing/>
                    <w:jc w:val="left"/>
                    <w:rPr>
                      <w:rFonts w:asciiTheme="minorHAnsi" w:hAnsiTheme="minorHAnsi" w:cstheme="minorHAnsi"/>
                      <w:bCs/>
                      <w:i/>
                      <w:iCs/>
                      <w:sz w:val="22"/>
                      <w:szCs w:val="22"/>
                    </w:rPr>
                  </w:pPr>
                  <w:r w:rsidRPr="0048391E">
                    <w:rPr>
                      <w:rFonts w:asciiTheme="minorHAnsi" w:hAnsiTheme="minorHAnsi" w:cstheme="minorHAnsi"/>
                      <w:bCs/>
                      <w:i/>
                      <w:iCs/>
                      <w:sz w:val="22"/>
                      <w:szCs w:val="22"/>
                    </w:rPr>
                    <w:t>*(Onus of providing proof of &gt;50% completion lies with the consultant. Decision of Core Committee shall be final.)</w:t>
                  </w:r>
                </w:p>
              </w:tc>
              <w:tc>
                <w:tcPr>
                  <w:tcW w:w="1277" w:type="dxa"/>
                  <w:shd w:val="clear" w:color="auto" w:fill="auto"/>
                  <w:tcMar>
                    <w:left w:w="11" w:type="dxa"/>
                    <w:right w:w="11" w:type="dxa"/>
                  </w:tcMar>
                </w:tcPr>
                <w:p w14:paraId="0A076A20" w14:textId="77777777" w:rsidR="00C83E7D" w:rsidRPr="0048391E" w:rsidRDefault="00C83E7D" w:rsidP="00C83E7D">
                  <w:pPr>
                    <w:spacing w:after="0" w:afterAutospacing="0" w:line="240" w:lineRule="auto"/>
                    <w:contextualSpacing/>
                    <w:rPr>
                      <w:rFonts w:asciiTheme="minorHAnsi" w:hAnsiTheme="minorHAnsi" w:cstheme="minorHAnsi"/>
                      <w:b/>
                      <w:sz w:val="22"/>
                      <w:szCs w:val="22"/>
                    </w:rPr>
                  </w:pPr>
                </w:p>
              </w:tc>
              <w:tc>
                <w:tcPr>
                  <w:tcW w:w="567" w:type="dxa"/>
                  <w:shd w:val="clear" w:color="auto" w:fill="auto"/>
                  <w:tcMar>
                    <w:left w:w="11" w:type="dxa"/>
                    <w:right w:w="11" w:type="dxa"/>
                  </w:tcMar>
                </w:tcPr>
                <w:p w14:paraId="597EF6AF" w14:textId="77777777" w:rsidR="00C83E7D" w:rsidRPr="0048391E" w:rsidRDefault="00C83E7D" w:rsidP="00C83E7D">
                  <w:pPr>
                    <w:spacing w:after="0" w:afterAutospacing="0" w:line="240" w:lineRule="auto"/>
                    <w:contextualSpacing/>
                    <w:rPr>
                      <w:rFonts w:asciiTheme="minorHAnsi" w:hAnsiTheme="minorHAnsi" w:cstheme="minorHAnsi"/>
                      <w:b/>
                      <w:sz w:val="22"/>
                      <w:szCs w:val="22"/>
                    </w:rPr>
                  </w:pPr>
                </w:p>
              </w:tc>
              <w:tc>
                <w:tcPr>
                  <w:tcW w:w="1134" w:type="dxa"/>
                  <w:shd w:val="clear" w:color="auto" w:fill="auto"/>
                  <w:tcMar>
                    <w:left w:w="11" w:type="dxa"/>
                    <w:right w:w="11" w:type="dxa"/>
                  </w:tcMar>
                </w:tcPr>
                <w:p w14:paraId="76CA8617" w14:textId="77777777" w:rsidR="00C83E7D" w:rsidRPr="0048391E" w:rsidRDefault="00C83E7D" w:rsidP="00C83E7D">
                  <w:pPr>
                    <w:spacing w:after="0" w:afterAutospacing="0" w:line="240" w:lineRule="auto"/>
                    <w:contextualSpacing/>
                    <w:rPr>
                      <w:rFonts w:asciiTheme="minorHAnsi" w:hAnsiTheme="minorHAnsi" w:cstheme="minorHAnsi"/>
                      <w:b/>
                      <w:sz w:val="22"/>
                      <w:szCs w:val="22"/>
                    </w:rPr>
                  </w:pPr>
                </w:p>
              </w:tc>
              <w:tc>
                <w:tcPr>
                  <w:tcW w:w="733" w:type="dxa"/>
                  <w:shd w:val="clear" w:color="auto" w:fill="auto"/>
                  <w:tcMar>
                    <w:left w:w="11" w:type="dxa"/>
                    <w:right w:w="11" w:type="dxa"/>
                  </w:tcMar>
                </w:tcPr>
                <w:p w14:paraId="52871D7C" w14:textId="77777777" w:rsidR="00C83E7D" w:rsidRPr="0048391E" w:rsidRDefault="00C83E7D" w:rsidP="00C83E7D">
                  <w:pPr>
                    <w:spacing w:after="0" w:afterAutospacing="0" w:line="240" w:lineRule="auto"/>
                    <w:contextualSpacing/>
                    <w:rPr>
                      <w:rFonts w:asciiTheme="minorHAnsi" w:hAnsiTheme="minorHAnsi" w:cstheme="minorHAnsi"/>
                      <w:b/>
                      <w:sz w:val="22"/>
                      <w:szCs w:val="22"/>
                    </w:rPr>
                  </w:pPr>
                </w:p>
              </w:tc>
            </w:tr>
            <w:tr w:rsidR="00C83E7D" w:rsidRPr="0048391E" w14:paraId="50592E9A" w14:textId="77777777" w:rsidTr="003F7007">
              <w:tc>
                <w:tcPr>
                  <w:tcW w:w="374" w:type="dxa"/>
                  <w:shd w:val="clear" w:color="auto" w:fill="F2F2F2" w:themeFill="background1" w:themeFillShade="F2"/>
                  <w:tcMar>
                    <w:left w:w="11" w:type="dxa"/>
                    <w:right w:w="11" w:type="dxa"/>
                  </w:tcMar>
                </w:tcPr>
                <w:p w14:paraId="51667A60" w14:textId="77777777" w:rsidR="00C83E7D" w:rsidRPr="0048391E" w:rsidRDefault="00C83E7D" w:rsidP="003F7007">
                  <w:pPr>
                    <w:spacing w:after="0" w:afterAutospacing="0" w:line="240" w:lineRule="auto"/>
                    <w:contextualSpacing/>
                    <w:jc w:val="left"/>
                    <w:rPr>
                      <w:rFonts w:asciiTheme="minorHAnsi" w:hAnsiTheme="minorHAnsi" w:cstheme="minorHAnsi"/>
                      <w:b/>
                      <w:sz w:val="22"/>
                      <w:szCs w:val="22"/>
                    </w:rPr>
                  </w:pPr>
                  <w:r w:rsidRPr="0048391E">
                    <w:rPr>
                      <w:rFonts w:asciiTheme="minorHAnsi" w:hAnsiTheme="minorHAnsi" w:cstheme="minorHAnsi"/>
                      <w:b/>
                      <w:sz w:val="22"/>
                      <w:szCs w:val="22"/>
                    </w:rPr>
                    <w:t>2.</w:t>
                  </w:r>
                </w:p>
              </w:tc>
              <w:tc>
                <w:tcPr>
                  <w:tcW w:w="2660" w:type="dxa"/>
                  <w:shd w:val="clear" w:color="auto" w:fill="F2F2F2" w:themeFill="background1" w:themeFillShade="F2"/>
                  <w:tcMar>
                    <w:left w:w="11" w:type="dxa"/>
                    <w:right w:w="11" w:type="dxa"/>
                  </w:tcMar>
                </w:tcPr>
                <w:p w14:paraId="637191DC" w14:textId="42DAA6B4" w:rsidR="00C83E7D" w:rsidRPr="0048391E" w:rsidRDefault="00C83E7D" w:rsidP="003F7007">
                  <w:pPr>
                    <w:spacing w:after="0" w:afterAutospacing="0" w:line="240" w:lineRule="auto"/>
                    <w:contextualSpacing/>
                    <w:jc w:val="left"/>
                    <w:rPr>
                      <w:rFonts w:asciiTheme="minorHAnsi" w:hAnsiTheme="minorHAnsi" w:cstheme="minorHAnsi"/>
                      <w:b/>
                      <w:sz w:val="22"/>
                      <w:szCs w:val="22"/>
                    </w:rPr>
                  </w:pPr>
                  <w:r w:rsidRPr="0048391E">
                    <w:rPr>
                      <w:rFonts w:asciiTheme="minorHAnsi" w:hAnsiTheme="minorHAnsi" w:cstheme="minorHAnsi"/>
                      <w:b/>
                      <w:sz w:val="22"/>
                      <w:szCs w:val="22"/>
                    </w:rPr>
                    <w:t>Qualifications and relevant experience of Key Staff</w:t>
                  </w:r>
                </w:p>
              </w:tc>
              <w:tc>
                <w:tcPr>
                  <w:tcW w:w="1277" w:type="dxa"/>
                  <w:shd w:val="clear" w:color="auto" w:fill="F2F2F2" w:themeFill="background1" w:themeFillShade="F2"/>
                  <w:tcMar>
                    <w:left w:w="11" w:type="dxa"/>
                    <w:right w:w="11" w:type="dxa"/>
                  </w:tcMar>
                </w:tcPr>
                <w:p w14:paraId="16F58EB9" w14:textId="593A1E3B" w:rsidR="00C83E7D" w:rsidRPr="0048391E" w:rsidRDefault="00C83E7D" w:rsidP="00BB4861">
                  <w:pPr>
                    <w:spacing w:after="0" w:afterAutospacing="0" w:line="240" w:lineRule="auto"/>
                    <w:contextualSpacing/>
                    <w:jc w:val="center"/>
                    <w:rPr>
                      <w:rFonts w:asciiTheme="minorHAnsi" w:hAnsiTheme="minorHAnsi" w:cstheme="minorHAnsi"/>
                      <w:b/>
                      <w:sz w:val="22"/>
                      <w:szCs w:val="22"/>
                    </w:rPr>
                  </w:pPr>
                  <w:r w:rsidRPr="0048391E">
                    <w:rPr>
                      <w:rFonts w:asciiTheme="minorHAnsi" w:hAnsiTheme="minorHAnsi" w:cstheme="minorHAnsi"/>
                      <w:b/>
                      <w:sz w:val="22"/>
                      <w:szCs w:val="22"/>
                    </w:rPr>
                    <w:t>Points</w:t>
                  </w:r>
                </w:p>
                <w:p w14:paraId="657114F7" w14:textId="4CE2E98C" w:rsidR="00C83E7D" w:rsidRPr="0048391E" w:rsidRDefault="00B229E8" w:rsidP="00BB4861">
                  <w:pPr>
                    <w:spacing w:after="0" w:afterAutospacing="0" w:line="240" w:lineRule="auto"/>
                    <w:contextualSpacing/>
                    <w:jc w:val="center"/>
                    <w:rPr>
                      <w:rFonts w:asciiTheme="minorHAnsi" w:hAnsiTheme="minorHAnsi" w:cstheme="minorHAnsi"/>
                      <w:b/>
                      <w:sz w:val="22"/>
                      <w:szCs w:val="22"/>
                    </w:rPr>
                  </w:pPr>
                  <w:r w:rsidRPr="0048391E">
                    <w:rPr>
                      <w:rFonts w:asciiTheme="minorHAnsi" w:hAnsiTheme="minorHAnsi" w:cstheme="minorHAnsi"/>
                      <w:b/>
                      <w:sz w:val="22"/>
                      <w:szCs w:val="22"/>
                    </w:rPr>
                    <w:t>3</w:t>
                  </w:r>
                  <w:r w:rsidR="00C83E7D" w:rsidRPr="0048391E">
                    <w:rPr>
                      <w:rFonts w:asciiTheme="minorHAnsi" w:hAnsiTheme="minorHAnsi" w:cstheme="minorHAnsi"/>
                      <w:b/>
                      <w:sz w:val="22"/>
                      <w:szCs w:val="22"/>
                    </w:rPr>
                    <w:t>0</w:t>
                  </w:r>
                </w:p>
              </w:tc>
              <w:tc>
                <w:tcPr>
                  <w:tcW w:w="567" w:type="dxa"/>
                  <w:shd w:val="clear" w:color="auto" w:fill="F2F2F2" w:themeFill="background1" w:themeFillShade="F2"/>
                  <w:tcMar>
                    <w:left w:w="11" w:type="dxa"/>
                    <w:right w:w="11" w:type="dxa"/>
                  </w:tcMar>
                </w:tcPr>
                <w:p w14:paraId="3E3E25B1" w14:textId="77777777" w:rsidR="00C83E7D" w:rsidRPr="0048391E" w:rsidRDefault="00C83E7D" w:rsidP="00BB4861">
                  <w:pPr>
                    <w:spacing w:after="0" w:afterAutospacing="0" w:line="240" w:lineRule="auto"/>
                    <w:contextualSpacing/>
                    <w:jc w:val="center"/>
                    <w:rPr>
                      <w:rFonts w:asciiTheme="minorHAnsi" w:hAnsiTheme="minorHAnsi" w:cstheme="minorHAnsi"/>
                      <w:b/>
                      <w:sz w:val="22"/>
                      <w:szCs w:val="22"/>
                    </w:rPr>
                  </w:pPr>
                </w:p>
              </w:tc>
              <w:tc>
                <w:tcPr>
                  <w:tcW w:w="1134" w:type="dxa"/>
                  <w:shd w:val="clear" w:color="auto" w:fill="F2F2F2" w:themeFill="background1" w:themeFillShade="F2"/>
                  <w:tcMar>
                    <w:left w:w="11" w:type="dxa"/>
                    <w:right w:w="11" w:type="dxa"/>
                  </w:tcMar>
                </w:tcPr>
                <w:p w14:paraId="7138C898" w14:textId="77777777" w:rsidR="00C83E7D" w:rsidRPr="0048391E" w:rsidRDefault="00C83E7D" w:rsidP="00BB4861">
                  <w:pPr>
                    <w:spacing w:after="0" w:afterAutospacing="0" w:line="240" w:lineRule="auto"/>
                    <w:contextualSpacing/>
                    <w:jc w:val="center"/>
                    <w:rPr>
                      <w:rFonts w:asciiTheme="minorHAnsi" w:hAnsiTheme="minorHAnsi" w:cstheme="minorHAnsi"/>
                      <w:b/>
                      <w:sz w:val="22"/>
                      <w:szCs w:val="22"/>
                    </w:rPr>
                  </w:pPr>
                  <w:r w:rsidRPr="0048391E">
                    <w:rPr>
                      <w:rFonts w:asciiTheme="minorHAnsi" w:hAnsiTheme="minorHAnsi" w:cstheme="minorHAnsi"/>
                      <w:b/>
                      <w:sz w:val="22"/>
                      <w:szCs w:val="22"/>
                    </w:rPr>
                    <w:t>Not applicable</w:t>
                  </w:r>
                </w:p>
              </w:tc>
              <w:tc>
                <w:tcPr>
                  <w:tcW w:w="733" w:type="dxa"/>
                  <w:shd w:val="clear" w:color="auto" w:fill="F2F2F2" w:themeFill="background1" w:themeFillShade="F2"/>
                  <w:tcMar>
                    <w:left w:w="11" w:type="dxa"/>
                    <w:right w:w="11" w:type="dxa"/>
                  </w:tcMar>
                </w:tcPr>
                <w:p w14:paraId="2A74727F" w14:textId="77777777" w:rsidR="00C83E7D" w:rsidRPr="0048391E" w:rsidRDefault="00C83E7D" w:rsidP="00BB4861">
                  <w:pPr>
                    <w:spacing w:after="0" w:afterAutospacing="0" w:line="240" w:lineRule="auto"/>
                    <w:contextualSpacing/>
                    <w:jc w:val="center"/>
                    <w:rPr>
                      <w:rFonts w:asciiTheme="minorHAnsi" w:hAnsiTheme="minorHAnsi" w:cstheme="minorHAnsi"/>
                      <w:b/>
                      <w:sz w:val="22"/>
                      <w:szCs w:val="22"/>
                    </w:rPr>
                  </w:pPr>
                </w:p>
              </w:tc>
            </w:tr>
            <w:tr w:rsidR="00571181" w:rsidRPr="0048391E" w14:paraId="04FE0ED3" w14:textId="77777777" w:rsidTr="003F7007">
              <w:tc>
                <w:tcPr>
                  <w:tcW w:w="374" w:type="dxa"/>
                  <w:shd w:val="clear" w:color="auto" w:fill="auto"/>
                  <w:tcMar>
                    <w:left w:w="11" w:type="dxa"/>
                    <w:right w:w="11" w:type="dxa"/>
                  </w:tcMar>
                </w:tcPr>
                <w:p w14:paraId="085DBA31" w14:textId="77777777" w:rsidR="00571181" w:rsidRPr="0048391E" w:rsidRDefault="00571181" w:rsidP="003F7007">
                  <w:pPr>
                    <w:spacing w:after="0" w:afterAutospacing="0" w:line="240" w:lineRule="auto"/>
                    <w:contextualSpacing/>
                    <w:jc w:val="left"/>
                    <w:rPr>
                      <w:rFonts w:asciiTheme="minorHAnsi" w:hAnsiTheme="minorHAnsi" w:cstheme="minorHAnsi"/>
                      <w:sz w:val="22"/>
                      <w:szCs w:val="22"/>
                    </w:rPr>
                  </w:pPr>
                  <w:r w:rsidRPr="0048391E">
                    <w:rPr>
                      <w:rFonts w:asciiTheme="minorHAnsi" w:hAnsiTheme="minorHAnsi" w:cstheme="minorHAnsi"/>
                      <w:sz w:val="22"/>
                      <w:szCs w:val="22"/>
                    </w:rPr>
                    <w:t>1</w:t>
                  </w:r>
                </w:p>
              </w:tc>
              <w:tc>
                <w:tcPr>
                  <w:tcW w:w="2660" w:type="dxa"/>
                  <w:shd w:val="clear" w:color="auto" w:fill="auto"/>
                  <w:tcMar>
                    <w:left w:w="11" w:type="dxa"/>
                    <w:right w:w="11" w:type="dxa"/>
                  </w:tcMar>
                </w:tcPr>
                <w:p w14:paraId="0EBCA107" w14:textId="32CAC4DD" w:rsidR="00571181" w:rsidRPr="0048391E" w:rsidRDefault="00571181" w:rsidP="003F7007">
                  <w:pPr>
                    <w:spacing w:after="0" w:afterAutospacing="0" w:line="240" w:lineRule="auto"/>
                    <w:contextualSpacing/>
                    <w:jc w:val="left"/>
                    <w:rPr>
                      <w:rFonts w:asciiTheme="minorHAnsi" w:hAnsiTheme="minorHAnsi" w:cstheme="minorHAnsi"/>
                      <w:bCs/>
                      <w:sz w:val="22"/>
                      <w:szCs w:val="22"/>
                    </w:rPr>
                  </w:pPr>
                  <w:r>
                    <w:t>Team Leader</w:t>
                  </w:r>
                </w:p>
              </w:tc>
              <w:tc>
                <w:tcPr>
                  <w:tcW w:w="1277" w:type="dxa"/>
                  <w:shd w:val="clear" w:color="auto" w:fill="auto"/>
                  <w:tcMar>
                    <w:left w:w="11" w:type="dxa"/>
                    <w:right w:w="11" w:type="dxa"/>
                  </w:tcMar>
                  <w:vAlign w:val="bottom"/>
                </w:tcPr>
                <w:p w14:paraId="757A37FF" w14:textId="303C7C43" w:rsidR="00571181" w:rsidRPr="0048391E" w:rsidRDefault="00571181" w:rsidP="00571181">
                  <w:pPr>
                    <w:spacing w:after="0" w:afterAutospacing="0" w:line="240" w:lineRule="auto"/>
                    <w:contextualSpacing/>
                    <w:jc w:val="center"/>
                    <w:rPr>
                      <w:rFonts w:asciiTheme="minorHAnsi" w:hAnsiTheme="minorHAnsi" w:cstheme="minorHAnsi"/>
                      <w:sz w:val="22"/>
                      <w:szCs w:val="22"/>
                    </w:rPr>
                  </w:pPr>
                  <w:r>
                    <w:rPr>
                      <w:rFonts w:ascii="Calibri" w:hAnsi="Calibri" w:cs="Calibri"/>
                    </w:rPr>
                    <w:t>6</w:t>
                  </w:r>
                </w:p>
              </w:tc>
              <w:tc>
                <w:tcPr>
                  <w:tcW w:w="567" w:type="dxa"/>
                  <w:shd w:val="clear" w:color="auto" w:fill="auto"/>
                  <w:tcMar>
                    <w:left w:w="11" w:type="dxa"/>
                    <w:right w:w="11" w:type="dxa"/>
                  </w:tcMar>
                </w:tcPr>
                <w:p w14:paraId="6CC32327" w14:textId="77777777" w:rsidR="00571181" w:rsidRPr="0048391E" w:rsidRDefault="00571181" w:rsidP="00571181">
                  <w:pPr>
                    <w:spacing w:after="0" w:afterAutospacing="0" w:line="240" w:lineRule="auto"/>
                    <w:contextualSpacing/>
                    <w:jc w:val="center"/>
                    <w:rPr>
                      <w:rFonts w:asciiTheme="minorHAnsi" w:hAnsiTheme="minorHAnsi" w:cstheme="minorHAnsi"/>
                      <w:b/>
                      <w:sz w:val="22"/>
                      <w:szCs w:val="22"/>
                    </w:rPr>
                  </w:pPr>
                </w:p>
              </w:tc>
              <w:tc>
                <w:tcPr>
                  <w:tcW w:w="1134" w:type="dxa"/>
                  <w:shd w:val="clear" w:color="auto" w:fill="auto"/>
                  <w:tcMar>
                    <w:left w:w="11" w:type="dxa"/>
                    <w:right w:w="11" w:type="dxa"/>
                  </w:tcMar>
                </w:tcPr>
                <w:p w14:paraId="15287034" w14:textId="77777777" w:rsidR="00571181" w:rsidRPr="0048391E" w:rsidRDefault="00571181" w:rsidP="00571181">
                  <w:pPr>
                    <w:spacing w:after="0" w:afterAutospacing="0" w:line="240" w:lineRule="auto"/>
                    <w:contextualSpacing/>
                    <w:jc w:val="center"/>
                    <w:rPr>
                      <w:rFonts w:asciiTheme="minorHAnsi" w:hAnsiTheme="minorHAnsi" w:cstheme="minorHAnsi"/>
                      <w:bCs/>
                      <w:sz w:val="22"/>
                      <w:szCs w:val="22"/>
                    </w:rPr>
                  </w:pPr>
                  <w:r w:rsidRPr="0048391E">
                    <w:rPr>
                      <w:rFonts w:asciiTheme="minorHAnsi" w:hAnsiTheme="minorHAnsi" w:cstheme="minorHAnsi"/>
                      <w:bCs/>
                      <w:sz w:val="22"/>
                      <w:szCs w:val="22"/>
                    </w:rPr>
                    <w:t>1</w:t>
                  </w:r>
                </w:p>
              </w:tc>
              <w:tc>
                <w:tcPr>
                  <w:tcW w:w="733" w:type="dxa"/>
                  <w:shd w:val="clear" w:color="auto" w:fill="auto"/>
                  <w:tcMar>
                    <w:left w:w="11" w:type="dxa"/>
                    <w:right w:w="11" w:type="dxa"/>
                  </w:tcMar>
                </w:tcPr>
                <w:p w14:paraId="4B65370F" w14:textId="77777777" w:rsidR="00571181" w:rsidRPr="0048391E" w:rsidRDefault="00571181" w:rsidP="00571181">
                  <w:pPr>
                    <w:spacing w:after="0" w:afterAutospacing="0" w:line="240" w:lineRule="auto"/>
                    <w:contextualSpacing/>
                    <w:rPr>
                      <w:rFonts w:asciiTheme="minorHAnsi" w:hAnsiTheme="minorHAnsi" w:cstheme="minorHAnsi"/>
                      <w:b/>
                      <w:sz w:val="22"/>
                      <w:szCs w:val="22"/>
                    </w:rPr>
                  </w:pPr>
                </w:p>
              </w:tc>
            </w:tr>
            <w:tr w:rsidR="00571181" w:rsidRPr="0048391E" w14:paraId="45DEAE4B" w14:textId="77777777" w:rsidTr="003F7007">
              <w:tc>
                <w:tcPr>
                  <w:tcW w:w="374" w:type="dxa"/>
                  <w:shd w:val="clear" w:color="auto" w:fill="auto"/>
                  <w:tcMar>
                    <w:left w:w="11" w:type="dxa"/>
                    <w:right w:w="11" w:type="dxa"/>
                  </w:tcMar>
                </w:tcPr>
                <w:p w14:paraId="218B55FF" w14:textId="77777777" w:rsidR="00571181" w:rsidRPr="0048391E" w:rsidRDefault="00571181" w:rsidP="003F7007">
                  <w:pPr>
                    <w:spacing w:after="0" w:afterAutospacing="0" w:line="240" w:lineRule="auto"/>
                    <w:contextualSpacing/>
                    <w:jc w:val="left"/>
                    <w:rPr>
                      <w:rFonts w:asciiTheme="minorHAnsi" w:hAnsiTheme="minorHAnsi" w:cstheme="minorHAnsi"/>
                      <w:sz w:val="22"/>
                      <w:szCs w:val="22"/>
                    </w:rPr>
                  </w:pPr>
                  <w:r w:rsidRPr="0048391E">
                    <w:rPr>
                      <w:rFonts w:asciiTheme="minorHAnsi" w:hAnsiTheme="minorHAnsi" w:cstheme="minorHAnsi"/>
                      <w:sz w:val="22"/>
                      <w:szCs w:val="22"/>
                    </w:rPr>
                    <w:t>2</w:t>
                  </w:r>
                </w:p>
              </w:tc>
              <w:tc>
                <w:tcPr>
                  <w:tcW w:w="2660" w:type="dxa"/>
                  <w:shd w:val="clear" w:color="auto" w:fill="auto"/>
                  <w:tcMar>
                    <w:left w:w="11" w:type="dxa"/>
                    <w:right w:w="11" w:type="dxa"/>
                  </w:tcMar>
                </w:tcPr>
                <w:p w14:paraId="796EEAF4" w14:textId="1A82DB92" w:rsidR="00571181" w:rsidRPr="0048391E" w:rsidRDefault="00571181" w:rsidP="003F7007">
                  <w:pPr>
                    <w:spacing w:after="0" w:afterAutospacing="0" w:line="240" w:lineRule="auto"/>
                    <w:contextualSpacing/>
                    <w:jc w:val="left"/>
                    <w:rPr>
                      <w:rFonts w:asciiTheme="minorHAnsi" w:hAnsiTheme="minorHAnsi" w:cstheme="minorHAnsi"/>
                      <w:sz w:val="22"/>
                      <w:szCs w:val="22"/>
                    </w:rPr>
                  </w:pPr>
                  <w:r>
                    <w:t>Disaster risk reduction and resilience consultant</w:t>
                  </w:r>
                </w:p>
              </w:tc>
              <w:tc>
                <w:tcPr>
                  <w:tcW w:w="1277" w:type="dxa"/>
                  <w:shd w:val="clear" w:color="auto" w:fill="auto"/>
                  <w:tcMar>
                    <w:left w:w="11" w:type="dxa"/>
                    <w:right w:w="11" w:type="dxa"/>
                  </w:tcMar>
                  <w:vAlign w:val="bottom"/>
                </w:tcPr>
                <w:p w14:paraId="2F38923F" w14:textId="62E70AA6" w:rsidR="00571181" w:rsidRPr="0048391E" w:rsidRDefault="00571181" w:rsidP="00571181">
                  <w:pPr>
                    <w:spacing w:after="0" w:afterAutospacing="0" w:line="240" w:lineRule="auto"/>
                    <w:contextualSpacing/>
                    <w:jc w:val="center"/>
                    <w:rPr>
                      <w:rFonts w:asciiTheme="minorHAnsi" w:hAnsiTheme="minorHAnsi" w:cstheme="minorHAnsi"/>
                      <w:sz w:val="22"/>
                      <w:szCs w:val="22"/>
                    </w:rPr>
                  </w:pPr>
                  <w:r>
                    <w:rPr>
                      <w:rFonts w:ascii="Calibri" w:hAnsi="Calibri" w:cs="Calibri"/>
                    </w:rPr>
                    <w:t>6</w:t>
                  </w:r>
                </w:p>
              </w:tc>
              <w:tc>
                <w:tcPr>
                  <w:tcW w:w="567" w:type="dxa"/>
                  <w:shd w:val="clear" w:color="auto" w:fill="auto"/>
                  <w:tcMar>
                    <w:left w:w="11" w:type="dxa"/>
                    <w:right w:w="11" w:type="dxa"/>
                  </w:tcMar>
                </w:tcPr>
                <w:p w14:paraId="284F3B40" w14:textId="77777777" w:rsidR="00571181" w:rsidRPr="0048391E" w:rsidRDefault="00571181" w:rsidP="00571181">
                  <w:pPr>
                    <w:spacing w:after="0" w:afterAutospacing="0" w:line="240" w:lineRule="auto"/>
                    <w:contextualSpacing/>
                    <w:jc w:val="center"/>
                    <w:rPr>
                      <w:rFonts w:asciiTheme="minorHAnsi" w:hAnsiTheme="minorHAnsi" w:cstheme="minorHAnsi"/>
                      <w:b/>
                      <w:sz w:val="22"/>
                      <w:szCs w:val="22"/>
                    </w:rPr>
                  </w:pPr>
                </w:p>
              </w:tc>
              <w:tc>
                <w:tcPr>
                  <w:tcW w:w="1134" w:type="dxa"/>
                  <w:shd w:val="clear" w:color="auto" w:fill="auto"/>
                  <w:tcMar>
                    <w:left w:w="11" w:type="dxa"/>
                    <w:right w:w="11" w:type="dxa"/>
                  </w:tcMar>
                </w:tcPr>
                <w:p w14:paraId="02A0E138" w14:textId="77777777" w:rsidR="00571181" w:rsidRPr="0048391E" w:rsidRDefault="00571181" w:rsidP="00571181">
                  <w:pPr>
                    <w:spacing w:after="0" w:afterAutospacing="0" w:line="240" w:lineRule="auto"/>
                    <w:contextualSpacing/>
                    <w:jc w:val="center"/>
                    <w:rPr>
                      <w:rFonts w:asciiTheme="minorHAnsi" w:hAnsiTheme="minorHAnsi" w:cstheme="minorHAnsi"/>
                      <w:bCs/>
                      <w:sz w:val="22"/>
                      <w:szCs w:val="22"/>
                    </w:rPr>
                  </w:pPr>
                  <w:r w:rsidRPr="0048391E">
                    <w:rPr>
                      <w:rFonts w:asciiTheme="minorHAnsi" w:hAnsiTheme="minorHAnsi" w:cstheme="minorHAnsi"/>
                      <w:bCs/>
                      <w:sz w:val="22"/>
                      <w:szCs w:val="22"/>
                    </w:rPr>
                    <w:t>1</w:t>
                  </w:r>
                </w:p>
              </w:tc>
              <w:tc>
                <w:tcPr>
                  <w:tcW w:w="733" w:type="dxa"/>
                  <w:shd w:val="clear" w:color="auto" w:fill="auto"/>
                  <w:tcMar>
                    <w:left w:w="11" w:type="dxa"/>
                    <w:right w:w="11" w:type="dxa"/>
                  </w:tcMar>
                </w:tcPr>
                <w:p w14:paraId="70ECC216" w14:textId="77777777" w:rsidR="00571181" w:rsidRPr="0048391E" w:rsidRDefault="00571181" w:rsidP="00571181">
                  <w:pPr>
                    <w:spacing w:after="0" w:afterAutospacing="0" w:line="240" w:lineRule="auto"/>
                    <w:contextualSpacing/>
                    <w:rPr>
                      <w:rFonts w:asciiTheme="minorHAnsi" w:hAnsiTheme="minorHAnsi" w:cstheme="minorHAnsi"/>
                      <w:b/>
                      <w:sz w:val="22"/>
                      <w:szCs w:val="22"/>
                    </w:rPr>
                  </w:pPr>
                </w:p>
              </w:tc>
            </w:tr>
            <w:tr w:rsidR="00571181" w:rsidRPr="0048391E" w14:paraId="7F410AE7" w14:textId="77777777" w:rsidTr="003F7007">
              <w:tc>
                <w:tcPr>
                  <w:tcW w:w="374" w:type="dxa"/>
                  <w:shd w:val="clear" w:color="auto" w:fill="auto"/>
                  <w:tcMar>
                    <w:left w:w="11" w:type="dxa"/>
                    <w:right w:w="11" w:type="dxa"/>
                  </w:tcMar>
                </w:tcPr>
                <w:p w14:paraId="0AD15E2C" w14:textId="77777777" w:rsidR="00571181" w:rsidRPr="0048391E" w:rsidRDefault="00571181" w:rsidP="003F7007">
                  <w:pPr>
                    <w:spacing w:after="0" w:afterAutospacing="0" w:line="240" w:lineRule="auto"/>
                    <w:contextualSpacing/>
                    <w:jc w:val="left"/>
                    <w:rPr>
                      <w:rFonts w:asciiTheme="minorHAnsi" w:hAnsiTheme="minorHAnsi" w:cstheme="minorHAnsi"/>
                      <w:sz w:val="22"/>
                      <w:szCs w:val="22"/>
                    </w:rPr>
                  </w:pPr>
                  <w:r w:rsidRPr="0048391E">
                    <w:rPr>
                      <w:rFonts w:asciiTheme="minorHAnsi" w:hAnsiTheme="minorHAnsi" w:cstheme="minorHAnsi"/>
                      <w:sz w:val="22"/>
                      <w:szCs w:val="22"/>
                    </w:rPr>
                    <w:t>3</w:t>
                  </w:r>
                </w:p>
              </w:tc>
              <w:tc>
                <w:tcPr>
                  <w:tcW w:w="2660" w:type="dxa"/>
                  <w:shd w:val="clear" w:color="auto" w:fill="auto"/>
                  <w:tcMar>
                    <w:left w:w="11" w:type="dxa"/>
                    <w:right w:w="11" w:type="dxa"/>
                  </w:tcMar>
                </w:tcPr>
                <w:p w14:paraId="1D16792E" w14:textId="6CB3127D" w:rsidR="00571181" w:rsidRPr="0048391E" w:rsidRDefault="00571181" w:rsidP="003F7007">
                  <w:pPr>
                    <w:spacing w:after="0" w:afterAutospacing="0" w:line="240" w:lineRule="auto"/>
                    <w:contextualSpacing/>
                    <w:jc w:val="left"/>
                    <w:rPr>
                      <w:rFonts w:asciiTheme="minorHAnsi" w:hAnsiTheme="minorHAnsi" w:cstheme="minorHAnsi"/>
                      <w:sz w:val="22"/>
                      <w:szCs w:val="22"/>
                    </w:rPr>
                  </w:pPr>
                  <w:r>
                    <w:t>Branding, outreach, advocacy and communication consultant</w:t>
                  </w:r>
                </w:p>
              </w:tc>
              <w:tc>
                <w:tcPr>
                  <w:tcW w:w="1277" w:type="dxa"/>
                  <w:shd w:val="clear" w:color="auto" w:fill="auto"/>
                  <w:tcMar>
                    <w:left w:w="11" w:type="dxa"/>
                    <w:right w:w="11" w:type="dxa"/>
                  </w:tcMar>
                  <w:vAlign w:val="bottom"/>
                </w:tcPr>
                <w:p w14:paraId="0233A039" w14:textId="443C85CF" w:rsidR="00571181" w:rsidRPr="0048391E" w:rsidRDefault="00571181" w:rsidP="00571181">
                  <w:pPr>
                    <w:spacing w:after="0" w:afterAutospacing="0" w:line="240" w:lineRule="auto"/>
                    <w:contextualSpacing/>
                    <w:jc w:val="center"/>
                    <w:rPr>
                      <w:rFonts w:asciiTheme="minorHAnsi" w:hAnsiTheme="minorHAnsi" w:cstheme="minorHAnsi"/>
                      <w:sz w:val="22"/>
                      <w:szCs w:val="22"/>
                    </w:rPr>
                  </w:pPr>
                  <w:r>
                    <w:rPr>
                      <w:rFonts w:ascii="Calibri" w:hAnsi="Calibri" w:cs="Calibri"/>
                    </w:rPr>
                    <w:t>6</w:t>
                  </w:r>
                </w:p>
              </w:tc>
              <w:tc>
                <w:tcPr>
                  <w:tcW w:w="567" w:type="dxa"/>
                  <w:shd w:val="clear" w:color="auto" w:fill="auto"/>
                  <w:tcMar>
                    <w:left w:w="11" w:type="dxa"/>
                    <w:right w:w="11" w:type="dxa"/>
                  </w:tcMar>
                </w:tcPr>
                <w:p w14:paraId="11965B44" w14:textId="77777777" w:rsidR="00571181" w:rsidRPr="0048391E" w:rsidRDefault="00571181" w:rsidP="00571181">
                  <w:pPr>
                    <w:spacing w:after="0" w:afterAutospacing="0" w:line="240" w:lineRule="auto"/>
                    <w:contextualSpacing/>
                    <w:jc w:val="center"/>
                    <w:rPr>
                      <w:rFonts w:asciiTheme="minorHAnsi" w:hAnsiTheme="minorHAnsi" w:cstheme="minorHAnsi"/>
                      <w:b/>
                      <w:sz w:val="22"/>
                      <w:szCs w:val="22"/>
                    </w:rPr>
                  </w:pPr>
                </w:p>
              </w:tc>
              <w:tc>
                <w:tcPr>
                  <w:tcW w:w="1134" w:type="dxa"/>
                  <w:shd w:val="clear" w:color="auto" w:fill="auto"/>
                  <w:tcMar>
                    <w:left w:w="11" w:type="dxa"/>
                    <w:right w:w="11" w:type="dxa"/>
                  </w:tcMar>
                </w:tcPr>
                <w:p w14:paraId="5037E7CB" w14:textId="77777777" w:rsidR="00571181" w:rsidRPr="0048391E" w:rsidRDefault="00571181" w:rsidP="00571181">
                  <w:pPr>
                    <w:spacing w:after="0" w:afterAutospacing="0" w:line="240" w:lineRule="auto"/>
                    <w:contextualSpacing/>
                    <w:jc w:val="center"/>
                    <w:rPr>
                      <w:rFonts w:asciiTheme="minorHAnsi" w:hAnsiTheme="minorHAnsi" w:cstheme="minorHAnsi"/>
                      <w:bCs/>
                      <w:sz w:val="22"/>
                      <w:szCs w:val="22"/>
                    </w:rPr>
                  </w:pPr>
                  <w:r w:rsidRPr="0048391E">
                    <w:rPr>
                      <w:rFonts w:asciiTheme="minorHAnsi" w:hAnsiTheme="minorHAnsi" w:cstheme="minorHAnsi"/>
                      <w:bCs/>
                      <w:sz w:val="22"/>
                      <w:szCs w:val="22"/>
                    </w:rPr>
                    <w:t>1</w:t>
                  </w:r>
                </w:p>
              </w:tc>
              <w:tc>
                <w:tcPr>
                  <w:tcW w:w="733" w:type="dxa"/>
                  <w:shd w:val="clear" w:color="auto" w:fill="auto"/>
                  <w:tcMar>
                    <w:left w:w="11" w:type="dxa"/>
                    <w:right w:w="11" w:type="dxa"/>
                  </w:tcMar>
                </w:tcPr>
                <w:p w14:paraId="0BC4280C" w14:textId="77777777" w:rsidR="00571181" w:rsidRPr="0048391E" w:rsidRDefault="00571181" w:rsidP="00571181">
                  <w:pPr>
                    <w:spacing w:after="0" w:afterAutospacing="0" w:line="240" w:lineRule="auto"/>
                    <w:contextualSpacing/>
                    <w:rPr>
                      <w:rFonts w:asciiTheme="minorHAnsi" w:hAnsiTheme="minorHAnsi" w:cstheme="minorHAnsi"/>
                      <w:b/>
                      <w:sz w:val="22"/>
                      <w:szCs w:val="22"/>
                    </w:rPr>
                  </w:pPr>
                </w:p>
              </w:tc>
            </w:tr>
            <w:tr w:rsidR="00571181" w:rsidRPr="0048391E" w14:paraId="6486F849" w14:textId="77777777" w:rsidTr="003F7007">
              <w:tc>
                <w:tcPr>
                  <w:tcW w:w="374" w:type="dxa"/>
                  <w:shd w:val="clear" w:color="auto" w:fill="auto"/>
                  <w:tcMar>
                    <w:left w:w="11" w:type="dxa"/>
                    <w:right w:w="11" w:type="dxa"/>
                  </w:tcMar>
                </w:tcPr>
                <w:p w14:paraId="7D4C491C" w14:textId="77777777" w:rsidR="00571181" w:rsidRPr="0048391E" w:rsidRDefault="00571181" w:rsidP="003F7007">
                  <w:pPr>
                    <w:spacing w:after="0" w:afterAutospacing="0" w:line="240" w:lineRule="auto"/>
                    <w:contextualSpacing/>
                    <w:jc w:val="left"/>
                    <w:rPr>
                      <w:rFonts w:asciiTheme="minorHAnsi" w:hAnsiTheme="minorHAnsi" w:cstheme="minorHAnsi"/>
                      <w:sz w:val="22"/>
                      <w:szCs w:val="22"/>
                    </w:rPr>
                  </w:pPr>
                  <w:r w:rsidRPr="0048391E">
                    <w:rPr>
                      <w:rFonts w:asciiTheme="minorHAnsi" w:hAnsiTheme="minorHAnsi" w:cstheme="minorHAnsi"/>
                      <w:sz w:val="22"/>
                      <w:szCs w:val="22"/>
                    </w:rPr>
                    <w:t>4</w:t>
                  </w:r>
                </w:p>
              </w:tc>
              <w:tc>
                <w:tcPr>
                  <w:tcW w:w="2660" w:type="dxa"/>
                  <w:shd w:val="clear" w:color="auto" w:fill="auto"/>
                  <w:tcMar>
                    <w:left w:w="11" w:type="dxa"/>
                    <w:right w:w="11" w:type="dxa"/>
                  </w:tcMar>
                </w:tcPr>
                <w:p w14:paraId="729DA77D" w14:textId="26140C93" w:rsidR="00571181" w:rsidRPr="0048391E" w:rsidRDefault="00571181" w:rsidP="003F7007">
                  <w:pPr>
                    <w:spacing w:after="0" w:afterAutospacing="0" w:line="240" w:lineRule="auto"/>
                    <w:contextualSpacing/>
                    <w:jc w:val="left"/>
                    <w:rPr>
                      <w:rFonts w:asciiTheme="minorHAnsi" w:hAnsiTheme="minorHAnsi" w:cstheme="minorHAnsi"/>
                      <w:bCs/>
                      <w:sz w:val="22"/>
                      <w:szCs w:val="22"/>
                    </w:rPr>
                  </w:pPr>
                  <w:r>
                    <w:t>Knowledge management systems consultant</w:t>
                  </w:r>
                </w:p>
              </w:tc>
              <w:tc>
                <w:tcPr>
                  <w:tcW w:w="1277" w:type="dxa"/>
                  <w:shd w:val="clear" w:color="auto" w:fill="auto"/>
                  <w:tcMar>
                    <w:left w:w="11" w:type="dxa"/>
                    <w:right w:w="11" w:type="dxa"/>
                  </w:tcMar>
                  <w:vAlign w:val="bottom"/>
                </w:tcPr>
                <w:p w14:paraId="252F4B0A" w14:textId="77DC77AD" w:rsidR="00571181" w:rsidRPr="0048391E" w:rsidRDefault="00571181" w:rsidP="00571181">
                  <w:pPr>
                    <w:spacing w:after="0" w:afterAutospacing="0" w:line="240" w:lineRule="auto"/>
                    <w:contextualSpacing/>
                    <w:jc w:val="center"/>
                    <w:rPr>
                      <w:rFonts w:asciiTheme="minorHAnsi" w:hAnsiTheme="minorHAnsi" w:cstheme="minorHAnsi"/>
                      <w:sz w:val="22"/>
                      <w:szCs w:val="22"/>
                    </w:rPr>
                  </w:pPr>
                  <w:r>
                    <w:rPr>
                      <w:rFonts w:ascii="Calibri" w:hAnsi="Calibri" w:cs="Calibri"/>
                    </w:rPr>
                    <w:t>3</w:t>
                  </w:r>
                </w:p>
              </w:tc>
              <w:tc>
                <w:tcPr>
                  <w:tcW w:w="567" w:type="dxa"/>
                  <w:shd w:val="clear" w:color="auto" w:fill="auto"/>
                  <w:tcMar>
                    <w:left w:w="11" w:type="dxa"/>
                    <w:right w:w="11" w:type="dxa"/>
                  </w:tcMar>
                </w:tcPr>
                <w:p w14:paraId="225E9660" w14:textId="77777777" w:rsidR="00571181" w:rsidRPr="0048391E" w:rsidRDefault="00571181" w:rsidP="00571181">
                  <w:pPr>
                    <w:spacing w:after="0" w:afterAutospacing="0" w:line="240" w:lineRule="auto"/>
                    <w:contextualSpacing/>
                    <w:jc w:val="center"/>
                    <w:rPr>
                      <w:rFonts w:asciiTheme="minorHAnsi" w:hAnsiTheme="minorHAnsi" w:cstheme="minorHAnsi"/>
                      <w:b/>
                      <w:sz w:val="22"/>
                      <w:szCs w:val="22"/>
                    </w:rPr>
                  </w:pPr>
                </w:p>
              </w:tc>
              <w:tc>
                <w:tcPr>
                  <w:tcW w:w="1134" w:type="dxa"/>
                  <w:shd w:val="clear" w:color="auto" w:fill="auto"/>
                  <w:tcMar>
                    <w:left w:w="11" w:type="dxa"/>
                    <w:right w:w="11" w:type="dxa"/>
                  </w:tcMar>
                </w:tcPr>
                <w:p w14:paraId="21BBAF41" w14:textId="77777777" w:rsidR="00571181" w:rsidRPr="0048391E" w:rsidRDefault="00571181" w:rsidP="00571181">
                  <w:pPr>
                    <w:spacing w:after="0" w:afterAutospacing="0" w:line="240" w:lineRule="auto"/>
                    <w:contextualSpacing/>
                    <w:jc w:val="center"/>
                    <w:rPr>
                      <w:rFonts w:asciiTheme="minorHAnsi" w:hAnsiTheme="minorHAnsi" w:cstheme="minorHAnsi"/>
                      <w:bCs/>
                      <w:sz w:val="22"/>
                      <w:szCs w:val="22"/>
                    </w:rPr>
                  </w:pPr>
                  <w:r w:rsidRPr="0048391E">
                    <w:rPr>
                      <w:rFonts w:asciiTheme="minorHAnsi" w:hAnsiTheme="minorHAnsi" w:cstheme="minorHAnsi"/>
                      <w:bCs/>
                      <w:sz w:val="22"/>
                      <w:szCs w:val="22"/>
                    </w:rPr>
                    <w:t>1</w:t>
                  </w:r>
                </w:p>
              </w:tc>
              <w:tc>
                <w:tcPr>
                  <w:tcW w:w="733" w:type="dxa"/>
                  <w:shd w:val="clear" w:color="auto" w:fill="auto"/>
                  <w:tcMar>
                    <w:left w:w="11" w:type="dxa"/>
                    <w:right w:w="11" w:type="dxa"/>
                  </w:tcMar>
                </w:tcPr>
                <w:p w14:paraId="383F03F1" w14:textId="77777777" w:rsidR="00571181" w:rsidRPr="0048391E" w:rsidRDefault="00571181" w:rsidP="00571181">
                  <w:pPr>
                    <w:spacing w:after="0" w:afterAutospacing="0" w:line="240" w:lineRule="auto"/>
                    <w:contextualSpacing/>
                    <w:rPr>
                      <w:rFonts w:asciiTheme="minorHAnsi" w:hAnsiTheme="minorHAnsi" w:cstheme="minorHAnsi"/>
                      <w:b/>
                      <w:sz w:val="22"/>
                      <w:szCs w:val="22"/>
                    </w:rPr>
                  </w:pPr>
                </w:p>
              </w:tc>
            </w:tr>
            <w:tr w:rsidR="00571181" w:rsidRPr="0048391E" w14:paraId="7D64F34A" w14:textId="77777777" w:rsidTr="003F7007">
              <w:tc>
                <w:tcPr>
                  <w:tcW w:w="374" w:type="dxa"/>
                  <w:shd w:val="clear" w:color="auto" w:fill="auto"/>
                  <w:tcMar>
                    <w:left w:w="11" w:type="dxa"/>
                    <w:right w:w="11" w:type="dxa"/>
                  </w:tcMar>
                </w:tcPr>
                <w:p w14:paraId="28EFEA27" w14:textId="77777777" w:rsidR="00571181" w:rsidRPr="0048391E" w:rsidRDefault="00571181" w:rsidP="003F7007">
                  <w:pPr>
                    <w:spacing w:after="0" w:afterAutospacing="0" w:line="240" w:lineRule="auto"/>
                    <w:contextualSpacing/>
                    <w:jc w:val="left"/>
                    <w:rPr>
                      <w:rFonts w:asciiTheme="minorHAnsi" w:hAnsiTheme="minorHAnsi" w:cstheme="minorHAnsi"/>
                      <w:sz w:val="22"/>
                      <w:szCs w:val="22"/>
                    </w:rPr>
                  </w:pPr>
                  <w:r w:rsidRPr="0048391E">
                    <w:rPr>
                      <w:rFonts w:asciiTheme="minorHAnsi" w:hAnsiTheme="minorHAnsi" w:cstheme="minorHAnsi"/>
                      <w:sz w:val="22"/>
                      <w:szCs w:val="22"/>
                    </w:rPr>
                    <w:t>5</w:t>
                  </w:r>
                </w:p>
              </w:tc>
              <w:tc>
                <w:tcPr>
                  <w:tcW w:w="2660" w:type="dxa"/>
                  <w:shd w:val="clear" w:color="auto" w:fill="auto"/>
                  <w:tcMar>
                    <w:left w:w="11" w:type="dxa"/>
                    <w:right w:w="11" w:type="dxa"/>
                  </w:tcMar>
                </w:tcPr>
                <w:p w14:paraId="16F6A7A6" w14:textId="487F7F31" w:rsidR="00571181" w:rsidRPr="0048391E" w:rsidRDefault="00571181" w:rsidP="003F7007">
                  <w:pPr>
                    <w:spacing w:after="0" w:afterAutospacing="0" w:line="240" w:lineRule="auto"/>
                    <w:contextualSpacing/>
                    <w:jc w:val="left"/>
                    <w:rPr>
                      <w:rFonts w:asciiTheme="minorHAnsi" w:hAnsiTheme="minorHAnsi" w:cstheme="minorHAnsi"/>
                      <w:sz w:val="22"/>
                      <w:szCs w:val="22"/>
                    </w:rPr>
                  </w:pPr>
                  <w:r>
                    <w:t>Data, information, and software resource management consultant</w:t>
                  </w:r>
                </w:p>
              </w:tc>
              <w:tc>
                <w:tcPr>
                  <w:tcW w:w="1277" w:type="dxa"/>
                  <w:shd w:val="clear" w:color="auto" w:fill="auto"/>
                  <w:tcMar>
                    <w:left w:w="11" w:type="dxa"/>
                    <w:right w:w="11" w:type="dxa"/>
                  </w:tcMar>
                  <w:vAlign w:val="bottom"/>
                </w:tcPr>
                <w:p w14:paraId="0F8A37BE" w14:textId="65DFC8B7" w:rsidR="00571181" w:rsidRPr="0048391E" w:rsidRDefault="00571181" w:rsidP="00571181">
                  <w:pPr>
                    <w:spacing w:after="0" w:afterAutospacing="0" w:line="240" w:lineRule="auto"/>
                    <w:contextualSpacing/>
                    <w:jc w:val="center"/>
                    <w:rPr>
                      <w:rFonts w:asciiTheme="minorHAnsi" w:hAnsiTheme="minorHAnsi" w:cstheme="minorHAnsi"/>
                      <w:sz w:val="22"/>
                      <w:szCs w:val="22"/>
                    </w:rPr>
                  </w:pPr>
                  <w:r>
                    <w:rPr>
                      <w:rFonts w:ascii="Calibri" w:hAnsi="Calibri" w:cs="Calibri"/>
                    </w:rPr>
                    <w:t>3</w:t>
                  </w:r>
                </w:p>
              </w:tc>
              <w:tc>
                <w:tcPr>
                  <w:tcW w:w="567" w:type="dxa"/>
                  <w:shd w:val="clear" w:color="auto" w:fill="auto"/>
                  <w:tcMar>
                    <w:left w:w="11" w:type="dxa"/>
                    <w:right w:w="11" w:type="dxa"/>
                  </w:tcMar>
                </w:tcPr>
                <w:p w14:paraId="44891C7C" w14:textId="77777777" w:rsidR="00571181" w:rsidRPr="0048391E" w:rsidRDefault="00571181" w:rsidP="00571181">
                  <w:pPr>
                    <w:spacing w:after="0" w:afterAutospacing="0" w:line="240" w:lineRule="auto"/>
                    <w:contextualSpacing/>
                    <w:jc w:val="center"/>
                    <w:rPr>
                      <w:rFonts w:asciiTheme="minorHAnsi" w:hAnsiTheme="minorHAnsi" w:cstheme="minorHAnsi"/>
                      <w:b/>
                      <w:sz w:val="22"/>
                      <w:szCs w:val="22"/>
                    </w:rPr>
                  </w:pPr>
                </w:p>
              </w:tc>
              <w:tc>
                <w:tcPr>
                  <w:tcW w:w="1134" w:type="dxa"/>
                  <w:shd w:val="clear" w:color="auto" w:fill="auto"/>
                  <w:tcMar>
                    <w:left w:w="11" w:type="dxa"/>
                    <w:right w:w="11" w:type="dxa"/>
                  </w:tcMar>
                </w:tcPr>
                <w:p w14:paraId="5B169E2E" w14:textId="77777777" w:rsidR="00571181" w:rsidRPr="0048391E" w:rsidRDefault="00571181" w:rsidP="00571181">
                  <w:pPr>
                    <w:spacing w:after="0" w:afterAutospacing="0" w:line="240" w:lineRule="auto"/>
                    <w:contextualSpacing/>
                    <w:jc w:val="center"/>
                    <w:rPr>
                      <w:rFonts w:asciiTheme="minorHAnsi" w:hAnsiTheme="minorHAnsi" w:cstheme="minorHAnsi"/>
                      <w:bCs/>
                      <w:sz w:val="22"/>
                      <w:szCs w:val="22"/>
                    </w:rPr>
                  </w:pPr>
                  <w:r w:rsidRPr="0048391E">
                    <w:rPr>
                      <w:rFonts w:asciiTheme="minorHAnsi" w:hAnsiTheme="minorHAnsi" w:cstheme="minorHAnsi"/>
                      <w:bCs/>
                      <w:sz w:val="22"/>
                      <w:szCs w:val="22"/>
                    </w:rPr>
                    <w:t>1</w:t>
                  </w:r>
                </w:p>
              </w:tc>
              <w:tc>
                <w:tcPr>
                  <w:tcW w:w="733" w:type="dxa"/>
                  <w:shd w:val="clear" w:color="auto" w:fill="auto"/>
                  <w:tcMar>
                    <w:left w:w="11" w:type="dxa"/>
                    <w:right w:w="11" w:type="dxa"/>
                  </w:tcMar>
                </w:tcPr>
                <w:p w14:paraId="0DBF4273" w14:textId="77777777" w:rsidR="00571181" w:rsidRPr="0048391E" w:rsidRDefault="00571181" w:rsidP="00571181">
                  <w:pPr>
                    <w:spacing w:after="0" w:afterAutospacing="0" w:line="240" w:lineRule="auto"/>
                    <w:contextualSpacing/>
                    <w:rPr>
                      <w:rFonts w:asciiTheme="minorHAnsi" w:hAnsiTheme="minorHAnsi" w:cstheme="minorHAnsi"/>
                      <w:b/>
                      <w:sz w:val="22"/>
                      <w:szCs w:val="22"/>
                    </w:rPr>
                  </w:pPr>
                </w:p>
              </w:tc>
            </w:tr>
            <w:tr w:rsidR="00571181" w:rsidRPr="0048391E" w14:paraId="1AE6E283" w14:textId="77777777" w:rsidTr="003F7007">
              <w:tc>
                <w:tcPr>
                  <w:tcW w:w="374" w:type="dxa"/>
                  <w:shd w:val="clear" w:color="auto" w:fill="auto"/>
                  <w:tcMar>
                    <w:left w:w="11" w:type="dxa"/>
                    <w:right w:w="11" w:type="dxa"/>
                  </w:tcMar>
                </w:tcPr>
                <w:p w14:paraId="24D662F5" w14:textId="77777777" w:rsidR="00571181" w:rsidRPr="0048391E" w:rsidRDefault="00571181" w:rsidP="003F7007">
                  <w:pPr>
                    <w:spacing w:after="0" w:afterAutospacing="0" w:line="240" w:lineRule="auto"/>
                    <w:contextualSpacing/>
                    <w:jc w:val="left"/>
                    <w:rPr>
                      <w:rFonts w:asciiTheme="minorHAnsi" w:hAnsiTheme="minorHAnsi" w:cstheme="minorHAnsi"/>
                      <w:bCs/>
                      <w:sz w:val="22"/>
                      <w:szCs w:val="22"/>
                    </w:rPr>
                  </w:pPr>
                  <w:r w:rsidRPr="0048391E">
                    <w:rPr>
                      <w:rFonts w:asciiTheme="minorHAnsi" w:hAnsiTheme="minorHAnsi" w:cstheme="minorHAnsi"/>
                      <w:bCs/>
                      <w:sz w:val="22"/>
                      <w:szCs w:val="22"/>
                    </w:rPr>
                    <w:t>6</w:t>
                  </w:r>
                </w:p>
              </w:tc>
              <w:tc>
                <w:tcPr>
                  <w:tcW w:w="2660" w:type="dxa"/>
                  <w:shd w:val="clear" w:color="auto" w:fill="auto"/>
                  <w:tcMar>
                    <w:left w:w="11" w:type="dxa"/>
                    <w:right w:w="11" w:type="dxa"/>
                  </w:tcMar>
                </w:tcPr>
                <w:p w14:paraId="4F9F1B42" w14:textId="3C34E50E" w:rsidR="00571181" w:rsidRPr="0048391E" w:rsidRDefault="00571181" w:rsidP="003F7007">
                  <w:pPr>
                    <w:spacing w:after="0" w:afterAutospacing="0" w:line="240" w:lineRule="auto"/>
                    <w:contextualSpacing/>
                    <w:jc w:val="left"/>
                    <w:rPr>
                      <w:rFonts w:asciiTheme="minorHAnsi" w:hAnsiTheme="minorHAnsi" w:cstheme="minorHAnsi"/>
                      <w:bCs/>
                      <w:sz w:val="22"/>
                      <w:szCs w:val="22"/>
                    </w:rPr>
                  </w:pPr>
                  <w:r>
                    <w:t>Software design and development consultant</w:t>
                  </w:r>
                </w:p>
              </w:tc>
              <w:tc>
                <w:tcPr>
                  <w:tcW w:w="1277" w:type="dxa"/>
                  <w:shd w:val="clear" w:color="auto" w:fill="auto"/>
                  <w:tcMar>
                    <w:left w:w="11" w:type="dxa"/>
                    <w:right w:w="11" w:type="dxa"/>
                  </w:tcMar>
                  <w:vAlign w:val="bottom"/>
                </w:tcPr>
                <w:p w14:paraId="25E58D0B" w14:textId="616E8F72" w:rsidR="00571181" w:rsidRPr="0048391E" w:rsidRDefault="00571181" w:rsidP="00571181">
                  <w:pPr>
                    <w:spacing w:after="0" w:afterAutospacing="0" w:line="240" w:lineRule="auto"/>
                    <w:contextualSpacing/>
                    <w:jc w:val="center"/>
                    <w:rPr>
                      <w:rFonts w:asciiTheme="minorHAnsi" w:hAnsiTheme="minorHAnsi" w:cstheme="minorHAnsi"/>
                      <w:sz w:val="22"/>
                      <w:szCs w:val="22"/>
                    </w:rPr>
                  </w:pPr>
                  <w:r>
                    <w:rPr>
                      <w:rFonts w:ascii="Calibri" w:hAnsi="Calibri" w:cs="Calibri"/>
                    </w:rPr>
                    <w:t>2</w:t>
                  </w:r>
                </w:p>
              </w:tc>
              <w:tc>
                <w:tcPr>
                  <w:tcW w:w="567" w:type="dxa"/>
                  <w:shd w:val="clear" w:color="auto" w:fill="auto"/>
                  <w:tcMar>
                    <w:left w:w="11" w:type="dxa"/>
                    <w:right w:w="11" w:type="dxa"/>
                  </w:tcMar>
                </w:tcPr>
                <w:p w14:paraId="72609F35" w14:textId="77777777" w:rsidR="00571181" w:rsidRPr="0048391E" w:rsidRDefault="00571181" w:rsidP="00571181">
                  <w:pPr>
                    <w:spacing w:after="0" w:afterAutospacing="0" w:line="240" w:lineRule="auto"/>
                    <w:contextualSpacing/>
                    <w:jc w:val="center"/>
                    <w:rPr>
                      <w:rFonts w:asciiTheme="minorHAnsi" w:hAnsiTheme="minorHAnsi" w:cstheme="minorHAnsi"/>
                      <w:b/>
                      <w:sz w:val="22"/>
                      <w:szCs w:val="22"/>
                    </w:rPr>
                  </w:pPr>
                </w:p>
              </w:tc>
              <w:tc>
                <w:tcPr>
                  <w:tcW w:w="1134" w:type="dxa"/>
                  <w:shd w:val="clear" w:color="auto" w:fill="auto"/>
                  <w:tcMar>
                    <w:left w:w="11" w:type="dxa"/>
                    <w:right w:w="11" w:type="dxa"/>
                  </w:tcMar>
                </w:tcPr>
                <w:p w14:paraId="7FC8A7A4" w14:textId="77777777" w:rsidR="00571181" w:rsidRPr="0048391E" w:rsidRDefault="00571181" w:rsidP="00571181">
                  <w:pPr>
                    <w:spacing w:after="0" w:afterAutospacing="0" w:line="240" w:lineRule="auto"/>
                    <w:contextualSpacing/>
                    <w:jc w:val="center"/>
                    <w:rPr>
                      <w:rFonts w:asciiTheme="minorHAnsi" w:hAnsiTheme="minorHAnsi" w:cstheme="minorHAnsi"/>
                      <w:bCs/>
                      <w:sz w:val="22"/>
                      <w:szCs w:val="22"/>
                    </w:rPr>
                  </w:pPr>
                  <w:r w:rsidRPr="0048391E">
                    <w:rPr>
                      <w:rFonts w:asciiTheme="minorHAnsi" w:hAnsiTheme="minorHAnsi" w:cstheme="minorHAnsi"/>
                      <w:bCs/>
                      <w:sz w:val="22"/>
                      <w:szCs w:val="22"/>
                    </w:rPr>
                    <w:t>1</w:t>
                  </w:r>
                </w:p>
              </w:tc>
              <w:tc>
                <w:tcPr>
                  <w:tcW w:w="733" w:type="dxa"/>
                  <w:shd w:val="clear" w:color="auto" w:fill="auto"/>
                  <w:tcMar>
                    <w:left w:w="11" w:type="dxa"/>
                    <w:right w:w="11" w:type="dxa"/>
                  </w:tcMar>
                </w:tcPr>
                <w:p w14:paraId="4FD4344A" w14:textId="77777777" w:rsidR="00571181" w:rsidRPr="0048391E" w:rsidRDefault="00571181" w:rsidP="00571181">
                  <w:pPr>
                    <w:spacing w:after="0" w:afterAutospacing="0" w:line="240" w:lineRule="auto"/>
                    <w:contextualSpacing/>
                    <w:rPr>
                      <w:rFonts w:asciiTheme="minorHAnsi" w:hAnsiTheme="minorHAnsi" w:cstheme="minorHAnsi"/>
                      <w:b/>
                      <w:sz w:val="22"/>
                      <w:szCs w:val="22"/>
                    </w:rPr>
                  </w:pPr>
                </w:p>
              </w:tc>
            </w:tr>
            <w:tr w:rsidR="00571181" w:rsidRPr="0048391E" w14:paraId="3B49016F" w14:textId="77777777" w:rsidTr="003F7007">
              <w:tc>
                <w:tcPr>
                  <w:tcW w:w="374" w:type="dxa"/>
                  <w:shd w:val="clear" w:color="auto" w:fill="auto"/>
                  <w:tcMar>
                    <w:left w:w="11" w:type="dxa"/>
                    <w:right w:w="11" w:type="dxa"/>
                  </w:tcMar>
                </w:tcPr>
                <w:p w14:paraId="268C7716" w14:textId="77777777" w:rsidR="00571181" w:rsidRPr="0048391E" w:rsidRDefault="00571181" w:rsidP="003F7007">
                  <w:pPr>
                    <w:spacing w:after="0" w:afterAutospacing="0" w:line="240" w:lineRule="auto"/>
                    <w:contextualSpacing/>
                    <w:jc w:val="left"/>
                    <w:rPr>
                      <w:rFonts w:asciiTheme="minorHAnsi" w:hAnsiTheme="minorHAnsi" w:cstheme="minorHAnsi"/>
                      <w:bCs/>
                      <w:sz w:val="22"/>
                      <w:szCs w:val="22"/>
                    </w:rPr>
                  </w:pPr>
                  <w:r w:rsidRPr="0048391E">
                    <w:rPr>
                      <w:rFonts w:asciiTheme="minorHAnsi" w:hAnsiTheme="minorHAnsi" w:cstheme="minorHAnsi"/>
                      <w:bCs/>
                      <w:sz w:val="22"/>
                      <w:szCs w:val="22"/>
                    </w:rPr>
                    <w:t>7</w:t>
                  </w:r>
                </w:p>
              </w:tc>
              <w:tc>
                <w:tcPr>
                  <w:tcW w:w="2660" w:type="dxa"/>
                  <w:shd w:val="clear" w:color="auto" w:fill="auto"/>
                  <w:tcMar>
                    <w:left w:w="11" w:type="dxa"/>
                    <w:right w:w="11" w:type="dxa"/>
                  </w:tcMar>
                </w:tcPr>
                <w:p w14:paraId="75C14302" w14:textId="559EA735" w:rsidR="00571181" w:rsidRPr="0048391E" w:rsidRDefault="00571181" w:rsidP="003F7007">
                  <w:pPr>
                    <w:spacing w:after="0" w:afterAutospacing="0" w:line="240" w:lineRule="auto"/>
                    <w:contextualSpacing/>
                    <w:jc w:val="left"/>
                    <w:rPr>
                      <w:rFonts w:asciiTheme="minorHAnsi" w:hAnsiTheme="minorHAnsi" w:cstheme="minorHAnsi"/>
                      <w:bCs/>
                      <w:sz w:val="22"/>
                      <w:szCs w:val="22"/>
                    </w:rPr>
                  </w:pPr>
                  <w:r>
                    <w:t>Web security and testing consultant</w:t>
                  </w:r>
                </w:p>
              </w:tc>
              <w:tc>
                <w:tcPr>
                  <w:tcW w:w="1277" w:type="dxa"/>
                  <w:shd w:val="clear" w:color="auto" w:fill="auto"/>
                  <w:tcMar>
                    <w:left w:w="11" w:type="dxa"/>
                    <w:right w:w="11" w:type="dxa"/>
                  </w:tcMar>
                  <w:vAlign w:val="bottom"/>
                </w:tcPr>
                <w:p w14:paraId="12349087" w14:textId="3B0D5888" w:rsidR="00571181" w:rsidRPr="0048391E" w:rsidRDefault="00571181" w:rsidP="00571181">
                  <w:pPr>
                    <w:spacing w:after="0" w:afterAutospacing="0" w:line="240" w:lineRule="auto"/>
                    <w:contextualSpacing/>
                    <w:jc w:val="center"/>
                    <w:rPr>
                      <w:rFonts w:asciiTheme="minorHAnsi" w:hAnsiTheme="minorHAnsi" w:cstheme="minorHAnsi"/>
                      <w:sz w:val="22"/>
                      <w:szCs w:val="22"/>
                    </w:rPr>
                  </w:pPr>
                  <w:r>
                    <w:rPr>
                      <w:rFonts w:ascii="Calibri" w:hAnsi="Calibri" w:cs="Calibri"/>
                    </w:rPr>
                    <w:t>2</w:t>
                  </w:r>
                </w:p>
              </w:tc>
              <w:tc>
                <w:tcPr>
                  <w:tcW w:w="567" w:type="dxa"/>
                  <w:shd w:val="clear" w:color="auto" w:fill="auto"/>
                  <w:tcMar>
                    <w:left w:w="11" w:type="dxa"/>
                    <w:right w:w="11" w:type="dxa"/>
                  </w:tcMar>
                </w:tcPr>
                <w:p w14:paraId="059934A2" w14:textId="77777777" w:rsidR="00571181" w:rsidRPr="0048391E" w:rsidRDefault="00571181" w:rsidP="00571181">
                  <w:pPr>
                    <w:spacing w:after="0" w:afterAutospacing="0" w:line="240" w:lineRule="auto"/>
                    <w:contextualSpacing/>
                    <w:jc w:val="center"/>
                    <w:rPr>
                      <w:rFonts w:asciiTheme="minorHAnsi" w:hAnsiTheme="minorHAnsi" w:cstheme="minorHAnsi"/>
                      <w:b/>
                      <w:sz w:val="22"/>
                      <w:szCs w:val="22"/>
                    </w:rPr>
                  </w:pPr>
                </w:p>
              </w:tc>
              <w:tc>
                <w:tcPr>
                  <w:tcW w:w="1134" w:type="dxa"/>
                  <w:shd w:val="clear" w:color="auto" w:fill="auto"/>
                  <w:tcMar>
                    <w:left w:w="11" w:type="dxa"/>
                    <w:right w:w="11" w:type="dxa"/>
                  </w:tcMar>
                </w:tcPr>
                <w:p w14:paraId="6184D70F" w14:textId="77777777" w:rsidR="00571181" w:rsidRPr="0048391E" w:rsidRDefault="00571181" w:rsidP="00571181">
                  <w:pPr>
                    <w:spacing w:after="0" w:afterAutospacing="0" w:line="240" w:lineRule="auto"/>
                    <w:contextualSpacing/>
                    <w:jc w:val="center"/>
                    <w:rPr>
                      <w:rFonts w:asciiTheme="minorHAnsi" w:hAnsiTheme="minorHAnsi" w:cstheme="minorHAnsi"/>
                      <w:bCs/>
                      <w:sz w:val="22"/>
                      <w:szCs w:val="22"/>
                    </w:rPr>
                  </w:pPr>
                  <w:r w:rsidRPr="0048391E">
                    <w:rPr>
                      <w:rFonts w:asciiTheme="minorHAnsi" w:hAnsiTheme="minorHAnsi" w:cstheme="minorHAnsi"/>
                      <w:bCs/>
                      <w:sz w:val="22"/>
                      <w:szCs w:val="22"/>
                    </w:rPr>
                    <w:t>1</w:t>
                  </w:r>
                </w:p>
              </w:tc>
              <w:tc>
                <w:tcPr>
                  <w:tcW w:w="733" w:type="dxa"/>
                  <w:shd w:val="clear" w:color="auto" w:fill="auto"/>
                  <w:tcMar>
                    <w:left w:w="11" w:type="dxa"/>
                    <w:right w:w="11" w:type="dxa"/>
                  </w:tcMar>
                </w:tcPr>
                <w:p w14:paraId="403B3ABB" w14:textId="77777777" w:rsidR="00571181" w:rsidRPr="0048391E" w:rsidRDefault="00571181" w:rsidP="00571181">
                  <w:pPr>
                    <w:spacing w:after="0" w:afterAutospacing="0" w:line="240" w:lineRule="auto"/>
                    <w:contextualSpacing/>
                    <w:rPr>
                      <w:rFonts w:asciiTheme="minorHAnsi" w:hAnsiTheme="minorHAnsi" w:cstheme="minorHAnsi"/>
                      <w:b/>
                      <w:sz w:val="22"/>
                      <w:szCs w:val="22"/>
                    </w:rPr>
                  </w:pPr>
                </w:p>
              </w:tc>
            </w:tr>
            <w:tr w:rsidR="00571181" w:rsidRPr="0048391E" w14:paraId="256125AB" w14:textId="77777777" w:rsidTr="003F7007">
              <w:tc>
                <w:tcPr>
                  <w:tcW w:w="374" w:type="dxa"/>
                  <w:shd w:val="clear" w:color="auto" w:fill="auto"/>
                  <w:tcMar>
                    <w:left w:w="11" w:type="dxa"/>
                    <w:right w:w="11" w:type="dxa"/>
                  </w:tcMar>
                </w:tcPr>
                <w:p w14:paraId="5328A6E2" w14:textId="4B7297C6" w:rsidR="00571181" w:rsidRPr="0048391E" w:rsidRDefault="00571181" w:rsidP="003F7007">
                  <w:pPr>
                    <w:spacing w:after="0" w:afterAutospacing="0" w:line="240" w:lineRule="auto"/>
                    <w:contextualSpacing/>
                    <w:jc w:val="left"/>
                    <w:rPr>
                      <w:rFonts w:asciiTheme="minorHAnsi" w:hAnsiTheme="minorHAnsi" w:cstheme="minorHAnsi"/>
                      <w:bCs/>
                      <w:sz w:val="22"/>
                      <w:szCs w:val="22"/>
                    </w:rPr>
                  </w:pPr>
                  <w:r w:rsidRPr="0048391E">
                    <w:rPr>
                      <w:rFonts w:asciiTheme="minorHAnsi" w:hAnsiTheme="minorHAnsi" w:cstheme="minorHAnsi"/>
                      <w:bCs/>
                      <w:sz w:val="22"/>
                      <w:szCs w:val="22"/>
                    </w:rPr>
                    <w:t>8</w:t>
                  </w:r>
                </w:p>
              </w:tc>
              <w:tc>
                <w:tcPr>
                  <w:tcW w:w="2660" w:type="dxa"/>
                  <w:shd w:val="clear" w:color="auto" w:fill="auto"/>
                  <w:tcMar>
                    <w:left w:w="11" w:type="dxa"/>
                    <w:right w:w="11" w:type="dxa"/>
                  </w:tcMar>
                </w:tcPr>
                <w:p w14:paraId="599700B2" w14:textId="7DBB8FF2" w:rsidR="00571181" w:rsidRPr="0048391E" w:rsidRDefault="00571181" w:rsidP="003F7007">
                  <w:pPr>
                    <w:spacing w:after="0" w:afterAutospacing="0" w:line="240" w:lineRule="auto"/>
                    <w:contextualSpacing/>
                    <w:jc w:val="left"/>
                    <w:rPr>
                      <w:rFonts w:asciiTheme="minorHAnsi" w:hAnsiTheme="minorHAnsi" w:cstheme="minorHAnsi"/>
                      <w:sz w:val="22"/>
                      <w:szCs w:val="22"/>
                    </w:rPr>
                  </w:pPr>
                  <w:r>
                    <w:t>Graphic user interface consultant</w:t>
                  </w:r>
                </w:p>
              </w:tc>
              <w:tc>
                <w:tcPr>
                  <w:tcW w:w="1277" w:type="dxa"/>
                  <w:shd w:val="clear" w:color="auto" w:fill="auto"/>
                  <w:tcMar>
                    <w:left w:w="11" w:type="dxa"/>
                    <w:right w:w="11" w:type="dxa"/>
                  </w:tcMar>
                  <w:vAlign w:val="bottom"/>
                </w:tcPr>
                <w:p w14:paraId="11028947" w14:textId="416E8B50" w:rsidR="00571181" w:rsidRPr="0048391E" w:rsidRDefault="00571181" w:rsidP="00571181">
                  <w:pPr>
                    <w:spacing w:after="0" w:afterAutospacing="0" w:line="240" w:lineRule="auto"/>
                    <w:contextualSpacing/>
                    <w:jc w:val="center"/>
                    <w:rPr>
                      <w:rFonts w:asciiTheme="minorHAnsi" w:hAnsiTheme="minorHAnsi" w:cstheme="minorHAnsi"/>
                      <w:sz w:val="22"/>
                      <w:szCs w:val="22"/>
                    </w:rPr>
                  </w:pPr>
                  <w:r>
                    <w:rPr>
                      <w:rFonts w:ascii="Calibri" w:hAnsi="Calibri" w:cs="Calibri"/>
                    </w:rPr>
                    <w:t>2</w:t>
                  </w:r>
                </w:p>
              </w:tc>
              <w:tc>
                <w:tcPr>
                  <w:tcW w:w="567" w:type="dxa"/>
                  <w:shd w:val="clear" w:color="auto" w:fill="auto"/>
                  <w:tcMar>
                    <w:left w:w="11" w:type="dxa"/>
                    <w:right w:w="11" w:type="dxa"/>
                  </w:tcMar>
                </w:tcPr>
                <w:p w14:paraId="29592FC0" w14:textId="77777777" w:rsidR="00571181" w:rsidRPr="0048391E" w:rsidRDefault="00571181" w:rsidP="00571181">
                  <w:pPr>
                    <w:spacing w:after="0" w:afterAutospacing="0" w:line="240" w:lineRule="auto"/>
                    <w:contextualSpacing/>
                    <w:jc w:val="center"/>
                    <w:rPr>
                      <w:rFonts w:asciiTheme="minorHAnsi" w:hAnsiTheme="minorHAnsi" w:cstheme="minorHAnsi"/>
                      <w:b/>
                      <w:sz w:val="22"/>
                      <w:szCs w:val="22"/>
                    </w:rPr>
                  </w:pPr>
                </w:p>
              </w:tc>
              <w:tc>
                <w:tcPr>
                  <w:tcW w:w="1134" w:type="dxa"/>
                  <w:shd w:val="clear" w:color="auto" w:fill="auto"/>
                  <w:tcMar>
                    <w:left w:w="11" w:type="dxa"/>
                    <w:right w:w="11" w:type="dxa"/>
                  </w:tcMar>
                </w:tcPr>
                <w:p w14:paraId="5D89B31D" w14:textId="5E8A685B" w:rsidR="00571181" w:rsidRPr="0048391E" w:rsidRDefault="00571181" w:rsidP="00571181">
                  <w:pPr>
                    <w:spacing w:after="0" w:afterAutospacing="0" w:line="240" w:lineRule="auto"/>
                    <w:contextualSpacing/>
                    <w:jc w:val="center"/>
                    <w:rPr>
                      <w:rFonts w:asciiTheme="minorHAnsi" w:hAnsiTheme="minorHAnsi" w:cstheme="minorHAnsi"/>
                      <w:bCs/>
                      <w:sz w:val="22"/>
                      <w:szCs w:val="22"/>
                    </w:rPr>
                  </w:pPr>
                  <w:r w:rsidRPr="0048391E">
                    <w:rPr>
                      <w:rFonts w:asciiTheme="minorHAnsi" w:hAnsiTheme="minorHAnsi" w:cstheme="minorHAnsi"/>
                      <w:bCs/>
                      <w:sz w:val="22"/>
                      <w:szCs w:val="22"/>
                    </w:rPr>
                    <w:t>1</w:t>
                  </w:r>
                </w:p>
              </w:tc>
              <w:tc>
                <w:tcPr>
                  <w:tcW w:w="733" w:type="dxa"/>
                  <w:shd w:val="clear" w:color="auto" w:fill="auto"/>
                  <w:tcMar>
                    <w:left w:w="11" w:type="dxa"/>
                    <w:right w:w="11" w:type="dxa"/>
                  </w:tcMar>
                </w:tcPr>
                <w:p w14:paraId="06A93BA0" w14:textId="77777777" w:rsidR="00571181" w:rsidRPr="0048391E" w:rsidRDefault="00571181" w:rsidP="00571181">
                  <w:pPr>
                    <w:spacing w:after="0" w:afterAutospacing="0" w:line="240" w:lineRule="auto"/>
                    <w:contextualSpacing/>
                    <w:rPr>
                      <w:rFonts w:asciiTheme="minorHAnsi" w:hAnsiTheme="minorHAnsi" w:cstheme="minorHAnsi"/>
                      <w:b/>
                      <w:sz w:val="22"/>
                      <w:szCs w:val="22"/>
                    </w:rPr>
                  </w:pPr>
                </w:p>
              </w:tc>
            </w:tr>
            <w:tr w:rsidR="00907B48" w:rsidRPr="0048391E" w14:paraId="1F0CDC78" w14:textId="77777777" w:rsidTr="003F7007">
              <w:tc>
                <w:tcPr>
                  <w:tcW w:w="374" w:type="dxa"/>
                  <w:shd w:val="clear" w:color="auto" w:fill="auto"/>
                  <w:tcMar>
                    <w:left w:w="11" w:type="dxa"/>
                    <w:right w:w="11" w:type="dxa"/>
                  </w:tcMar>
                </w:tcPr>
                <w:p w14:paraId="6AEBEBF6" w14:textId="7A210157" w:rsidR="00907B48" w:rsidRPr="0048391E" w:rsidRDefault="00907B48" w:rsidP="003F7007">
                  <w:pPr>
                    <w:spacing w:after="0" w:afterAutospacing="0" w:line="240" w:lineRule="auto"/>
                    <w:contextualSpacing/>
                    <w:jc w:val="left"/>
                    <w:rPr>
                      <w:rFonts w:asciiTheme="minorHAnsi" w:hAnsiTheme="minorHAnsi" w:cstheme="minorHAnsi"/>
                      <w:bCs/>
                      <w:sz w:val="22"/>
                      <w:szCs w:val="22"/>
                    </w:rPr>
                  </w:pPr>
                </w:p>
              </w:tc>
              <w:tc>
                <w:tcPr>
                  <w:tcW w:w="2660" w:type="dxa"/>
                  <w:shd w:val="clear" w:color="auto" w:fill="auto"/>
                  <w:tcMar>
                    <w:left w:w="11" w:type="dxa"/>
                    <w:right w:w="11" w:type="dxa"/>
                  </w:tcMar>
                </w:tcPr>
                <w:p w14:paraId="77C83260" w14:textId="77777777" w:rsidR="00907B48" w:rsidRPr="0048391E" w:rsidRDefault="00907B48" w:rsidP="003F7007">
                  <w:pPr>
                    <w:spacing w:after="0" w:afterAutospacing="0" w:line="240" w:lineRule="auto"/>
                    <w:contextualSpacing/>
                    <w:jc w:val="left"/>
                    <w:rPr>
                      <w:rFonts w:asciiTheme="minorHAnsi" w:hAnsiTheme="minorHAnsi" w:cstheme="minorHAnsi"/>
                      <w:sz w:val="22"/>
                      <w:szCs w:val="22"/>
                    </w:rPr>
                  </w:pPr>
                </w:p>
              </w:tc>
              <w:tc>
                <w:tcPr>
                  <w:tcW w:w="1277" w:type="dxa"/>
                  <w:shd w:val="clear" w:color="auto" w:fill="auto"/>
                  <w:tcMar>
                    <w:left w:w="11" w:type="dxa"/>
                    <w:right w:w="11" w:type="dxa"/>
                  </w:tcMar>
                  <w:vAlign w:val="center"/>
                </w:tcPr>
                <w:p w14:paraId="56419060" w14:textId="77777777" w:rsidR="00907B48" w:rsidRPr="0048391E" w:rsidRDefault="00907B48" w:rsidP="00C83E7D">
                  <w:pPr>
                    <w:spacing w:after="0" w:afterAutospacing="0" w:line="240" w:lineRule="auto"/>
                    <w:contextualSpacing/>
                    <w:rPr>
                      <w:rFonts w:asciiTheme="minorHAnsi" w:hAnsiTheme="minorHAnsi" w:cstheme="minorHAnsi"/>
                      <w:sz w:val="22"/>
                      <w:szCs w:val="22"/>
                    </w:rPr>
                  </w:pPr>
                </w:p>
              </w:tc>
              <w:tc>
                <w:tcPr>
                  <w:tcW w:w="567" w:type="dxa"/>
                  <w:shd w:val="clear" w:color="auto" w:fill="auto"/>
                  <w:tcMar>
                    <w:left w:w="11" w:type="dxa"/>
                    <w:right w:w="11" w:type="dxa"/>
                  </w:tcMar>
                </w:tcPr>
                <w:p w14:paraId="2C4C8453" w14:textId="77777777" w:rsidR="00907B48" w:rsidRPr="0048391E" w:rsidRDefault="00907B48" w:rsidP="00C83E7D">
                  <w:pPr>
                    <w:spacing w:after="0" w:afterAutospacing="0" w:line="240" w:lineRule="auto"/>
                    <w:contextualSpacing/>
                    <w:rPr>
                      <w:rFonts w:asciiTheme="minorHAnsi" w:hAnsiTheme="minorHAnsi" w:cstheme="minorHAnsi"/>
                      <w:b/>
                      <w:sz w:val="22"/>
                      <w:szCs w:val="22"/>
                    </w:rPr>
                  </w:pPr>
                </w:p>
              </w:tc>
              <w:tc>
                <w:tcPr>
                  <w:tcW w:w="1134" w:type="dxa"/>
                  <w:shd w:val="clear" w:color="auto" w:fill="auto"/>
                  <w:tcMar>
                    <w:left w:w="11" w:type="dxa"/>
                    <w:right w:w="11" w:type="dxa"/>
                  </w:tcMar>
                </w:tcPr>
                <w:p w14:paraId="0E7D28A4" w14:textId="77777777" w:rsidR="00907B48" w:rsidRPr="0048391E" w:rsidRDefault="00907B48" w:rsidP="00C83E7D">
                  <w:pPr>
                    <w:spacing w:after="0" w:afterAutospacing="0" w:line="240" w:lineRule="auto"/>
                    <w:contextualSpacing/>
                    <w:rPr>
                      <w:rFonts w:asciiTheme="minorHAnsi" w:hAnsiTheme="minorHAnsi" w:cstheme="minorHAnsi"/>
                      <w:bCs/>
                      <w:sz w:val="22"/>
                      <w:szCs w:val="22"/>
                    </w:rPr>
                  </w:pPr>
                </w:p>
              </w:tc>
              <w:tc>
                <w:tcPr>
                  <w:tcW w:w="733" w:type="dxa"/>
                  <w:shd w:val="clear" w:color="auto" w:fill="auto"/>
                  <w:tcMar>
                    <w:left w:w="11" w:type="dxa"/>
                    <w:right w:w="11" w:type="dxa"/>
                  </w:tcMar>
                </w:tcPr>
                <w:p w14:paraId="728CCFCD" w14:textId="77777777" w:rsidR="00907B48" w:rsidRPr="0048391E" w:rsidRDefault="00907B48" w:rsidP="00C83E7D">
                  <w:pPr>
                    <w:spacing w:after="0" w:afterAutospacing="0" w:line="240" w:lineRule="auto"/>
                    <w:contextualSpacing/>
                    <w:rPr>
                      <w:rFonts w:asciiTheme="minorHAnsi" w:hAnsiTheme="minorHAnsi" w:cstheme="minorHAnsi"/>
                      <w:b/>
                      <w:sz w:val="22"/>
                      <w:szCs w:val="22"/>
                    </w:rPr>
                  </w:pPr>
                </w:p>
              </w:tc>
            </w:tr>
            <w:tr w:rsidR="00C83E7D" w:rsidRPr="0048391E" w14:paraId="2798D830" w14:textId="77777777" w:rsidTr="003F7007">
              <w:tc>
                <w:tcPr>
                  <w:tcW w:w="374" w:type="dxa"/>
                  <w:shd w:val="clear" w:color="auto" w:fill="F2F2F2" w:themeFill="background1" w:themeFillShade="F2"/>
                  <w:tcMar>
                    <w:left w:w="11" w:type="dxa"/>
                    <w:right w:w="11" w:type="dxa"/>
                  </w:tcMar>
                </w:tcPr>
                <w:p w14:paraId="7AC8CF92" w14:textId="77777777" w:rsidR="00C83E7D" w:rsidRPr="0048391E" w:rsidRDefault="00C83E7D" w:rsidP="003F7007">
                  <w:pPr>
                    <w:spacing w:after="0" w:afterAutospacing="0" w:line="240" w:lineRule="auto"/>
                    <w:contextualSpacing/>
                    <w:jc w:val="left"/>
                    <w:rPr>
                      <w:rFonts w:asciiTheme="minorHAnsi" w:hAnsiTheme="minorHAnsi" w:cstheme="minorHAnsi"/>
                      <w:b/>
                      <w:sz w:val="22"/>
                      <w:szCs w:val="22"/>
                    </w:rPr>
                  </w:pPr>
                  <w:r w:rsidRPr="0048391E">
                    <w:rPr>
                      <w:rFonts w:asciiTheme="minorHAnsi" w:hAnsiTheme="minorHAnsi" w:cstheme="minorHAnsi"/>
                      <w:b/>
                      <w:sz w:val="22"/>
                      <w:szCs w:val="22"/>
                    </w:rPr>
                    <w:t>3</w:t>
                  </w:r>
                </w:p>
              </w:tc>
              <w:tc>
                <w:tcPr>
                  <w:tcW w:w="2660" w:type="dxa"/>
                  <w:shd w:val="clear" w:color="auto" w:fill="F2F2F2" w:themeFill="background1" w:themeFillShade="F2"/>
                  <w:tcMar>
                    <w:left w:w="11" w:type="dxa"/>
                    <w:right w:w="11" w:type="dxa"/>
                  </w:tcMar>
                </w:tcPr>
                <w:p w14:paraId="04D0027D" w14:textId="77777777" w:rsidR="00C83E7D" w:rsidRPr="0048391E" w:rsidRDefault="00C83E7D" w:rsidP="003F7007">
                  <w:pPr>
                    <w:spacing w:after="0" w:afterAutospacing="0" w:line="240" w:lineRule="auto"/>
                    <w:contextualSpacing/>
                    <w:jc w:val="left"/>
                    <w:rPr>
                      <w:rFonts w:asciiTheme="minorHAnsi" w:hAnsiTheme="minorHAnsi" w:cstheme="minorHAnsi"/>
                      <w:b/>
                      <w:sz w:val="22"/>
                      <w:szCs w:val="22"/>
                    </w:rPr>
                  </w:pPr>
                  <w:r w:rsidRPr="0048391E">
                    <w:rPr>
                      <w:rFonts w:asciiTheme="minorHAnsi" w:hAnsiTheme="minorHAnsi" w:cstheme="minorHAnsi"/>
                      <w:b/>
                      <w:sz w:val="22"/>
                      <w:szCs w:val="22"/>
                    </w:rPr>
                    <w:t>Methodology</w:t>
                  </w:r>
                </w:p>
              </w:tc>
              <w:tc>
                <w:tcPr>
                  <w:tcW w:w="1277" w:type="dxa"/>
                  <w:shd w:val="clear" w:color="auto" w:fill="F2F2F2" w:themeFill="background1" w:themeFillShade="F2"/>
                  <w:tcMar>
                    <w:left w:w="11" w:type="dxa"/>
                    <w:right w:w="11" w:type="dxa"/>
                  </w:tcMar>
                </w:tcPr>
                <w:p w14:paraId="3AFC1EFF" w14:textId="77777777" w:rsidR="00C83E7D" w:rsidRPr="0048391E" w:rsidRDefault="00C83E7D" w:rsidP="00BB4861">
                  <w:pPr>
                    <w:spacing w:after="0" w:afterAutospacing="0" w:line="240" w:lineRule="auto"/>
                    <w:contextualSpacing/>
                    <w:jc w:val="center"/>
                    <w:rPr>
                      <w:rFonts w:asciiTheme="minorHAnsi" w:hAnsiTheme="minorHAnsi" w:cstheme="minorHAnsi"/>
                      <w:b/>
                      <w:sz w:val="22"/>
                      <w:szCs w:val="22"/>
                    </w:rPr>
                  </w:pPr>
                  <w:r w:rsidRPr="0048391E">
                    <w:rPr>
                      <w:rFonts w:asciiTheme="minorHAnsi" w:hAnsiTheme="minorHAnsi" w:cstheme="minorHAnsi"/>
                      <w:b/>
                      <w:sz w:val="22"/>
                      <w:szCs w:val="22"/>
                    </w:rPr>
                    <w:t>40 points</w:t>
                  </w:r>
                </w:p>
              </w:tc>
              <w:tc>
                <w:tcPr>
                  <w:tcW w:w="567" w:type="dxa"/>
                  <w:shd w:val="clear" w:color="auto" w:fill="F2F2F2" w:themeFill="background1" w:themeFillShade="F2"/>
                  <w:tcMar>
                    <w:left w:w="11" w:type="dxa"/>
                    <w:right w:w="11" w:type="dxa"/>
                  </w:tcMar>
                </w:tcPr>
                <w:p w14:paraId="753DEF34" w14:textId="77777777" w:rsidR="00C83E7D" w:rsidRPr="0048391E" w:rsidRDefault="00C83E7D" w:rsidP="00BB4861">
                  <w:pPr>
                    <w:spacing w:after="0" w:afterAutospacing="0" w:line="240" w:lineRule="auto"/>
                    <w:contextualSpacing/>
                    <w:jc w:val="center"/>
                    <w:rPr>
                      <w:rFonts w:asciiTheme="minorHAnsi" w:hAnsiTheme="minorHAnsi" w:cstheme="minorHAnsi"/>
                      <w:b/>
                      <w:sz w:val="22"/>
                      <w:szCs w:val="22"/>
                    </w:rPr>
                  </w:pPr>
                </w:p>
              </w:tc>
              <w:tc>
                <w:tcPr>
                  <w:tcW w:w="1134" w:type="dxa"/>
                  <w:shd w:val="clear" w:color="auto" w:fill="F2F2F2" w:themeFill="background1" w:themeFillShade="F2"/>
                  <w:tcMar>
                    <w:left w:w="11" w:type="dxa"/>
                    <w:right w:w="11" w:type="dxa"/>
                  </w:tcMar>
                </w:tcPr>
                <w:p w14:paraId="640EA489" w14:textId="77777777" w:rsidR="00C83E7D" w:rsidRPr="0048391E" w:rsidRDefault="00C83E7D" w:rsidP="00BB4861">
                  <w:pPr>
                    <w:spacing w:after="0" w:afterAutospacing="0" w:line="240" w:lineRule="auto"/>
                    <w:contextualSpacing/>
                    <w:jc w:val="center"/>
                    <w:rPr>
                      <w:rFonts w:asciiTheme="minorHAnsi" w:hAnsiTheme="minorHAnsi" w:cstheme="minorHAnsi"/>
                      <w:b/>
                      <w:sz w:val="22"/>
                      <w:szCs w:val="22"/>
                    </w:rPr>
                  </w:pPr>
                  <w:r w:rsidRPr="0048391E">
                    <w:rPr>
                      <w:rFonts w:asciiTheme="minorHAnsi" w:hAnsiTheme="minorHAnsi" w:cstheme="minorHAnsi"/>
                      <w:b/>
                      <w:sz w:val="22"/>
                      <w:szCs w:val="22"/>
                    </w:rPr>
                    <w:t>As per 3</w:t>
                  </w:r>
                </w:p>
              </w:tc>
              <w:tc>
                <w:tcPr>
                  <w:tcW w:w="733" w:type="dxa"/>
                  <w:shd w:val="clear" w:color="auto" w:fill="F2F2F2" w:themeFill="background1" w:themeFillShade="F2"/>
                  <w:tcMar>
                    <w:left w:w="11" w:type="dxa"/>
                    <w:right w:w="11" w:type="dxa"/>
                  </w:tcMar>
                </w:tcPr>
                <w:p w14:paraId="20CB0559" w14:textId="77777777" w:rsidR="00C83E7D" w:rsidRPr="0048391E" w:rsidRDefault="00C83E7D" w:rsidP="00C83E7D">
                  <w:pPr>
                    <w:spacing w:after="0" w:afterAutospacing="0" w:line="240" w:lineRule="auto"/>
                    <w:contextualSpacing/>
                    <w:rPr>
                      <w:rFonts w:asciiTheme="minorHAnsi" w:hAnsiTheme="minorHAnsi" w:cstheme="minorHAnsi"/>
                      <w:b/>
                      <w:sz w:val="22"/>
                      <w:szCs w:val="22"/>
                    </w:rPr>
                  </w:pPr>
                </w:p>
              </w:tc>
            </w:tr>
            <w:tr w:rsidR="006B7D90" w:rsidRPr="0048391E" w14:paraId="13A7AD49" w14:textId="77777777" w:rsidTr="003F7007">
              <w:tc>
                <w:tcPr>
                  <w:tcW w:w="374" w:type="dxa"/>
                  <w:shd w:val="clear" w:color="auto" w:fill="auto"/>
                  <w:tcMar>
                    <w:left w:w="11" w:type="dxa"/>
                    <w:right w:w="11" w:type="dxa"/>
                  </w:tcMar>
                </w:tcPr>
                <w:p w14:paraId="2DAA6D66" w14:textId="77777777" w:rsidR="00C83E7D" w:rsidRPr="0048391E" w:rsidRDefault="00C83E7D" w:rsidP="003F7007">
                  <w:pPr>
                    <w:spacing w:after="0" w:afterAutospacing="0" w:line="240" w:lineRule="auto"/>
                    <w:contextualSpacing/>
                    <w:jc w:val="left"/>
                    <w:rPr>
                      <w:rFonts w:asciiTheme="minorHAnsi" w:hAnsiTheme="minorHAnsi" w:cstheme="minorHAnsi"/>
                      <w:b/>
                      <w:sz w:val="22"/>
                      <w:szCs w:val="22"/>
                    </w:rPr>
                  </w:pPr>
                </w:p>
              </w:tc>
              <w:tc>
                <w:tcPr>
                  <w:tcW w:w="2660" w:type="dxa"/>
                  <w:shd w:val="clear" w:color="auto" w:fill="auto"/>
                  <w:tcMar>
                    <w:left w:w="11" w:type="dxa"/>
                    <w:right w:w="11" w:type="dxa"/>
                  </w:tcMar>
                </w:tcPr>
                <w:p w14:paraId="7E33B239" w14:textId="77777777" w:rsidR="00C83E7D" w:rsidRPr="0048391E" w:rsidRDefault="00C83E7D" w:rsidP="003F7007">
                  <w:pPr>
                    <w:spacing w:after="0" w:afterAutospacing="0" w:line="240" w:lineRule="auto"/>
                    <w:contextualSpacing/>
                    <w:jc w:val="left"/>
                    <w:rPr>
                      <w:rFonts w:asciiTheme="minorHAnsi" w:hAnsiTheme="minorHAnsi" w:cstheme="minorHAnsi"/>
                      <w:sz w:val="22"/>
                      <w:szCs w:val="22"/>
                    </w:rPr>
                  </w:pPr>
                  <w:r w:rsidRPr="0048391E">
                    <w:rPr>
                      <w:rFonts w:asciiTheme="minorHAnsi" w:hAnsiTheme="minorHAnsi" w:cstheme="minorHAnsi"/>
                      <w:sz w:val="22"/>
                      <w:szCs w:val="22"/>
                    </w:rPr>
                    <w:t xml:space="preserve">Understanding of ToR </w:t>
                  </w:r>
                </w:p>
              </w:tc>
              <w:tc>
                <w:tcPr>
                  <w:tcW w:w="1277" w:type="dxa"/>
                  <w:shd w:val="clear" w:color="auto" w:fill="auto"/>
                  <w:tcMar>
                    <w:left w:w="11" w:type="dxa"/>
                    <w:right w:w="11" w:type="dxa"/>
                  </w:tcMar>
                </w:tcPr>
                <w:p w14:paraId="2049428C" w14:textId="50B0F385" w:rsidR="00C83E7D" w:rsidRPr="0048391E" w:rsidRDefault="001E685B" w:rsidP="00BB4861">
                  <w:pPr>
                    <w:spacing w:after="0" w:afterAutospacing="0" w:line="240" w:lineRule="auto"/>
                    <w:contextualSpacing/>
                    <w:jc w:val="center"/>
                    <w:rPr>
                      <w:rFonts w:asciiTheme="minorHAnsi" w:hAnsiTheme="minorHAnsi" w:cstheme="minorHAnsi"/>
                      <w:b/>
                      <w:sz w:val="22"/>
                      <w:szCs w:val="22"/>
                    </w:rPr>
                  </w:pPr>
                  <w:r>
                    <w:rPr>
                      <w:rFonts w:asciiTheme="minorHAnsi" w:hAnsiTheme="minorHAnsi" w:cstheme="minorHAnsi"/>
                      <w:sz w:val="22"/>
                      <w:szCs w:val="22"/>
                    </w:rPr>
                    <w:t>5</w:t>
                  </w:r>
                  <w:r w:rsidR="00C83E7D" w:rsidRPr="0048391E">
                    <w:rPr>
                      <w:rFonts w:asciiTheme="minorHAnsi" w:hAnsiTheme="minorHAnsi" w:cstheme="minorHAnsi"/>
                      <w:sz w:val="22"/>
                      <w:szCs w:val="22"/>
                    </w:rPr>
                    <w:t xml:space="preserve"> points</w:t>
                  </w:r>
                </w:p>
              </w:tc>
              <w:tc>
                <w:tcPr>
                  <w:tcW w:w="567" w:type="dxa"/>
                  <w:shd w:val="clear" w:color="auto" w:fill="auto"/>
                  <w:tcMar>
                    <w:left w:w="11" w:type="dxa"/>
                    <w:right w:w="11" w:type="dxa"/>
                  </w:tcMar>
                </w:tcPr>
                <w:p w14:paraId="358AC8DB" w14:textId="77777777" w:rsidR="00C83E7D" w:rsidRPr="0048391E" w:rsidRDefault="00C83E7D" w:rsidP="00C83E7D">
                  <w:pPr>
                    <w:spacing w:after="0" w:afterAutospacing="0" w:line="240" w:lineRule="auto"/>
                    <w:contextualSpacing/>
                    <w:rPr>
                      <w:rFonts w:asciiTheme="minorHAnsi" w:hAnsiTheme="minorHAnsi" w:cstheme="minorHAnsi"/>
                      <w:b/>
                      <w:sz w:val="22"/>
                      <w:szCs w:val="22"/>
                    </w:rPr>
                  </w:pPr>
                </w:p>
              </w:tc>
              <w:tc>
                <w:tcPr>
                  <w:tcW w:w="1134" w:type="dxa"/>
                  <w:shd w:val="clear" w:color="auto" w:fill="auto"/>
                  <w:tcMar>
                    <w:left w:w="11" w:type="dxa"/>
                    <w:right w:w="11" w:type="dxa"/>
                  </w:tcMar>
                </w:tcPr>
                <w:p w14:paraId="284844CA" w14:textId="77777777" w:rsidR="00C83E7D" w:rsidRPr="0048391E" w:rsidRDefault="00C83E7D" w:rsidP="00C83E7D">
                  <w:pPr>
                    <w:spacing w:after="0" w:afterAutospacing="0" w:line="240" w:lineRule="auto"/>
                    <w:contextualSpacing/>
                    <w:rPr>
                      <w:rFonts w:asciiTheme="minorHAnsi" w:hAnsiTheme="minorHAnsi" w:cstheme="minorHAnsi"/>
                      <w:b/>
                      <w:sz w:val="22"/>
                      <w:szCs w:val="22"/>
                    </w:rPr>
                  </w:pPr>
                </w:p>
              </w:tc>
              <w:tc>
                <w:tcPr>
                  <w:tcW w:w="733" w:type="dxa"/>
                  <w:shd w:val="clear" w:color="auto" w:fill="auto"/>
                  <w:tcMar>
                    <w:left w:w="11" w:type="dxa"/>
                    <w:right w:w="11" w:type="dxa"/>
                  </w:tcMar>
                </w:tcPr>
                <w:p w14:paraId="7783BAF1" w14:textId="77777777" w:rsidR="00C83E7D" w:rsidRPr="0048391E" w:rsidRDefault="00C83E7D" w:rsidP="00C83E7D">
                  <w:pPr>
                    <w:spacing w:after="0" w:afterAutospacing="0" w:line="240" w:lineRule="auto"/>
                    <w:contextualSpacing/>
                    <w:rPr>
                      <w:rFonts w:asciiTheme="minorHAnsi" w:hAnsiTheme="minorHAnsi" w:cstheme="minorHAnsi"/>
                      <w:b/>
                      <w:sz w:val="22"/>
                      <w:szCs w:val="22"/>
                    </w:rPr>
                  </w:pPr>
                </w:p>
              </w:tc>
            </w:tr>
            <w:tr w:rsidR="006B7D90" w:rsidRPr="0048391E" w14:paraId="48925D16" w14:textId="77777777" w:rsidTr="003F7007">
              <w:tc>
                <w:tcPr>
                  <w:tcW w:w="374" w:type="dxa"/>
                  <w:shd w:val="clear" w:color="auto" w:fill="auto"/>
                  <w:tcMar>
                    <w:left w:w="11" w:type="dxa"/>
                    <w:right w:w="11" w:type="dxa"/>
                  </w:tcMar>
                </w:tcPr>
                <w:p w14:paraId="22AF7534" w14:textId="77777777" w:rsidR="00C83E7D" w:rsidRPr="0048391E" w:rsidRDefault="00C83E7D" w:rsidP="003F7007">
                  <w:pPr>
                    <w:spacing w:after="0" w:afterAutospacing="0" w:line="240" w:lineRule="auto"/>
                    <w:contextualSpacing/>
                    <w:jc w:val="left"/>
                    <w:rPr>
                      <w:rFonts w:asciiTheme="minorHAnsi" w:hAnsiTheme="minorHAnsi" w:cstheme="minorHAnsi"/>
                      <w:b/>
                      <w:sz w:val="22"/>
                      <w:szCs w:val="22"/>
                    </w:rPr>
                  </w:pPr>
                </w:p>
              </w:tc>
              <w:tc>
                <w:tcPr>
                  <w:tcW w:w="2660" w:type="dxa"/>
                  <w:shd w:val="clear" w:color="auto" w:fill="auto"/>
                  <w:tcMar>
                    <w:left w:w="11" w:type="dxa"/>
                    <w:right w:w="11" w:type="dxa"/>
                  </w:tcMar>
                </w:tcPr>
                <w:p w14:paraId="403021C2" w14:textId="77777777" w:rsidR="00C83E7D" w:rsidRPr="0048391E" w:rsidRDefault="00C83E7D" w:rsidP="003F7007">
                  <w:pPr>
                    <w:spacing w:after="0" w:afterAutospacing="0" w:line="240" w:lineRule="auto"/>
                    <w:contextualSpacing/>
                    <w:jc w:val="left"/>
                    <w:rPr>
                      <w:rFonts w:asciiTheme="minorHAnsi" w:hAnsiTheme="minorHAnsi" w:cstheme="minorHAnsi"/>
                      <w:sz w:val="22"/>
                      <w:szCs w:val="22"/>
                    </w:rPr>
                  </w:pPr>
                  <w:r w:rsidRPr="0048391E">
                    <w:rPr>
                      <w:rFonts w:asciiTheme="minorHAnsi" w:hAnsiTheme="minorHAnsi" w:cstheme="minorHAnsi"/>
                      <w:sz w:val="22"/>
                      <w:szCs w:val="22"/>
                    </w:rPr>
                    <w:t>Acceptability and detailing of methodology and work plan;</w:t>
                  </w:r>
                </w:p>
              </w:tc>
              <w:tc>
                <w:tcPr>
                  <w:tcW w:w="1277" w:type="dxa"/>
                  <w:shd w:val="clear" w:color="auto" w:fill="auto"/>
                  <w:tcMar>
                    <w:left w:w="11" w:type="dxa"/>
                    <w:right w:w="11" w:type="dxa"/>
                  </w:tcMar>
                </w:tcPr>
                <w:p w14:paraId="118BEF76" w14:textId="2F7B1108" w:rsidR="00C83E7D" w:rsidRPr="0048391E" w:rsidRDefault="001E685B" w:rsidP="00BB4861">
                  <w:pPr>
                    <w:spacing w:after="0" w:afterAutospacing="0" w:line="240" w:lineRule="auto"/>
                    <w:contextualSpacing/>
                    <w:jc w:val="center"/>
                    <w:rPr>
                      <w:rFonts w:asciiTheme="minorHAnsi" w:hAnsiTheme="minorHAnsi" w:cstheme="minorHAnsi"/>
                      <w:sz w:val="22"/>
                      <w:szCs w:val="22"/>
                    </w:rPr>
                  </w:pPr>
                  <w:r>
                    <w:rPr>
                      <w:rFonts w:asciiTheme="minorHAnsi" w:hAnsiTheme="minorHAnsi" w:cstheme="minorHAnsi"/>
                      <w:sz w:val="22"/>
                      <w:szCs w:val="22"/>
                    </w:rPr>
                    <w:t>20</w:t>
                  </w:r>
                  <w:r w:rsidR="00C83E7D" w:rsidRPr="0048391E">
                    <w:rPr>
                      <w:rFonts w:asciiTheme="minorHAnsi" w:hAnsiTheme="minorHAnsi" w:cstheme="minorHAnsi"/>
                      <w:sz w:val="22"/>
                      <w:szCs w:val="22"/>
                    </w:rPr>
                    <w:t xml:space="preserve"> points</w:t>
                  </w:r>
                </w:p>
              </w:tc>
              <w:tc>
                <w:tcPr>
                  <w:tcW w:w="567" w:type="dxa"/>
                  <w:shd w:val="clear" w:color="auto" w:fill="auto"/>
                  <w:tcMar>
                    <w:left w:w="11" w:type="dxa"/>
                    <w:right w:w="11" w:type="dxa"/>
                  </w:tcMar>
                </w:tcPr>
                <w:p w14:paraId="406E4F7E" w14:textId="77777777" w:rsidR="00C83E7D" w:rsidRPr="0048391E" w:rsidRDefault="00C83E7D" w:rsidP="00C83E7D">
                  <w:pPr>
                    <w:spacing w:after="0" w:afterAutospacing="0" w:line="240" w:lineRule="auto"/>
                    <w:contextualSpacing/>
                    <w:rPr>
                      <w:rFonts w:asciiTheme="minorHAnsi" w:hAnsiTheme="minorHAnsi" w:cstheme="minorHAnsi"/>
                      <w:b/>
                      <w:sz w:val="22"/>
                      <w:szCs w:val="22"/>
                    </w:rPr>
                  </w:pPr>
                </w:p>
              </w:tc>
              <w:tc>
                <w:tcPr>
                  <w:tcW w:w="1134" w:type="dxa"/>
                  <w:shd w:val="clear" w:color="auto" w:fill="auto"/>
                  <w:tcMar>
                    <w:left w:w="11" w:type="dxa"/>
                    <w:right w:w="11" w:type="dxa"/>
                  </w:tcMar>
                </w:tcPr>
                <w:p w14:paraId="62EC7581" w14:textId="77777777" w:rsidR="00C83E7D" w:rsidRPr="0048391E" w:rsidRDefault="00C83E7D" w:rsidP="00C83E7D">
                  <w:pPr>
                    <w:spacing w:after="0" w:afterAutospacing="0" w:line="240" w:lineRule="auto"/>
                    <w:contextualSpacing/>
                    <w:rPr>
                      <w:rFonts w:asciiTheme="minorHAnsi" w:hAnsiTheme="minorHAnsi" w:cstheme="minorHAnsi"/>
                      <w:b/>
                      <w:sz w:val="22"/>
                      <w:szCs w:val="22"/>
                    </w:rPr>
                  </w:pPr>
                </w:p>
              </w:tc>
              <w:tc>
                <w:tcPr>
                  <w:tcW w:w="733" w:type="dxa"/>
                  <w:shd w:val="clear" w:color="auto" w:fill="auto"/>
                  <w:tcMar>
                    <w:left w:w="11" w:type="dxa"/>
                    <w:right w:w="11" w:type="dxa"/>
                  </w:tcMar>
                </w:tcPr>
                <w:p w14:paraId="2464C2D0" w14:textId="77777777" w:rsidR="00C83E7D" w:rsidRPr="0048391E" w:rsidRDefault="00C83E7D" w:rsidP="00C83E7D">
                  <w:pPr>
                    <w:spacing w:after="0" w:afterAutospacing="0" w:line="240" w:lineRule="auto"/>
                    <w:contextualSpacing/>
                    <w:rPr>
                      <w:rFonts w:asciiTheme="minorHAnsi" w:hAnsiTheme="minorHAnsi" w:cstheme="minorHAnsi"/>
                      <w:b/>
                      <w:sz w:val="22"/>
                      <w:szCs w:val="22"/>
                    </w:rPr>
                  </w:pPr>
                </w:p>
              </w:tc>
            </w:tr>
            <w:tr w:rsidR="006B7D90" w:rsidRPr="0048391E" w14:paraId="6BBA0B12" w14:textId="77777777" w:rsidTr="003F7007">
              <w:tc>
                <w:tcPr>
                  <w:tcW w:w="374" w:type="dxa"/>
                  <w:shd w:val="clear" w:color="auto" w:fill="auto"/>
                  <w:tcMar>
                    <w:left w:w="11" w:type="dxa"/>
                    <w:right w:w="11" w:type="dxa"/>
                  </w:tcMar>
                </w:tcPr>
                <w:p w14:paraId="3209DF52" w14:textId="77777777" w:rsidR="00C83E7D" w:rsidRPr="0048391E" w:rsidRDefault="00C83E7D" w:rsidP="003F7007">
                  <w:pPr>
                    <w:spacing w:after="0" w:afterAutospacing="0" w:line="240" w:lineRule="auto"/>
                    <w:contextualSpacing/>
                    <w:jc w:val="left"/>
                    <w:rPr>
                      <w:rFonts w:asciiTheme="minorHAnsi" w:hAnsiTheme="minorHAnsi" w:cstheme="minorHAnsi"/>
                      <w:b/>
                      <w:sz w:val="22"/>
                      <w:szCs w:val="22"/>
                    </w:rPr>
                  </w:pPr>
                </w:p>
              </w:tc>
              <w:tc>
                <w:tcPr>
                  <w:tcW w:w="2660" w:type="dxa"/>
                  <w:shd w:val="clear" w:color="auto" w:fill="auto"/>
                  <w:tcMar>
                    <w:left w:w="11" w:type="dxa"/>
                    <w:right w:w="11" w:type="dxa"/>
                  </w:tcMar>
                </w:tcPr>
                <w:p w14:paraId="3FC92DD2" w14:textId="77777777" w:rsidR="00C83E7D" w:rsidRPr="0048391E" w:rsidRDefault="00C83E7D" w:rsidP="003F7007">
                  <w:pPr>
                    <w:spacing w:after="0" w:afterAutospacing="0" w:line="240" w:lineRule="auto"/>
                    <w:contextualSpacing/>
                    <w:jc w:val="left"/>
                    <w:rPr>
                      <w:rFonts w:asciiTheme="minorHAnsi" w:hAnsiTheme="minorHAnsi" w:cstheme="minorHAnsi"/>
                      <w:sz w:val="22"/>
                      <w:szCs w:val="22"/>
                    </w:rPr>
                  </w:pPr>
                  <w:r w:rsidRPr="0048391E">
                    <w:rPr>
                      <w:rFonts w:asciiTheme="minorHAnsi" w:hAnsiTheme="minorHAnsi" w:cstheme="minorHAnsi"/>
                      <w:sz w:val="22"/>
                      <w:szCs w:val="22"/>
                    </w:rPr>
                    <w:t>Approach for project roll out and monitoring</w:t>
                  </w:r>
                </w:p>
              </w:tc>
              <w:tc>
                <w:tcPr>
                  <w:tcW w:w="1277" w:type="dxa"/>
                  <w:shd w:val="clear" w:color="auto" w:fill="auto"/>
                  <w:tcMar>
                    <w:left w:w="11" w:type="dxa"/>
                    <w:right w:w="11" w:type="dxa"/>
                  </w:tcMar>
                </w:tcPr>
                <w:p w14:paraId="23EFB3BF" w14:textId="1F491FF9" w:rsidR="00C83E7D" w:rsidRPr="0048391E" w:rsidRDefault="001E685B" w:rsidP="00BB4861">
                  <w:pPr>
                    <w:spacing w:after="0" w:afterAutospacing="0" w:line="240" w:lineRule="auto"/>
                    <w:contextualSpacing/>
                    <w:jc w:val="center"/>
                    <w:rPr>
                      <w:rFonts w:asciiTheme="minorHAnsi" w:hAnsiTheme="minorHAnsi" w:cstheme="minorHAnsi"/>
                      <w:bCs/>
                      <w:sz w:val="22"/>
                      <w:szCs w:val="22"/>
                    </w:rPr>
                  </w:pPr>
                  <w:r>
                    <w:rPr>
                      <w:rFonts w:asciiTheme="minorHAnsi" w:hAnsiTheme="minorHAnsi" w:cstheme="minorHAnsi"/>
                      <w:bCs/>
                      <w:sz w:val="22"/>
                      <w:szCs w:val="22"/>
                    </w:rPr>
                    <w:t>10</w:t>
                  </w:r>
                  <w:r w:rsidR="00C83E7D" w:rsidRPr="0048391E">
                    <w:rPr>
                      <w:rFonts w:asciiTheme="minorHAnsi" w:hAnsiTheme="minorHAnsi" w:cstheme="minorHAnsi"/>
                      <w:bCs/>
                      <w:sz w:val="22"/>
                      <w:szCs w:val="22"/>
                    </w:rPr>
                    <w:t xml:space="preserve"> </w:t>
                  </w:r>
                  <w:r w:rsidR="00C83E7D" w:rsidRPr="0048391E">
                    <w:rPr>
                      <w:rFonts w:asciiTheme="minorHAnsi" w:hAnsiTheme="minorHAnsi" w:cstheme="minorHAnsi"/>
                      <w:sz w:val="22"/>
                      <w:szCs w:val="22"/>
                    </w:rPr>
                    <w:t>points</w:t>
                  </w:r>
                </w:p>
              </w:tc>
              <w:tc>
                <w:tcPr>
                  <w:tcW w:w="567" w:type="dxa"/>
                  <w:shd w:val="clear" w:color="auto" w:fill="auto"/>
                  <w:tcMar>
                    <w:left w:w="11" w:type="dxa"/>
                    <w:right w:w="11" w:type="dxa"/>
                  </w:tcMar>
                </w:tcPr>
                <w:p w14:paraId="3DCF73CA" w14:textId="77777777" w:rsidR="00C83E7D" w:rsidRPr="0048391E" w:rsidRDefault="00C83E7D" w:rsidP="00C83E7D">
                  <w:pPr>
                    <w:spacing w:after="0" w:afterAutospacing="0" w:line="240" w:lineRule="auto"/>
                    <w:contextualSpacing/>
                    <w:rPr>
                      <w:rFonts w:asciiTheme="minorHAnsi" w:hAnsiTheme="minorHAnsi" w:cstheme="minorHAnsi"/>
                      <w:b/>
                      <w:sz w:val="22"/>
                      <w:szCs w:val="22"/>
                    </w:rPr>
                  </w:pPr>
                </w:p>
              </w:tc>
              <w:tc>
                <w:tcPr>
                  <w:tcW w:w="1134" w:type="dxa"/>
                  <w:shd w:val="clear" w:color="auto" w:fill="auto"/>
                  <w:tcMar>
                    <w:left w:w="11" w:type="dxa"/>
                    <w:right w:w="11" w:type="dxa"/>
                  </w:tcMar>
                </w:tcPr>
                <w:p w14:paraId="5A99D835" w14:textId="77777777" w:rsidR="00C83E7D" w:rsidRPr="0048391E" w:rsidRDefault="00C83E7D" w:rsidP="00C83E7D">
                  <w:pPr>
                    <w:spacing w:after="0" w:afterAutospacing="0" w:line="240" w:lineRule="auto"/>
                    <w:contextualSpacing/>
                    <w:rPr>
                      <w:rFonts w:asciiTheme="minorHAnsi" w:hAnsiTheme="minorHAnsi" w:cstheme="minorHAnsi"/>
                      <w:b/>
                      <w:sz w:val="22"/>
                      <w:szCs w:val="22"/>
                    </w:rPr>
                  </w:pPr>
                </w:p>
              </w:tc>
              <w:tc>
                <w:tcPr>
                  <w:tcW w:w="733" w:type="dxa"/>
                  <w:shd w:val="clear" w:color="auto" w:fill="auto"/>
                  <w:tcMar>
                    <w:left w:w="11" w:type="dxa"/>
                    <w:right w:w="11" w:type="dxa"/>
                  </w:tcMar>
                </w:tcPr>
                <w:p w14:paraId="5B086290" w14:textId="77777777" w:rsidR="00C83E7D" w:rsidRPr="0048391E" w:rsidRDefault="00C83E7D" w:rsidP="00C83E7D">
                  <w:pPr>
                    <w:spacing w:after="0" w:afterAutospacing="0" w:line="240" w:lineRule="auto"/>
                    <w:contextualSpacing/>
                    <w:rPr>
                      <w:rFonts w:asciiTheme="minorHAnsi" w:hAnsiTheme="minorHAnsi" w:cstheme="minorHAnsi"/>
                      <w:b/>
                      <w:sz w:val="22"/>
                      <w:szCs w:val="22"/>
                    </w:rPr>
                  </w:pPr>
                </w:p>
              </w:tc>
            </w:tr>
            <w:tr w:rsidR="006B7D90" w:rsidRPr="0048391E" w14:paraId="23007C84" w14:textId="77777777" w:rsidTr="003F7007">
              <w:tc>
                <w:tcPr>
                  <w:tcW w:w="374" w:type="dxa"/>
                  <w:shd w:val="clear" w:color="auto" w:fill="auto"/>
                  <w:tcMar>
                    <w:left w:w="11" w:type="dxa"/>
                    <w:right w:w="11" w:type="dxa"/>
                  </w:tcMar>
                </w:tcPr>
                <w:p w14:paraId="5B47ACCB" w14:textId="77777777" w:rsidR="00C83E7D" w:rsidRPr="0048391E" w:rsidRDefault="00C83E7D" w:rsidP="003F7007">
                  <w:pPr>
                    <w:spacing w:after="0" w:afterAutospacing="0" w:line="240" w:lineRule="auto"/>
                    <w:contextualSpacing/>
                    <w:jc w:val="left"/>
                    <w:rPr>
                      <w:rFonts w:asciiTheme="minorHAnsi" w:hAnsiTheme="minorHAnsi" w:cstheme="minorHAnsi"/>
                      <w:b/>
                      <w:sz w:val="22"/>
                      <w:szCs w:val="22"/>
                    </w:rPr>
                  </w:pPr>
                </w:p>
              </w:tc>
              <w:tc>
                <w:tcPr>
                  <w:tcW w:w="2660" w:type="dxa"/>
                  <w:shd w:val="clear" w:color="auto" w:fill="auto"/>
                  <w:tcMar>
                    <w:left w:w="11" w:type="dxa"/>
                    <w:right w:w="11" w:type="dxa"/>
                  </w:tcMar>
                </w:tcPr>
                <w:p w14:paraId="67BCE04E" w14:textId="77777777" w:rsidR="00C83E7D" w:rsidRPr="0048391E" w:rsidRDefault="00C83E7D" w:rsidP="003F7007">
                  <w:pPr>
                    <w:spacing w:after="0" w:afterAutospacing="0" w:line="240" w:lineRule="auto"/>
                    <w:contextualSpacing/>
                    <w:jc w:val="left"/>
                    <w:rPr>
                      <w:rFonts w:asciiTheme="minorHAnsi" w:hAnsiTheme="minorHAnsi" w:cstheme="minorHAnsi"/>
                      <w:sz w:val="22"/>
                      <w:szCs w:val="22"/>
                    </w:rPr>
                  </w:pPr>
                  <w:r w:rsidRPr="0048391E">
                    <w:rPr>
                      <w:rFonts w:asciiTheme="minorHAnsi" w:hAnsiTheme="minorHAnsi" w:cstheme="minorHAnsi"/>
                      <w:sz w:val="22"/>
                      <w:szCs w:val="22"/>
                    </w:rPr>
                    <w:t>Innovation and future perspective</w:t>
                  </w:r>
                </w:p>
              </w:tc>
              <w:tc>
                <w:tcPr>
                  <w:tcW w:w="1277" w:type="dxa"/>
                  <w:shd w:val="clear" w:color="auto" w:fill="auto"/>
                  <w:tcMar>
                    <w:left w:w="11" w:type="dxa"/>
                    <w:right w:w="11" w:type="dxa"/>
                  </w:tcMar>
                </w:tcPr>
                <w:p w14:paraId="53F5F424" w14:textId="535C528C" w:rsidR="00C83E7D" w:rsidRPr="0048391E" w:rsidRDefault="001E685B" w:rsidP="00BB4861">
                  <w:pPr>
                    <w:spacing w:after="0" w:afterAutospacing="0" w:line="240" w:lineRule="auto"/>
                    <w:contextualSpacing/>
                    <w:jc w:val="center"/>
                    <w:rPr>
                      <w:rFonts w:asciiTheme="minorHAnsi" w:hAnsiTheme="minorHAnsi" w:cstheme="minorHAnsi"/>
                      <w:b/>
                      <w:sz w:val="22"/>
                      <w:szCs w:val="22"/>
                    </w:rPr>
                  </w:pPr>
                  <w:r>
                    <w:rPr>
                      <w:rFonts w:asciiTheme="minorHAnsi" w:hAnsiTheme="minorHAnsi" w:cstheme="minorHAnsi"/>
                      <w:sz w:val="22"/>
                      <w:szCs w:val="22"/>
                    </w:rPr>
                    <w:t>5</w:t>
                  </w:r>
                  <w:r w:rsidR="00C83E7D" w:rsidRPr="0048391E">
                    <w:rPr>
                      <w:rFonts w:asciiTheme="minorHAnsi" w:hAnsiTheme="minorHAnsi" w:cstheme="minorHAnsi"/>
                      <w:sz w:val="22"/>
                      <w:szCs w:val="22"/>
                    </w:rPr>
                    <w:t xml:space="preserve"> points</w:t>
                  </w:r>
                </w:p>
              </w:tc>
              <w:tc>
                <w:tcPr>
                  <w:tcW w:w="567" w:type="dxa"/>
                  <w:shd w:val="clear" w:color="auto" w:fill="auto"/>
                  <w:tcMar>
                    <w:left w:w="11" w:type="dxa"/>
                    <w:right w:w="11" w:type="dxa"/>
                  </w:tcMar>
                </w:tcPr>
                <w:p w14:paraId="1DA3E0D2" w14:textId="77777777" w:rsidR="00C83E7D" w:rsidRPr="0048391E" w:rsidRDefault="00C83E7D" w:rsidP="00C83E7D">
                  <w:pPr>
                    <w:spacing w:after="0" w:afterAutospacing="0" w:line="240" w:lineRule="auto"/>
                    <w:contextualSpacing/>
                    <w:rPr>
                      <w:rFonts w:asciiTheme="minorHAnsi" w:hAnsiTheme="minorHAnsi" w:cstheme="minorHAnsi"/>
                      <w:b/>
                      <w:sz w:val="22"/>
                      <w:szCs w:val="22"/>
                    </w:rPr>
                  </w:pPr>
                </w:p>
              </w:tc>
              <w:tc>
                <w:tcPr>
                  <w:tcW w:w="1134" w:type="dxa"/>
                  <w:shd w:val="clear" w:color="auto" w:fill="auto"/>
                  <w:tcMar>
                    <w:left w:w="11" w:type="dxa"/>
                    <w:right w:w="11" w:type="dxa"/>
                  </w:tcMar>
                </w:tcPr>
                <w:p w14:paraId="32F4A6AA" w14:textId="77777777" w:rsidR="00C83E7D" w:rsidRPr="0048391E" w:rsidRDefault="00C83E7D" w:rsidP="00C83E7D">
                  <w:pPr>
                    <w:spacing w:after="0" w:afterAutospacing="0" w:line="240" w:lineRule="auto"/>
                    <w:contextualSpacing/>
                    <w:rPr>
                      <w:rFonts w:asciiTheme="minorHAnsi" w:hAnsiTheme="minorHAnsi" w:cstheme="minorHAnsi"/>
                      <w:b/>
                      <w:sz w:val="22"/>
                      <w:szCs w:val="22"/>
                    </w:rPr>
                  </w:pPr>
                </w:p>
              </w:tc>
              <w:tc>
                <w:tcPr>
                  <w:tcW w:w="733" w:type="dxa"/>
                  <w:shd w:val="clear" w:color="auto" w:fill="auto"/>
                  <w:tcMar>
                    <w:left w:w="11" w:type="dxa"/>
                    <w:right w:w="11" w:type="dxa"/>
                  </w:tcMar>
                </w:tcPr>
                <w:p w14:paraId="6EAAA172" w14:textId="77777777" w:rsidR="00C83E7D" w:rsidRPr="0048391E" w:rsidRDefault="00C83E7D" w:rsidP="00C83E7D">
                  <w:pPr>
                    <w:spacing w:after="0" w:afterAutospacing="0" w:line="240" w:lineRule="auto"/>
                    <w:contextualSpacing/>
                    <w:rPr>
                      <w:rFonts w:asciiTheme="minorHAnsi" w:hAnsiTheme="minorHAnsi" w:cstheme="minorHAnsi"/>
                      <w:b/>
                      <w:sz w:val="22"/>
                      <w:szCs w:val="22"/>
                    </w:rPr>
                  </w:pPr>
                </w:p>
              </w:tc>
            </w:tr>
          </w:tbl>
          <w:p w14:paraId="6D5D9811" w14:textId="77777777" w:rsidR="00C83E7D" w:rsidRPr="00BB4861" w:rsidRDefault="00C83E7D" w:rsidP="00C83E7D">
            <w:pPr>
              <w:spacing w:after="160" w:afterAutospacing="0" w:line="259" w:lineRule="auto"/>
              <w:ind w:left="360"/>
              <w:contextualSpacing/>
              <w:jc w:val="left"/>
              <w:rPr>
                <w:rFonts w:ascii="Calibri" w:hAnsi="Calibri" w:cs="Calibri"/>
                <w:color w:val="auto"/>
                <w:szCs w:val="24"/>
              </w:rPr>
            </w:pPr>
          </w:p>
          <w:p w14:paraId="08DC52C2" w14:textId="4EE0C553" w:rsidR="00544AEA" w:rsidRPr="00BB4861" w:rsidRDefault="00544AEA" w:rsidP="006E326A">
            <w:pPr>
              <w:numPr>
                <w:ilvl w:val="0"/>
                <w:numId w:val="17"/>
              </w:numPr>
              <w:spacing w:after="160" w:afterAutospacing="0" w:line="259" w:lineRule="auto"/>
              <w:contextualSpacing/>
              <w:jc w:val="left"/>
              <w:rPr>
                <w:rFonts w:ascii="Calibri" w:hAnsi="Calibri" w:cs="Calibri"/>
                <w:color w:val="auto"/>
                <w:szCs w:val="24"/>
              </w:rPr>
            </w:pPr>
            <w:r w:rsidRPr="00BB4861">
              <w:rPr>
                <w:rFonts w:ascii="Calibri" w:hAnsi="Calibri" w:cs="Calibri"/>
                <w:color w:val="auto"/>
                <w:szCs w:val="24"/>
              </w:rPr>
              <w:lastRenderedPageBreak/>
              <w:t>The Qualifications and relevant experience of Key Staff will be evaluated on the basis of the following sub-criteria:</w:t>
            </w:r>
          </w:p>
          <w:p w14:paraId="1FFEECFA" w14:textId="77777777" w:rsidR="003E7824" w:rsidRPr="00BB4861" w:rsidRDefault="003E7824" w:rsidP="003E7824">
            <w:pPr>
              <w:spacing w:after="160" w:afterAutospacing="0" w:line="259" w:lineRule="auto"/>
              <w:ind w:left="720"/>
              <w:contextualSpacing/>
              <w:jc w:val="left"/>
              <w:rPr>
                <w:rFonts w:ascii="Calibri" w:hAnsi="Calibri" w:cs="Calibri"/>
                <w:color w:val="auto"/>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34"/>
              <w:gridCol w:w="1120"/>
              <w:gridCol w:w="2542"/>
            </w:tblGrid>
            <w:tr w:rsidR="00544AEA" w:rsidRPr="00BB4861" w14:paraId="4BFBE42E" w14:textId="77777777" w:rsidTr="00E1427B">
              <w:tc>
                <w:tcPr>
                  <w:tcW w:w="2266" w:type="pct"/>
                  <w:shd w:val="clear" w:color="auto" w:fill="auto"/>
                </w:tcPr>
                <w:p w14:paraId="075F9919" w14:textId="77777777" w:rsidR="00544AEA" w:rsidRPr="00BB4861" w:rsidRDefault="00544AEA" w:rsidP="00544AEA">
                  <w:pPr>
                    <w:spacing w:after="0" w:line="240" w:lineRule="auto"/>
                    <w:rPr>
                      <w:rFonts w:ascii="Calibri" w:hAnsi="Calibri" w:cs="Calibri"/>
                      <w:b/>
                      <w:bCs/>
                      <w:color w:val="auto"/>
                      <w:szCs w:val="24"/>
                    </w:rPr>
                  </w:pPr>
                  <w:r w:rsidRPr="00BB4861">
                    <w:rPr>
                      <w:rFonts w:ascii="Calibri" w:hAnsi="Calibri" w:cs="Calibri"/>
                      <w:b/>
                      <w:bCs/>
                      <w:color w:val="auto"/>
                      <w:szCs w:val="24"/>
                    </w:rPr>
                    <w:t>Sub criteria</w:t>
                  </w:r>
                </w:p>
              </w:tc>
              <w:tc>
                <w:tcPr>
                  <w:tcW w:w="836" w:type="pct"/>
                  <w:shd w:val="clear" w:color="auto" w:fill="auto"/>
                </w:tcPr>
                <w:p w14:paraId="79810588" w14:textId="77777777" w:rsidR="00544AEA" w:rsidRPr="00BB4861" w:rsidRDefault="00544AEA" w:rsidP="00544AEA">
                  <w:pPr>
                    <w:spacing w:after="0" w:line="240" w:lineRule="auto"/>
                    <w:jc w:val="center"/>
                    <w:rPr>
                      <w:rFonts w:ascii="Calibri" w:hAnsi="Calibri" w:cs="Calibri"/>
                      <w:b/>
                      <w:bCs/>
                      <w:color w:val="auto"/>
                      <w:szCs w:val="24"/>
                    </w:rPr>
                  </w:pPr>
                  <w:r w:rsidRPr="00BB4861">
                    <w:rPr>
                      <w:rFonts w:ascii="Calibri" w:hAnsi="Calibri" w:cs="Calibri"/>
                      <w:b/>
                      <w:bCs/>
                      <w:color w:val="auto"/>
                      <w:szCs w:val="24"/>
                    </w:rPr>
                    <w:t>Sub-Points (% of max points)</w:t>
                  </w:r>
                </w:p>
              </w:tc>
              <w:tc>
                <w:tcPr>
                  <w:tcW w:w="1898" w:type="pct"/>
                  <w:shd w:val="clear" w:color="auto" w:fill="auto"/>
                </w:tcPr>
                <w:p w14:paraId="65BE2E1C" w14:textId="77777777" w:rsidR="00544AEA" w:rsidRPr="00BB4861" w:rsidRDefault="00544AEA" w:rsidP="00544AEA">
                  <w:pPr>
                    <w:spacing w:after="0" w:afterAutospacing="0" w:line="240" w:lineRule="auto"/>
                    <w:rPr>
                      <w:rFonts w:ascii="Calibri" w:hAnsi="Calibri" w:cs="Calibri"/>
                      <w:b/>
                      <w:bCs/>
                      <w:color w:val="auto"/>
                      <w:szCs w:val="24"/>
                    </w:rPr>
                  </w:pPr>
                  <w:r w:rsidRPr="00BB4861">
                    <w:rPr>
                      <w:rFonts w:ascii="Calibri" w:hAnsi="Calibri" w:cs="Calibri"/>
                      <w:b/>
                      <w:bCs/>
                      <w:color w:val="auto"/>
                      <w:szCs w:val="24"/>
                    </w:rPr>
                    <w:t>Consideration</w:t>
                  </w:r>
                </w:p>
              </w:tc>
            </w:tr>
            <w:tr w:rsidR="00544AEA" w:rsidRPr="00BB4861" w14:paraId="6528737A" w14:textId="77777777" w:rsidTr="00E1427B">
              <w:tc>
                <w:tcPr>
                  <w:tcW w:w="2266" w:type="pct"/>
                  <w:shd w:val="clear" w:color="auto" w:fill="auto"/>
                </w:tcPr>
                <w:p w14:paraId="1965B660" w14:textId="3D19F7CA" w:rsidR="00544AEA" w:rsidRPr="00BB4861" w:rsidRDefault="00544AEA" w:rsidP="003E7824">
                  <w:pPr>
                    <w:spacing w:after="0" w:line="240" w:lineRule="auto"/>
                    <w:rPr>
                      <w:rFonts w:ascii="Calibri" w:hAnsi="Calibri" w:cs="Calibri"/>
                      <w:color w:val="auto"/>
                      <w:szCs w:val="24"/>
                    </w:rPr>
                  </w:pPr>
                  <w:r w:rsidRPr="00BB4861">
                    <w:rPr>
                      <w:rFonts w:ascii="Calibri" w:hAnsi="Calibri" w:cs="Calibri"/>
                      <w:color w:val="auto"/>
                      <w:szCs w:val="24"/>
                    </w:rPr>
                    <w:t>Educational qualification (in field relevant to the allotted role)</w:t>
                  </w:r>
                </w:p>
              </w:tc>
              <w:tc>
                <w:tcPr>
                  <w:tcW w:w="836" w:type="pct"/>
                  <w:shd w:val="clear" w:color="auto" w:fill="auto"/>
                </w:tcPr>
                <w:p w14:paraId="6E123A1E" w14:textId="191A1797" w:rsidR="00544AEA" w:rsidRPr="00BB4861" w:rsidRDefault="001225EF" w:rsidP="00544AEA">
                  <w:pPr>
                    <w:spacing w:after="0" w:line="240" w:lineRule="auto"/>
                    <w:jc w:val="center"/>
                    <w:rPr>
                      <w:rFonts w:ascii="Calibri" w:hAnsi="Calibri" w:cs="Calibri"/>
                      <w:color w:val="auto"/>
                      <w:szCs w:val="24"/>
                    </w:rPr>
                  </w:pPr>
                  <w:r w:rsidRPr="00BB4861">
                    <w:rPr>
                      <w:rFonts w:ascii="Calibri" w:hAnsi="Calibri" w:cs="Calibri"/>
                      <w:color w:val="auto"/>
                      <w:szCs w:val="24"/>
                    </w:rPr>
                    <w:t>30</w:t>
                  </w:r>
                  <w:r w:rsidR="00544AEA" w:rsidRPr="00BB4861">
                    <w:rPr>
                      <w:rFonts w:ascii="Calibri" w:hAnsi="Calibri" w:cs="Calibri"/>
                      <w:color w:val="auto"/>
                      <w:szCs w:val="24"/>
                    </w:rPr>
                    <w:t>%</w:t>
                  </w:r>
                </w:p>
              </w:tc>
              <w:tc>
                <w:tcPr>
                  <w:tcW w:w="1898" w:type="pct"/>
                  <w:shd w:val="clear" w:color="auto" w:fill="auto"/>
                </w:tcPr>
                <w:p w14:paraId="119390D8" w14:textId="62F2F37A" w:rsidR="00544AEA" w:rsidRPr="00BB4861" w:rsidRDefault="00864771" w:rsidP="00EA101F">
                  <w:pPr>
                    <w:spacing w:after="0" w:afterAutospacing="0" w:line="240" w:lineRule="auto"/>
                    <w:rPr>
                      <w:rFonts w:ascii="Calibri" w:hAnsi="Calibri" w:cs="Calibri"/>
                      <w:color w:val="auto"/>
                      <w:szCs w:val="24"/>
                    </w:rPr>
                  </w:pPr>
                  <w:r w:rsidRPr="00BB4861">
                    <w:rPr>
                      <w:rFonts w:ascii="Calibri" w:hAnsi="Calibri" w:cs="Calibri"/>
                      <w:color w:val="auto"/>
                      <w:szCs w:val="24"/>
                    </w:rPr>
                    <w:t>(Refer to staffing requirements)</w:t>
                  </w:r>
                </w:p>
              </w:tc>
            </w:tr>
            <w:tr w:rsidR="00544AEA" w:rsidRPr="00BB4861" w14:paraId="78D2A2CE" w14:textId="77777777" w:rsidTr="00E1427B">
              <w:tc>
                <w:tcPr>
                  <w:tcW w:w="2266" w:type="pct"/>
                  <w:shd w:val="clear" w:color="auto" w:fill="auto"/>
                </w:tcPr>
                <w:p w14:paraId="2CC3E84C" w14:textId="2843DF78" w:rsidR="00544AEA" w:rsidRPr="00BB4861" w:rsidRDefault="00544AEA" w:rsidP="00663A87">
                  <w:pPr>
                    <w:spacing w:after="0" w:line="240" w:lineRule="auto"/>
                    <w:jc w:val="left"/>
                    <w:rPr>
                      <w:rFonts w:ascii="Calibri" w:hAnsi="Calibri" w:cs="Calibri"/>
                      <w:color w:val="auto"/>
                      <w:szCs w:val="24"/>
                    </w:rPr>
                  </w:pPr>
                  <w:r w:rsidRPr="00BB4861">
                    <w:rPr>
                      <w:rFonts w:ascii="Calibri" w:hAnsi="Calibri" w:cs="Calibri"/>
                      <w:color w:val="auto"/>
                      <w:szCs w:val="24"/>
                    </w:rPr>
                    <w:t>Professional project experience (in the required area of assignment)</w:t>
                  </w:r>
                </w:p>
              </w:tc>
              <w:tc>
                <w:tcPr>
                  <w:tcW w:w="836" w:type="pct"/>
                  <w:shd w:val="clear" w:color="auto" w:fill="auto"/>
                </w:tcPr>
                <w:p w14:paraId="72B384C5" w14:textId="08AA229C" w:rsidR="00544AEA" w:rsidRPr="00BB4861" w:rsidRDefault="001225EF" w:rsidP="00544AEA">
                  <w:pPr>
                    <w:spacing w:after="0" w:line="240" w:lineRule="auto"/>
                    <w:jc w:val="center"/>
                    <w:rPr>
                      <w:rFonts w:ascii="Calibri" w:hAnsi="Calibri" w:cs="Calibri"/>
                      <w:color w:val="auto"/>
                      <w:szCs w:val="24"/>
                    </w:rPr>
                  </w:pPr>
                  <w:r w:rsidRPr="00BB4861">
                    <w:rPr>
                      <w:rFonts w:ascii="Calibri" w:hAnsi="Calibri" w:cs="Calibri"/>
                      <w:color w:val="auto"/>
                      <w:szCs w:val="24"/>
                    </w:rPr>
                    <w:t>40</w:t>
                  </w:r>
                  <w:r w:rsidR="00544AEA" w:rsidRPr="00BB4861">
                    <w:rPr>
                      <w:rFonts w:ascii="Calibri" w:hAnsi="Calibri" w:cs="Calibri"/>
                      <w:color w:val="auto"/>
                      <w:szCs w:val="24"/>
                    </w:rPr>
                    <w:t>%</w:t>
                  </w:r>
                </w:p>
              </w:tc>
              <w:tc>
                <w:tcPr>
                  <w:tcW w:w="1898" w:type="pct"/>
                  <w:shd w:val="clear" w:color="auto" w:fill="auto"/>
                </w:tcPr>
                <w:p w14:paraId="6BF97F9C" w14:textId="190B4124" w:rsidR="00544AEA" w:rsidRPr="0048391E" w:rsidRDefault="00544AEA" w:rsidP="003E4042">
                  <w:pPr>
                    <w:spacing w:after="0" w:afterAutospacing="0" w:line="240" w:lineRule="auto"/>
                    <w:jc w:val="left"/>
                    <w:rPr>
                      <w:rFonts w:ascii="Calibri" w:hAnsi="Calibri" w:cs="Calibri"/>
                      <w:color w:val="auto"/>
                      <w:szCs w:val="24"/>
                    </w:rPr>
                  </w:pPr>
                  <w:r w:rsidRPr="0048391E">
                    <w:rPr>
                      <w:rFonts w:ascii="Calibri" w:hAnsi="Calibri" w:cs="Calibri"/>
                      <w:color w:val="auto"/>
                      <w:szCs w:val="24"/>
                    </w:rPr>
                    <w:t>Relevant projects of at least 6-month duration</w:t>
                  </w:r>
                  <w:r w:rsidR="00D124C5" w:rsidRPr="0048391E">
                    <w:rPr>
                      <w:rFonts w:ascii="Calibri" w:hAnsi="Calibri" w:cs="Calibri"/>
                      <w:color w:val="auto"/>
                      <w:szCs w:val="24"/>
                    </w:rPr>
                    <w:t xml:space="preserve"> or project values INR 2 million</w:t>
                  </w:r>
                  <w:r w:rsidRPr="0048391E">
                    <w:rPr>
                      <w:rFonts w:ascii="Calibri" w:hAnsi="Calibri" w:cs="Calibri"/>
                      <w:color w:val="auto"/>
                      <w:szCs w:val="24"/>
                    </w:rPr>
                    <w:t>:</w:t>
                  </w:r>
                </w:p>
                <w:p w14:paraId="5DA18239" w14:textId="77777777" w:rsidR="00544AEA" w:rsidRPr="0048391E" w:rsidRDefault="00544AEA" w:rsidP="00544AEA">
                  <w:pPr>
                    <w:spacing w:after="0" w:afterAutospacing="0" w:line="240" w:lineRule="auto"/>
                    <w:rPr>
                      <w:rFonts w:ascii="Calibri" w:hAnsi="Calibri" w:cs="Calibri"/>
                      <w:color w:val="auto"/>
                      <w:szCs w:val="24"/>
                    </w:rPr>
                  </w:pPr>
                  <w:r w:rsidRPr="0048391E">
                    <w:rPr>
                      <w:rFonts w:ascii="Calibri" w:hAnsi="Calibri" w:cs="Calibri"/>
                      <w:color w:val="auto"/>
                      <w:szCs w:val="24"/>
                    </w:rPr>
                    <w:t xml:space="preserve">10 projects – 100 % </w:t>
                  </w:r>
                </w:p>
                <w:p w14:paraId="180DBCF8" w14:textId="77777777" w:rsidR="00544AEA" w:rsidRPr="0048391E" w:rsidRDefault="00544AEA" w:rsidP="00544AEA">
                  <w:pPr>
                    <w:spacing w:after="0" w:afterAutospacing="0" w:line="240" w:lineRule="auto"/>
                    <w:rPr>
                      <w:rFonts w:ascii="Calibri" w:hAnsi="Calibri" w:cs="Calibri"/>
                      <w:color w:val="auto"/>
                      <w:szCs w:val="24"/>
                    </w:rPr>
                  </w:pPr>
                  <w:r w:rsidRPr="0048391E">
                    <w:rPr>
                      <w:rFonts w:ascii="Calibri" w:hAnsi="Calibri" w:cs="Calibri"/>
                      <w:color w:val="auto"/>
                      <w:szCs w:val="24"/>
                    </w:rPr>
                    <w:t>8 projects – 80 %</w:t>
                  </w:r>
                </w:p>
                <w:p w14:paraId="62173E06" w14:textId="77777777" w:rsidR="00544AEA" w:rsidRPr="0048391E" w:rsidRDefault="00544AEA" w:rsidP="00544AEA">
                  <w:pPr>
                    <w:spacing w:after="0" w:afterAutospacing="0" w:line="240" w:lineRule="auto"/>
                    <w:rPr>
                      <w:rFonts w:ascii="Calibri" w:hAnsi="Calibri" w:cs="Calibri"/>
                      <w:color w:val="auto"/>
                      <w:szCs w:val="24"/>
                    </w:rPr>
                  </w:pPr>
                  <w:r w:rsidRPr="0048391E">
                    <w:rPr>
                      <w:rFonts w:ascii="Calibri" w:hAnsi="Calibri" w:cs="Calibri"/>
                      <w:color w:val="auto"/>
                      <w:szCs w:val="24"/>
                    </w:rPr>
                    <w:t>6 projects – 60 %</w:t>
                  </w:r>
                </w:p>
                <w:p w14:paraId="30B35468" w14:textId="77777777" w:rsidR="00544AEA" w:rsidRPr="0048391E" w:rsidRDefault="00544AEA" w:rsidP="00544AEA">
                  <w:pPr>
                    <w:spacing w:after="0" w:afterAutospacing="0" w:line="240" w:lineRule="auto"/>
                    <w:rPr>
                      <w:rFonts w:ascii="Calibri" w:hAnsi="Calibri" w:cs="Calibri"/>
                      <w:color w:val="auto"/>
                      <w:szCs w:val="24"/>
                    </w:rPr>
                  </w:pPr>
                  <w:r w:rsidRPr="0048391E">
                    <w:rPr>
                      <w:rFonts w:ascii="Calibri" w:hAnsi="Calibri" w:cs="Calibri"/>
                      <w:color w:val="auto"/>
                      <w:szCs w:val="24"/>
                    </w:rPr>
                    <w:t>4 projects – 40 %</w:t>
                  </w:r>
                </w:p>
                <w:p w14:paraId="6AB9E6A8" w14:textId="77777777" w:rsidR="00544AEA" w:rsidRPr="0048391E" w:rsidRDefault="00544AEA" w:rsidP="00544AEA">
                  <w:pPr>
                    <w:spacing w:after="0" w:afterAutospacing="0" w:line="240" w:lineRule="auto"/>
                    <w:rPr>
                      <w:rFonts w:ascii="Calibri" w:hAnsi="Calibri" w:cs="Calibri"/>
                      <w:color w:val="auto"/>
                      <w:szCs w:val="24"/>
                    </w:rPr>
                  </w:pPr>
                  <w:r w:rsidRPr="0048391E">
                    <w:rPr>
                      <w:rFonts w:ascii="Calibri" w:hAnsi="Calibri" w:cs="Calibri"/>
                      <w:color w:val="auto"/>
                      <w:szCs w:val="24"/>
                    </w:rPr>
                    <w:t>2 projects – 20 %</w:t>
                  </w:r>
                </w:p>
              </w:tc>
            </w:tr>
            <w:tr w:rsidR="00544AEA" w:rsidRPr="00BB4861" w14:paraId="6F0AD865" w14:textId="77777777" w:rsidTr="00E1427B">
              <w:tc>
                <w:tcPr>
                  <w:tcW w:w="2266" w:type="pct"/>
                  <w:shd w:val="clear" w:color="auto" w:fill="auto"/>
                </w:tcPr>
                <w:p w14:paraId="43BCA8A1" w14:textId="77777777" w:rsidR="00544AEA" w:rsidRPr="00BB4861" w:rsidRDefault="00544AEA" w:rsidP="00544AEA">
                  <w:pPr>
                    <w:spacing w:after="0" w:line="240" w:lineRule="auto"/>
                    <w:rPr>
                      <w:rFonts w:ascii="Calibri" w:hAnsi="Calibri" w:cs="Calibri"/>
                      <w:color w:val="auto"/>
                      <w:szCs w:val="24"/>
                    </w:rPr>
                  </w:pPr>
                  <w:r w:rsidRPr="00BB4861">
                    <w:rPr>
                      <w:rFonts w:ascii="Calibri" w:hAnsi="Calibri" w:cs="Calibri"/>
                      <w:color w:val="auto"/>
                      <w:szCs w:val="24"/>
                    </w:rPr>
                    <w:t>International experience</w:t>
                  </w:r>
                </w:p>
              </w:tc>
              <w:tc>
                <w:tcPr>
                  <w:tcW w:w="836" w:type="pct"/>
                  <w:shd w:val="clear" w:color="auto" w:fill="auto"/>
                </w:tcPr>
                <w:p w14:paraId="379E02A1" w14:textId="7EE935BE" w:rsidR="00544AEA" w:rsidRPr="00BB4861" w:rsidRDefault="00FC6C8A" w:rsidP="00544AEA">
                  <w:pPr>
                    <w:spacing w:after="0" w:line="240" w:lineRule="auto"/>
                    <w:jc w:val="center"/>
                    <w:rPr>
                      <w:rFonts w:ascii="Calibri" w:hAnsi="Calibri" w:cs="Calibri"/>
                      <w:color w:val="auto"/>
                      <w:szCs w:val="24"/>
                    </w:rPr>
                  </w:pPr>
                  <w:r w:rsidRPr="00BB4861">
                    <w:rPr>
                      <w:rFonts w:ascii="Calibri" w:hAnsi="Calibri" w:cs="Calibri"/>
                      <w:color w:val="auto"/>
                      <w:szCs w:val="24"/>
                    </w:rPr>
                    <w:t>30</w:t>
                  </w:r>
                  <w:r w:rsidR="00544AEA" w:rsidRPr="00BB4861">
                    <w:rPr>
                      <w:rFonts w:ascii="Calibri" w:hAnsi="Calibri" w:cs="Calibri"/>
                      <w:color w:val="auto"/>
                      <w:szCs w:val="24"/>
                    </w:rPr>
                    <w:t>%</w:t>
                  </w:r>
                </w:p>
              </w:tc>
              <w:tc>
                <w:tcPr>
                  <w:tcW w:w="1898" w:type="pct"/>
                  <w:shd w:val="clear" w:color="auto" w:fill="auto"/>
                </w:tcPr>
                <w:p w14:paraId="43D7A1AC" w14:textId="77777777" w:rsidR="00544AEA" w:rsidRPr="00BB4861" w:rsidRDefault="00544AEA" w:rsidP="00544AEA">
                  <w:pPr>
                    <w:spacing w:after="0" w:afterAutospacing="0" w:line="240" w:lineRule="auto"/>
                    <w:rPr>
                      <w:rFonts w:ascii="Calibri" w:hAnsi="Calibri" w:cs="Calibri"/>
                      <w:color w:val="auto"/>
                      <w:szCs w:val="24"/>
                    </w:rPr>
                  </w:pPr>
                  <w:r w:rsidRPr="00BB4861">
                    <w:rPr>
                      <w:rFonts w:ascii="Calibri" w:hAnsi="Calibri" w:cs="Calibri"/>
                      <w:color w:val="auto"/>
                      <w:szCs w:val="24"/>
                    </w:rPr>
                    <w:t>5 + years – 100%</w:t>
                  </w:r>
                </w:p>
                <w:p w14:paraId="42620C64" w14:textId="77777777" w:rsidR="00544AEA" w:rsidRPr="00BB4861" w:rsidRDefault="00544AEA" w:rsidP="00544AEA">
                  <w:pPr>
                    <w:spacing w:after="0" w:afterAutospacing="0" w:line="240" w:lineRule="auto"/>
                    <w:rPr>
                      <w:rFonts w:ascii="Calibri" w:hAnsi="Calibri" w:cs="Calibri"/>
                      <w:color w:val="auto"/>
                      <w:szCs w:val="24"/>
                    </w:rPr>
                  </w:pPr>
                  <w:r w:rsidRPr="00BB4861">
                    <w:rPr>
                      <w:rFonts w:ascii="Calibri" w:hAnsi="Calibri" w:cs="Calibri"/>
                      <w:color w:val="auto"/>
                      <w:szCs w:val="24"/>
                    </w:rPr>
                    <w:t>3 to 5 years – 75%</w:t>
                  </w:r>
                </w:p>
                <w:p w14:paraId="4682280D" w14:textId="77777777" w:rsidR="00544AEA" w:rsidRPr="00BB4861" w:rsidRDefault="00544AEA" w:rsidP="00544AEA">
                  <w:pPr>
                    <w:spacing w:after="0" w:afterAutospacing="0" w:line="240" w:lineRule="auto"/>
                    <w:rPr>
                      <w:rFonts w:ascii="Calibri" w:hAnsi="Calibri" w:cs="Calibri"/>
                      <w:color w:val="auto"/>
                      <w:szCs w:val="24"/>
                    </w:rPr>
                  </w:pPr>
                  <w:r w:rsidRPr="00BB4861">
                    <w:rPr>
                      <w:rFonts w:ascii="Calibri" w:hAnsi="Calibri" w:cs="Calibri"/>
                      <w:color w:val="auto"/>
                      <w:szCs w:val="24"/>
                    </w:rPr>
                    <w:t>1 to 3 years – 50%</w:t>
                  </w:r>
                </w:p>
                <w:p w14:paraId="0A475EC1" w14:textId="77777777" w:rsidR="00544AEA" w:rsidRPr="00BB4861" w:rsidRDefault="00544AEA" w:rsidP="00544AEA">
                  <w:pPr>
                    <w:spacing w:after="0" w:afterAutospacing="0" w:line="240" w:lineRule="auto"/>
                    <w:rPr>
                      <w:rFonts w:ascii="Calibri" w:hAnsi="Calibri" w:cs="Calibri"/>
                      <w:color w:val="auto"/>
                      <w:szCs w:val="24"/>
                    </w:rPr>
                  </w:pPr>
                  <w:r w:rsidRPr="00BB4861">
                    <w:rPr>
                      <w:rFonts w:ascii="Calibri" w:hAnsi="Calibri" w:cs="Calibri"/>
                      <w:color w:val="auto"/>
                      <w:szCs w:val="24"/>
                    </w:rPr>
                    <w:t>0 years – 0%</w:t>
                  </w:r>
                </w:p>
              </w:tc>
            </w:tr>
          </w:tbl>
          <w:p w14:paraId="76DCFE10" w14:textId="77777777" w:rsidR="00544AEA" w:rsidRPr="00BB4861" w:rsidRDefault="00544AEA" w:rsidP="006E326A">
            <w:pPr>
              <w:numPr>
                <w:ilvl w:val="0"/>
                <w:numId w:val="17"/>
              </w:numPr>
              <w:spacing w:after="160" w:afterAutospacing="0" w:line="259" w:lineRule="auto"/>
              <w:contextualSpacing/>
              <w:jc w:val="left"/>
              <w:rPr>
                <w:rFonts w:ascii="Calibri" w:hAnsi="Calibri" w:cs="Calibri"/>
                <w:color w:val="auto"/>
                <w:szCs w:val="24"/>
              </w:rPr>
            </w:pPr>
            <w:r w:rsidRPr="00BB4861">
              <w:rPr>
                <w:rFonts w:ascii="Calibri" w:hAnsi="Calibri" w:cs="Calibri"/>
                <w:color w:val="auto"/>
                <w:szCs w:val="24"/>
              </w:rPr>
              <w:t>The Methodology criteria will be multiplied by a Rating Multiplier to get the final score. The rating multiplier will be based on the level of responsiveness of the proposal to the requirement. The multiplier will be as follows:</w:t>
            </w:r>
          </w:p>
          <w:tbl>
            <w:tblPr>
              <w:tblW w:w="6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34"/>
              <w:gridCol w:w="3686"/>
            </w:tblGrid>
            <w:tr w:rsidR="00E1427B" w:rsidRPr="00BB4861" w14:paraId="36A1AF85" w14:textId="77777777" w:rsidTr="00E1427B">
              <w:tc>
                <w:tcPr>
                  <w:tcW w:w="3034" w:type="dxa"/>
                  <w:shd w:val="clear" w:color="auto" w:fill="auto"/>
                </w:tcPr>
                <w:p w14:paraId="170B9251" w14:textId="77777777" w:rsidR="00544AEA" w:rsidRPr="00BB4861" w:rsidRDefault="00544AEA" w:rsidP="00544AEA">
                  <w:pPr>
                    <w:spacing w:after="0" w:line="240" w:lineRule="auto"/>
                    <w:rPr>
                      <w:rFonts w:ascii="Calibri" w:hAnsi="Calibri" w:cs="Calibri"/>
                      <w:b/>
                      <w:color w:val="auto"/>
                      <w:szCs w:val="24"/>
                    </w:rPr>
                  </w:pPr>
                  <w:r w:rsidRPr="00BB4861">
                    <w:rPr>
                      <w:rFonts w:ascii="Calibri" w:hAnsi="Calibri" w:cs="Calibri"/>
                      <w:b/>
                      <w:color w:val="auto"/>
                      <w:szCs w:val="24"/>
                    </w:rPr>
                    <w:t>Level of Responsiveness</w:t>
                  </w:r>
                </w:p>
              </w:tc>
              <w:tc>
                <w:tcPr>
                  <w:tcW w:w="3686" w:type="dxa"/>
                  <w:shd w:val="clear" w:color="auto" w:fill="auto"/>
                </w:tcPr>
                <w:p w14:paraId="31F8F37C" w14:textId="77777777" w:rsidR="00544AEA" w:rsidRPr="00BB4861" w:rsidRDefault="00544AEA" w:rsidP="00544AEA">
                  <w:pPr>
                    <w:spacing w:after="0" w:line="240" w:lineRule="auto"/>
                    <w:jc w:val="center"/>
                    <w:rPr>
                      <w:rFonts w:ascii="Calibri" w:hAnsi="Calibri" w:cs="Calibri"/>
                      <w:b/>
                      <w:color w:val="auto"/>
                      <w:szCs w:val="24"/>
                    </w:rPr>
                  </w:pPr>
                  <w:r w:rsidRPr="00BB4861">
                    <w:rPr>
                      <w:rFonts w:ascii="Calibri" w:hAnsi="Calibri" w:cs="Calibri"/>
                      <w:b/>
                      <w:color w:val="auto"/>
                      <w:szCs w:val="24"/>
                    </w:rPr>
                    <w:t>Rating Multiplier</w:t>
                  </w:r>
                </w:p>
              </w:tc>
            </w:tr>
            <w:tr w:rsidR="00E1427B" w:rsidRPr="00BB4861" w14:paraId="33317FCD" w14:textId="77777777" w:rsidTr="00E1427B">
              <w:tc>
                <w:tcPr>
                  <w:tcW w:w="3034" w:type="dxa"/>
                  <w:shd w:val="clear" w:color="auto" w:fill="auto"/>
                </w:tcPr>
                <w:p w14:paraId="73D74220" w14:textId="77777777" w:rsidR="00544AEA" w:rsidRPr="00BB4861" w:rsidRDefault="00544AEA" w:rsidP="00544AEA">
                  <w:pPr>
                    <w:spacing w:after="0" w:line="240" w:lineRule="auto"/>
                    <w:rPr>
                      <w:rFonts w:ascii="Calibri" w:hAnsi="Calibri" w:cs="Calibri"/>
                      <w:color w:val="auto"/>
                      <w:szCs w:val="24"/>
                    </w:rPr>
                  </w:pPr>
                  <w:r w:rsidRPr="00BB4861">
                    <w:rPr>
                      <w:rFonts w:ascii="Calibri" w:hAnsi="Calibri" w:cs="Calibri"/>
                      <w:color w:val="auto"/>
                      <w:szCs w:val="24"/>
                    </w:rPr>
                    <w:t>Poor</w:t>
                  </w:r>
                </w:p>
              </w:tc>
              <w:tc>
                <w:tcPr>
                  <w:tcW w:w="3686" w:type="dxa"/>
                  <w:shd w:val="clear" w:color="auto" w:fill="auto"/>
                </w:tcPr>
                <w:p w14:paraId="2410CA66" w14:textId="34A78D17" w:rsidR="00544AEA" w:rsidRPr="00BB4861" w:rsidRDefault="00544AEA" w:rsidP="00544AEA">
                  <w:pPr>
                    <w:spacing w:after="0" w:line="240" w:lineRule="auto"/>
                    <w:jc w:val="center"/>
                    <w:rPr>
                      <w:rFonts w:ascii="Calibri" w:hAnsi="Calibri" w:cs="Calibri"/>
                      <w:color w:val="auto"/>
                      <w:szCs w:val="24"/>
                    </w:rPr>
                  </w:pPr>
                  <w:r w:rsidRPr="00BB4861">
                    <w:rPr>
                      <w:rFonts w:ascii="Calibri" w:hAnsi="Calibri" w:cs="Calibri"/>
                      <w:color w:val="auto"/>
                      <w:szCs w:val="24"/>
                    </w:rPr>
                    <w:t>25 % (0.25)</w:t>
                  </w:r>
                </w:p>
              </w:tc>
            </w:tr>
            <w:tr w:rsidR="00E1427B" w:rsidRPr="00BB4861" w14:paraId="6A716E48" w14:textId="77777777" w:rsidTr="00E1427B">
              <w:tc>
                <w:tcPr>
                  <w:tcW w:w="3034" w:type="dxa"/>
                  <w:shd w:val="clear" w:color="auto" w:fill="auto"/>
                </w:tcPr>
                <w:p w14:paraId="0D009FA9" w14:textId="77777777" w:rsidR="00544AEA" w:rsidRPr="00BB4861" w:rsidRDefault="00544AEA" w:rsidP="00544AEA">
                  <w:pPr>
                    <w:spacing w:after="0" w:line="240" w:lineRule="auto"/>
                    <w:rPr>
                      <w:rFonts w:ascii="Calibri" w:hAnsi="Calibri" w:cs="Calibri"/>
                      <w:color w:val="auto"/>
                      <w:szCs w:val="24"/>
                    </w:rPr>
                  </w:pPr>
                  <w:r w:rsidRPr="00BB4861">
                    <w:rPr>
                      <w:rFonts w:ascii="Calibri" w:hAnsi="Calibri" w:cs="Calibri"/>
                      <w:color w:val="auto"/>
                      <w:szCs w:val="24"/>
                    </w:rPr>
                    <w:t>Satisfactory</w:t>
                  </w:r>
                </w:p>
              </w:tc>
              <w:tc>
                <w:tcPr>
                  <w:tcW w:w="3686" w:type="dxa"/>
                  <w:shd w:val="clear" w:color="auto" w:fill="auto"/>
                </w:tcPr>
                <w:p w14:paraId="6BF9D51B" w14:textId="4B7E0023" w:rsidR="00544AEA" w:rsidRPr="00BB4861" w:rsidRDefault="00544AEA" w:rsidP="00544AEA">
                  <w:pPr>
                    <w:spacing w:after="0" w:line="240" w:lineRule="auto"/>
                    <w:jc w:val="center"/>
                    <w:rPr>
                      <w:rFonts w:ascii="Calibri" w:hAnsi="Calibri" w:cs="Calibri"/>
                      <w:color w:val="auto"/>
                      <w:szCs w:val="24"/>
                    </w:rPr>
                  </w:pPr>
                  <w:r w:rsidRPr="00BB4861">
                    <w:rPr>
                      <w:rFonts w:ascii="Calibri" w:hAnsi="Calibri" w:cs="Calibri"/>
                      <w:color w:val="auto"/>
                      <w:szCs w:val="24"/>
                    </w:rPr>
                    <w:t>50 % (0.50)</w:t>
                  </w:r>
                </w:p>
              </w:tc>
            </w:tr>
            <w:tr w:rsidR="00E1427B" w:rsidRPr="00BB4861" w14:paraId="3D19081B" w14:textId="77777777" w:rsidTr="00E1427B">
              <w:tc>
                <w:tcPr>
                  <w:tcW w:w="3034" w:type="dxa"/>
                  <w:shd w:val="clear" w:color="auto" w:fill="auto"/>
                </w:tcPr>
                <w:p w14:paraId="1CA0BB91" w14:textId="77777777" w:rsidR="00544AEA" w:rsidRPr="00BB4861" w:rsidRDefault="00544AEA" w:rsidP="00544AEA">
                  <w:pPr>
                    <w:spacing w:after="0" w:line="240" w:lineRule="auto"/>
                    <w:rPr>
                      <w:rFonts w:ascii="Calibri" w:hAnsi="Calibri" w:cs="Calibri"/>
                      <w:color w:val="auto"/>
                      <w:szCs w:val="24"/>
                    </w:rPr>
                  </w:pPr>
                  <w:r w:rsidRPr="00BB4861">
                    <w:rPr>
                      <w:rFonts w:ascii="Calibri" w:hAnsi="Calibri" w:cs="Calibri"/>
                      <w:color w:val="auto"/>
                      <w:szCs w:val="24"/>
                    </w:rPr>
                    <w:t>Good</w:t>
                  </w:r>
                </w:p>
              </w:tc>
              <w:tc>
                <w:tcPr>
                  <w:tcW w:w="3686" w:type="dxa"/>
                  <w:shd w:val="clear" w:color="auto" w:fill="auto"/>
                </w:tcPr>
                <w:p w14:paraId="5D48635E" w14:textId="303E2CA3" w:rsidR="00544AEA" w:rsidRPr="00BB4861" w:rsidRDefault="00544AEA" w:rsidP="00544AEA">
                  <w:pPr>
                    <w:spacing w:after="0" w:line="240" w:lineRule="auto"/>
                    <w:jc w:val="center"/>
                    <w:rPr>
                      <w:rFonts w:ascii="Calibri" w:hAnsi="Calibri" w:cs="Calibri"/>
                      <w:color w:val="auto"/>
                      <w:szCs w:val="24"/>
                    </w:rPr>
                  </w:pPr>
                  <w:r w:rsidRPr="00BB4861">
                    <w:rPr>
                      <w:rFonts w:ascii="Calibri" w:hAnsi="Calibri" w:cs="Calibri"/>
                      <w:color w:val="auto"/>
                      <w:szCs w:val="24"/>
                    </w:rPr>
                    <w:t>75 % (0.75)</w:t>
                  </w:r>
                </w:p>
              </w:tc>
            </w:tr>
            <w:tr w:rsidR="00E1427B" w:rsidRPr="00BB4861" w14:paraId="6C68E029" w14:textId="77777777" w:rsidTr="00E1427B">
              <w:tc>
                <w:tcPr>
                  <w:tcW w:w="3034" w:type="dxa"/>
                  <w:shd w:val="clear" w:color="auto" w:fill="auto"/>
                </w:tcPr>
                <w:p w14:paraId="0458D06D" w14:textId="77777777" w:rsidR="00544AEA" w:rsidRPr="00BB4861" w:rsidRDefault="00544AEA" w:rsidP="00544AEA">
                  <w:pPr>
                    <w:spacing w:after="0" w:line="240" w:lineRule="auto"/>
                    <w:rPr>
                      <w:rFonts w:ascii="Calibri" w:hAnsi="Calibri" w:cs="Calibri"/>
                      <w:color w:val="auto"/>
                      <w:szCs w:val="24"/>
                    </w:rPr>
                  </w:pPr>
                  <w:r w:rsidRPr="00BB4861">
                    <w:rPr>
                      <w:rFonts w:ascii="Calibri" w:hAnsi="Calibri" w:cs="Calibri"/>
                      <w:color w:val="auto"/>
                      <w:szCs w:val="24"/>
                    </w:rPr>
                    <w:t>Excellent</w:t>
                  </w:r>
                </w:p>
              </w:tc>
              <w:tc>
                <w:tcPr>
                  <w:tcW w:w="3686" w:type="dxa"/>
                  <w:shd w:val="clear" w:color="auto" w:fill="auto"/>
                </w:tcPr>
                <w:p w14:paraId="5E408631" w14:textId="77777777" w:rsidR="00544AEA" w:rsidRPr="00BB4861" w:rsidRDefault="00544AEA" w:rsidP="00544AEA">
                  <w:pPr>
                    <w:spacing w:after="0" w:line="240" w:lineRule="auto"/>
                    <w:jc w:val="center"/>
                    <w:rPr>
                      <w:rFonts w:ascii="Calibri" w:hAnsi="Calibri" w:cs="Calibri"/>
                      <w:color w:val="auto"/>
                      <w:szCs w:val="24"/>
                    </w:rPr>
                  </w:pPr>
                  <w:r w:rsidRPr="00BB4861">
                    <w:rPr>
                      <w:rFonts w:ascii="Calibri" w:hAnsi="Calibri" w:cs="Calibri"/>
                      <w:color w:val="auto"/>
                      <w:szCs w:val="24"/>
                    </w:rPr>
                    <w:t>100 % (1.0)</w:t>
                  </w:r>
                </w:p>
              </w:tc>
            </w:tr>
          </w:tbl>
          <w:p w14:paraId="37FB2CDA" w14:textId="565F7A11" w:rsidR="00544AEA" w:rsidRPr="00BB4861" w:rsidRDefault="00544AEA" w:rsidP="006A314D">
            <w:pPr>
              <w:rPr>
                <w:rFonts w:ascii="Calibri" w:hAnsi="Calibri" w:cs="Calibri"/>
                <w:color w:val="auto"/>
                <w:szCs w:val="24"/>
              </w:rPr>
            </w:pPr>
          </w:p>
        </w:tc>
      </w:tr>
      <w:tr w:rsidR="00E1427B" w:rsidRPr="00BB4861" w14:paraId="19F7346D" w14:textId="77777777" w:rsidTr="00E1427B">
        <w:tc>
          <w:tcPr>
            <w:tcW w:w="433" w:type="pct"/>
            <w:shd w:val="clear" w:color="auto" w:fill="auto"/>
          </w:tcPr>
          <w:p w14:paraId="72CAD62A" w14:textId="52E67070" w:rsidR="00C824FC" w:rsidRPr="00BB4861" w:rsidRDefault="0002743A" w:rsidP="00AC656C">
            <w:pPr>
              <w:spacing w:before="120" w:after="120" w:afterAutospacing="0"/>
              <w:rPr>
                <w:rFonts w:ascii="Calibri" w:hAnsi="Calibri" w:cs="Calibri"/>
                <w:b/>
                <w:szCs w:val="24"/>
              </w:rPr>
            </w:pPr>
            <w:r w:rsidRPr="00BB4861">
              <w:rPr>
                <w:rFonts w:ascii="Calibri" w:hAnsi="Calibri" w:cs="Calibri"/>
                <w:b/>
                <w:szCs w:val="24"/>
              </w:rPr>
              <w:lastRenderedPageBreak/>
              <w:t>18</w:t>
            </w:r>
          </w:p>
        </w:tc>
        <w:tc>
          <w:tcPr>
            <w:tcW w:w="728" w:type="pct"/>
          </w:tcPr>
          <w:p w14:paraId="6A8701F7" w14:textId="5D150E0A" w:rsidR="00C824FC" w:rsidRPr="00BB4861" w:rsidRDefault="00C824FC" w:rsidP="00AC656C">
            <w:pPr>
              <w:spacing w:before="120" w:after="120" w:afterAutospacing="0"/>
              <w:rPr>
                <w:rFonts w:ascii="Calibri" w:hAnsi="Calibri" w:cs="Calibri"/>
                <w:szCs w:val="24"/>
              </w:rPr>
            </w:pPr>
            <w:r w:rsidRPr="00BB4861">
              <w:rPr>
                <w:rFonts w:ascii="Calibri" w:hAnsi="Calibri" w:cs="Calibri"/>
                <w:szCs w:val="24"/>
              </w:rPr>
              <w:t>15.</w:t>
            </w:r>
            <w:r w:rsidR="008E4261" w:rsidRPr="00BB4861">
              <w:rPr>
                <w:rFonts w:ascii="Calibri" w:hAnsi="Calibri" w:cs="Calibri"/>
                <w:szCs w:val="24"/>
              </w:rPr>
              <w:t>5</w:t>
            </w:r>
          </w:p>
        </w:tc>
        <w:tc>
          <w:tcPr>
            <w:tcW w:w="3839" w:type="pct"/>
            <w:shd w:val="clear" w:color="auto" w:fill="auto"/>
          </w:tcPr>
          <w:p w14:paraId="5863528C" w14:textId="20C786E0" w:rsidR="00C824FC" w:rsidRPr="00BB4861" w:rsidRDefault="00C824FC" w:rsidP="0058524E">
            <w:pPr>
              <w:tabs>
                <w:tab w:val="center" w:pos="3433"/>
              </w:tabs>
              <w:spacing w:before="120" w:after="120" w:afterAutospacing="0"/>
              <w:rPr>
                <w:rFonts w:ascii="Calibri" w:hAnsi="Calibri" w:cs="Calibri"/>
                <w:szCs w:val="24"/>
                <w:lang w:val="en-US"/>
              </w:rPr>
            </w:pPr>
            <w:r w:rsidRPr="00BB4861">
              <w:rPr>
                <w:rFonts w:ascii="Calibri" w:hAnsi="Calibri" w:cs="Calibri"/>
                <w:szCs w:val="24"/>
                <w:lang w:val="en-US"/>
              </w:rPr>
              <w:t>Method of Selection:</w:t>
            </w:r>
            <w:r w:rsidR="004F5591" w:rsidRPr="00BB4861">
              <w:rPr>
                <w:rFonts w:ascii="Calibri" w:hAnsi="Calibri" w:cs="Calibri"/>
                <w:szCs w:val="24"/>
                <w:lang w:val="en-US"/>
              </w:rPr>
              <w:t xml:space="preserve"> </w:t>
            </w:r>
          </w:p>
          <w:p w14:paraId="3FA0B9A8" w14:textId="6F61496D" w:rsidR="00204FF4" w:rsidRPr="00BB4861" w:rsidRDefault="00C7355D" w:rsidP="006B1197">
            <w:pPr>
              <w:spacing w:before="120" w:after="120" w:afterAutospacing="0"/>
              <w:rPr>
                <w:rFonts w:ascii="Calibri" w:hAnsi="Calibri" w:cs="Calibri"/>
                <w:szCs w:val="24"/>
                <w:lang w:val="en-US"/>
              </w:rPr>
            </w:pPr>
            <w:r w:rsidRPr="00BB4861">
              <w:rPr>
                <w:rFonts w:ascii="Calibri" w:hAnsi="Calibri" w:cs="Calibri"/>
                <w:szCs w:val="24"/>
                <w:lang w:val="en-US"/>
              </w:rPr>
              <w:t xml:space="preserve">Consultants scoring more than </w:t>
            </w:r>
            <w:r w:rsidR="00B229E8" w:rsidRPr="00BB4861">
              <w:rPr>
                <w:rFonts w:ascii="Calibri" w:hAnsi="Calibri" w:cs="Calibri"/>
                <w:szCs w:val="24"/>
                <w:lang w:val="en-US"/>
              </w:rPr>
              <w:t>7</w:t>
            </w:r>
            <w:r w:rsidR="001A6A91" w:rsidRPr="00BB4861">
              <w:rPr>
                <w:rFonts w:ascii="Calibri" w:hAnsi="Calibri" w:cs="Calibri"/>
                <w:szCs w:val="24"/>
                <w:lang w:val="en-US"/>
              </w:rPr>
              <w:t>0</w:t>
            </w:r>
            <w:r w:rsidRPr="00BB4861">
              <w:rPr>
                <w:rFonts w:ascii="Calibri" w:hAnsi="Calibri" w:cs="Calibri"/>
                <w:szCs w:val="24"/>
                <w:lang w:val="en-US"/>
              </w:rPr>
              <w:t>%</w:t>
            </w:r>
            <w:r w:rsidR="00204FF4" w:rsidRPr="00BB4861">
              <w:rPr>
                <w:rFonts w:ascii="Calibri" w:hAnsi="Calibri" w:cs="Calibri"/>
                <w:szCs w:val="24"/>
                <w:lang w:val="en-US"/>
              </w:rPr>
              <w:t xml:space="preserve"> in </w:t>
            </w:r>
            <w:r w:rsidR="001A6A91" w:rsidRPr="00BB4861">
              <w:rPr>
                <w:rFonts w:ascii="Calibri" w:hAnsi="Calibri" w:cs="Calibri"/>
                <w:szCs w:val="24"/>
                <w:lang w:val="en-US"/>
              </w:rPr>
              <w:t xml:space="preserve">the </w:t>
            </w:r>
            <w:r w:rsidR="00204FF4" w:rsidRPr="00BB4861">
              <w:rPr>
                <w:rFonts w:ascii="Calibri" w:hAnsi="Calibri" w:cs="Calibri"/>
                <w:szCs w:val="24"/>
                <w:lang w:val="en-US"/>
              </w:rPr>
              <w:t xml:space="preserve">technical evaluation shall be considered for financial evaluation. </w:t>
            </w:r>
          </w:p>
          <w:p w14:paraId="75629B53" w14:textId="3CA71C9F" w:rsidR="006B1197" w:rsidRPr="00BB4861" w:rsidRDefault="00C34C13" w:rsidP="006B1197">
            <w:pPr>
              <w:spacing w:before="120" w:after="120" w:afterAutospacing="0"/>
              <w:rPr>
                <w:rFonts w:ascii="Calibri" w:hAnsi="Calibri" w:cs="Calibri"/>
                <w:szCs w:val="24"/>
                <w:lang w:val="en-US"/>
              </w:rPr>
            </w:pPr>
            <w:r w:rsidRPr="00BB4861">
              <w:rPr>
                <w:rFonts w:ascii="Calibri" w:hAnsi="Calibri" w:cs="Calibri"/>
                <w:szCs w:val="24"/>
                <w:lang w:val="en-US"/>
              </w:rPr>
              <w:t>7</w:t>
            </w:r>
            <w:r w:rsidR="001A6A91" w:rsidRPr="00BB4861">
              <w:rPr>
                <w:rFonts w:ascii="Calibri" w:hAnsi="Calibri" w:cs="Calibri"/>
                <w:szCs w:val="24"/>
                <w:lang w:val="en-US"/>
              </w:rPr>
              <w:t>0</w:t>
            </w:r>
            <w:r w:rsidR="006B1197" w:rsidRPr="00BB4861">
              <w:rPr>
                <w:rFonts w:ascii="Calibri" w:hAnsi="Calibri" w:cs="Calibri"/>
                <w:szCs w:val="24"/>
                <w:lang w:val="en-US"/>
              </w:rPr>
              <w:t xml:space="preserve"> % weightage will be awarded for Technical </w:t>
            </w:r>
            <w:r w:rsidR="00C121F5" w:rsidRPr="00BB4861">
              <w:rPr>
                <w:rFonts w:ascii="Calibri" w:hAnsi="Calibri" w:cs="Calibri"/>
                <w:szCs w:val="24"/>
                <w:lang w:val="en-US"/>
              </w:rPr>
              <w:t xml:space="preserve">Proposal </w:t>
            </w:r>
            <w:r w:rsidR="006B1197" w:rsidRPr="00BB4861">
              <w:rPr>
                <w:rFonts w:ascii="Calibri" w:hAnsi="Calibri" w:cs="Calibri"/>
                <w:szCs w:val="24"/>
                <w:lang w:val="en-US"/>
              </w:rPr>
              <w:t xml:space="preserve">and </w:t>
            </w:r>
            <w:r w:rsidRPr="00BB4861">
              <w:rPr>
                <w:rFonts w:ascii="Calibri" w:hAnsi="Calibri" w:cs="Calibri"/>
                <w:szCs w:val="24"/>
                <w:lang w:val="en-US"/>
              </w:rPr>
              <w:t>3</w:t>
            </w:r>
            <w:r w:rsidR="001A6A91" w:rsidRPr="00BB4861">
              <w:rPr>
                <w:rFonts w:ascii="Calibri" w:hAnsi="Calibri" w:cs="Calibri"/>
                <w:szCs w:val="24"/>
                <w:lang w:val="en-US"/>
              </w:rPr>
              <w:t>0</w:t>
            </w:r>
            <w:r w:rsidR="006B1197" w:rsidRPr="00BB4861">
              <w:rPr>
                <w:rFonts w:ascii="Calibri" w:hAnsi="Calibri" w:cs="Calibri"/>
                <w:szCs w:val="24"/>
                <w:lang w:val="en-US"/>
              </w:rPr>
              <w:t xml:space="preserve"> % weightage will be awarded for Financial</w:t>
            </w:r>
            <w:r w:rsidR="00C121F5" w:rsidRPr="00BB4861">
              <w:rPr>
                <w:rFonts w:ascii="Calibri" w:hAnsi="Calibri" w:cs="Calibri"/>
                <w:szCs w:val="24"/>
                <w:lang w:val="en-US"/>
              </w:rPr>
              <w:t xml:space="preserve"> Proposal</w:t>
            </w:r>
            <w:r w:rsidR="006B1197" w:rsidRPr="00BB4861">
              <w:rPr>
                <w:rFonts w:ascii="Calibri" w:hAnsi="Calibri" w:cs="Calibri"/>
                <w:szCs w:val="24"/>
                <w:lang w:val="en-US"/>
              </w:rPr>
              <w:t xml:space="preserve">. </w:t>
            </w:r>
          </w:p>
          <w:p w14:paraId="62EDB084" w14:textId="77777777" w:rsidR="006B1197" w:rsidRPr="00BB4861" w:rsidRDefault="006B1197" w:rsidP="006B1197">
            <w:pPr>
              <w:spacing w:before="120" w:after="120" w:afterAutospacing="0"/>
              <w:rPr>
                <w:rFonts w:ascii="Calibri" w:hAnsi="Calibri" w:cs="Calibri"/>
                <w:szCs w:val="24"/>
                <w:lang w:val="en-US"/>
              </w:rPr>
            </w:pPr>
            <w:r w:rsidRPr="00BB4861">
              <w:rPr>
                <w:rFonts w:ascii="Calibri" w:hAnsi="Calibri" w:cs="Calibri"/>
                <w:szCs w:val="24"/>
                <w:lang w:val="en-US"/>
              </w:rPr>
              <w:t>Technical Bid will be assigned a Technical score (Ts) out of a maximum of 100 points, as per the Scoring Model provided in the previous section.</w:t>
            </w:r>
          </w:p>
          <w:p w14:paraId="5399B169" w14:textId="77777777" w:rsidR="00C824FC" w:rsidRPr="00BB4861" w:rsidRDefault="006B1197" w:rsidP="006B1197">
            <w:pPr>
              <w:spacing w:before="120" w:after="120" w:afterAutospacing="0"/>
              <w:rPr>
                <w:rFonts w:ascii="Calibri" w:hAnsi="Calibri" w:cs="Calibri"/>
                <w:szCs w:val="24"/>
                <w:lang w:val="en-US"/>
              </w:rPr>
            </w:pPr>
            <w:r w:rsidRPr="00BB4861">
              <w:rPr>
                <w:rFonts w:ascii="Calibri" w:hAnsi="Calibri" w:cs="Calibri"/>
                <w:szCs w:val="24"/>
                <w:lang w:val="en-US"/>
              </w:rPr>
              <w:t xml:space="preserve">The commercial scores would be normalized on a scale of 100, with lowest score being normalized to 100 and the rest being awarded on </w:t>
            </w:r>
            <w:r w:rsidRPr="00BB4861">
              <w:rPr>
                <w:rFonts w:ascii="Calibri" w:hAnsi="Calibri" w:cs="Calibri"/>
                <w:szCs w:val="24"/>
                <w:lang w:val="en-US"/>
              </w:rPr>
              <w:lastRenderedPageBreak/>
              <w:t>a pro‐rata basis. Such normalized scores would be considered for the purpose of QCBS based evaluation, explained in section below.</w:t>
            </w:r>
          </w:p>
          <w:p w14:paraId="4A37F3D8" w14:textId="5498A5ED" w:rsidR="006B1197" w:rsidRPr="00BB4861" w:rsidRDefault="006B1197" w:rsidP="006B1197">
            <w:pPr>
              <w:spacing w:before="120" w:after="120" w:afterAutospacing="0"/>
              <w:rPr>
                <w:rFonts w:ascii="Calibri" w:hAnsi="Calibri" w:cs="Calibri"/>
                <w:szCs w:val="24"/>
                <w:lang w:val="en-US"/>
              </w:rPr>
            </w:pPr>
            <w:r w:rsidRPr="00BB4861">
              <w:rPr>
                <w:rFonts w:ascii="Calibri" w:hAnsi="Calibri" w:cs="Calibri"/>
                <w:szCs w:val="24"/>
                <w:lang w:val="en-US"/>
              </w:rPr>
              <w:t xml:space="preserve">The individual </w:t>
            </w:r>
            <w:r w:rsidR="00E56B91" w:rsidRPr="00BB4861">
              <w:rPr>
                <w:rFonts w:ascii="Calibri" w:hAnsi="Calibri" w:cs="Calibri"/>
                <w:szCs w:val="24"/>
                <w:lang w:val="en-US"/>
              </w:rPr>
              <w:t>Consultant</w:t>
            </w:r>
            <w:r w:rsidRPr="00BB4861">
              <w:rPr>
                <w:rFonts w:ascii="Calibri" w:hAnsi="Calibri" w:cs="Calibri"/>
                <w:szCs w:val="24"/>
                <w:lang w:val="en-US"/>
              </w:rPr>
              <w:t xml:space="preserve">'s </w:t>
            </w:r>
            <w:r w:rsidR="0002743A" w:rsidRPr="00BB4861">
              <w:rPr>
                <w:rFonts w:ascii="Calibri" w:hAnsi="Calibri" w:cs="Calibri"/>
                <w:szCs w:val="24"/>
                <w:lang w:val="en-US"/>
              </w:rPr>
              <w:t>Financial</w:t>
            </w:r>
            <w:r w:rsidRPr="00BB4861">
              <w:rPr>
                <w:rFonts w:ascii="Calibri" w:hAnsi="Calibri" w:cs="Calibri"/>
                <w:szCs w:val="24"/>
                <w:lang w:val="en-US"/>
              </w:rPr>
              <w:t xml:space="preserve"> </w:t>
            </w:r>
            <w:r w:rsidR="0002743A" w:rsidRPr="00BB4861">
              <w:rPr>
                <w:rFonts w:ascii="Calibri" w:hAnsi="Calibri" w:cs="Calibri"/>
                <w:szCs w:val="24"/>
                <w:lang w:val="en-US"/>
              </w:rPr>
              <w:t>S</w:t>
            </w:r>
            <w:r w:rsidRPr="00BB4861">
              <w:rPr>
                <w:rFonts w:ascii="Calibri" w:hAnsi="Calibri" w:cs="Calibri"/>
                <w:szCs w:val="24"/>
                <w:lang w:val="en-US"/>
              </w:rPr>
              <w:t>cores (</w:t>
            </w:r>
            <w:r w:rsidR="0002743A" w:rsidRPr="00BB4861">
              <w:rPr>
                <w:rFonts w:ascii="Calibri" w:hAnsi="Calibri" w:cs="Calibri"/>
                <w:szCs w:val="24"/>
                <w:lang w:val="en-US"/>
              </w:rPr>
              <w:t>Fn</w:t>
            </w:r>
            <w:r w:rsidRPr="00BB4861">
              <w:rPr>
                <w:rFonts w:ascii="Calibri" w:hAnsi="Calibri" w:cs="Calibri"/>
                <w:szCs w:val="24"/>
                <w:lang w:val="en-US"/>
              </w:rPr>
              <w:t>) are normalized as per the formula below:</w:t>
            </w:r>
          </w:p>
          <w:p w14:paraId="5F92721E" w14:textId="653D7C33" w:rsidR="006B1197" w:rsidRPr="00BB4861" w:rsidRDefault="006B1197" w:rsidP="006B1197">
            <w:pPr>
              <w:spacing w:after="0" w:afterAutospacing="0"/>
              <w:rPr>
                <w:rFonts w:ascii="Calibri" w:hAnsi="Calibri" w:cs="Calibri"/>
                <w:szCs w:val="24"/>
                <w:lang w:val="en-US"/>
              </w:rPr>
            </w:pPr>
            <w:r w:rsidRPr="00BB4861">
              <w:rPr>
                <w:rFonts w:ascii="Calibri" w:hAnsi="Calibri" w:cs="Calibri"/>
                <w:szCs w:val="24"/>
                <w:lang w:val="en-US"/>
              </w:rPr>
              <w:t xml:space="preserve">Fn = Fmin/Fb * 100 (rounded off to </w:t>
            </w:r>
            <w:r w:rsidR="0002743A" w:rsidRPr="00BB4861">
              <w:rPr>
                <w:rFonts w:ascii="Calibri" w:hAnsi="Calibri" w:cs="Calibri"/>
                <w:szCs w:val="24"/>
                <w:lang w:val="en-US"/>
              </w:rPr>
              <w:t>4</w:t>
            </w:r>
            <w:r w:rsidRPr="00BB4861">
              <w:rPr>
                <w:rFonts w:ascii="Calibri" w:hAnsi="Calibri" w:cs="Calibri"/>
                <w:szCs w:val="24"/>
                <w:lang w:val="en-US"/>
              </w:rPr>
              <w:t xml:space="preserve"> decimal places) Where,</w:t>
            </w:r>
          </w:p>
          <w:p w14:paraId="1030E223" w14:textId="4A91B49E" w:rsidR="006B1197" w:rsidRPr="00BB4861" w:rsidRDefault="006B1197" w:rsidP="006B1197">
            <w:pPr>
              <w:spacing w:after="0" w:afterAutospacing="0"/>
              <w:rPr>
                <w:rFonts w:ascii="Calibri" w:hAnsi="Calibri" w:cs="Calibri"/>
                <w:szCs w:val="24"/>
                <w:lang w:val="en-US"/>
              </w:rPr>
            </w:pPr>
            <w:r w:rsidRPr="00BB4861">
              <w:rPr>
                <w:rFonts w:ascii="Calibri" w:hAnsi="Calibri" w:cs="Calibri"/>
                <w:szCs w:val="24"/>
                <w:lang w:val="en-US"/>
              </w:rPr>
              <w:t xml:space="preserve">Fn = Normalized commercial score for the </w:t>
            </w:r>
            <w:r w:rsidR="00E56B91" w:rsidRPr="00BB4861">
              <w:rPr>
                <w:rFonts w:ascii="Calibri" w:hAnsi="Calibri" w:cs="Calibri"/>
                <w:szCs w:val="24"/>
                <w:lang w:val="en-US"/>
              </w:rPr>
              <w:t>Consultant</w:t>
            </w:r>
            <w:r w:rsidRPr="00BB4861">
              <w:rPr>
                <w:rFonts w:ascii="Calibri" w:hAnsi="Calibri" w:cs="Calibri"/>
                <w:szCs w:val="24"/>
                <w:lang w:val="en-US"/>
              </w:rPr>
              <w:t xml:space="preserve"> under consideration</w:t>
            </w:r>
          </w:p>
          <w:p w14:paraId="3E600825" w14:textId="4FDFDB9D" w:rsidR="006B1197" w:rsidRPr="00BB4861" w:rsidRDefault="006B1197" w:rsidP="006B1197">
            <w:pPr>
              <w:spacing w:after="0" w:afterAutospacing="0"/>
              <w:rPr>
                <w:rFonts w:ascii="Calibri" w:hAnsi="Calibri" w:cs="Calibri"/>
                <w:szCs w:val="24"/>
                <w:lang w:val="en-US"/>
              </w:rPr>
            </w:pPr>
            <w:r w:rsidRPr="00BB4861">
              <w:rPr>
                <w:rFonts w:ascii="Calibri" w:hAnsi="Calibri" w:cs="Calibri"/>
                <w:szCs w:val="24"/>
                <w:lang w:val="en-US"/>
              </w:rPr>
              <w:t xml:space="preserve">Fb = Absolute financial quote for the </w:t>
            </w:r>
            <w:r w:rsidR="00E56B91" w:rsidRPr="00BB4861">
              <w:rPr>
                <w:rFonts w:ascii="Calibri" w:hAnsi="Calibri" w:cs="Calibri"/>
                <w:szCs w:val="24"/>
                <w:lang w:val="en-US"/>
              </w:rPr>
              <w:t>Consultant</w:t>
            </w:r>
            <w:r w:rsidRPr="00BB4861">
              <w:rPr>
                <w:rFonts w:ascii="Calibri" w:hAnsi="Calibri" w:cs="Calibri"/>
                <w:szCs w:val="24"/>
                <w:lang w:val="en-US"/>
              </w:rPr>
              <w:t xml:space="preserve"> under consideration</w:t>
            </w:r>
          </w:p>
          <w:p w14:paraId="05254C76" w14:textId="77777777" w:rsidR="006B1197" w:rsidRPr="00BB4861" w:rsidRDefault="006B1197" w:rsidP="006B1197">
            <w:pPr>
              <w:spacing w:after="0" w:afterAutospacing="0"/>
              <w:rPr>
                <w:rFonts w:ascii="Calibri" w:hAnsi="Calibri" w:cs="Calibri"/>
                <w:szCs w:val="24"/>
                <w:lang w:val="en-US"/>
              </w:rPr>
            </w:pPr>
            <w:r w:rsidRPr="00BB4861">
              <w:rPr>
                <w:rFonts w:ascii="Calibri" w:hAnsi="Calibri" w:cs="Calibri"/>
                <w:szCs w:val="24"/>
                <w:lang w:val="en-US"/>
              </w:rPr>
              <w:t>Fmin = Minimum absolute financial quote</w:t>
            </w:r>
          </w:p>
          <w:p w14:paraId="02F2F641" w14:textId="77777777" w:rsidR="006B1197" w:rsidRPr="00BB4861" w:rsidRDefault="006B1197" w:rsidP="006B1197">
            <w:pPr>
              <w:spacing w:before="120" w:after="120" w:afterAutospacing="0"/>
              <w:rPr>
                <w:rFonts w:ascii="Calibri" w:hAnsi="Calibri" w:cs="Calibri"/>
                <w:szCs w:val="24"/>
                <w:lang w:val="en-US"/>
              </w:rPr>
            </w:pPr>
            <w:r w:rsidRPr="00BB4861">
              <w:rPr>
                <w:rFonts w:ascii="Calibri" w:hAnsi="Calibri" w:cs="Calibri"/>
                <w:szCs w:val="24"/>
                <w:lang w:val="en-US"/>
              </w:rPr>
              <w:t>Formula for final evaluation:</w:t>
            </w:r>
          </w:p>
          <w:p w14:paraId="3DDDD59C" w14:textId="3A557787" w:rsidR="006B1197" w:rsidRPr="00BB4861" w:rsidRDefault="006B1197" w:rsidP="006B1197">
            <w:pPr>
              <w:spacing w:before="120" w:after="120" w:afterAutospacing="0"/>
              <w:rPr>
                <w:rFonts w:ascii="Calibri" w:hAnsi="Calibri" w:cs="Calibri"/>
                <w:szCs w:val="24"/>
                <w:lang w:val="en-US"/>
              </w:rPr>
            </w:pPr>
            <w:r w:rsidRPr="00BB4861">
              <w:rPr>
                <w:rFonts w:ascii="Calibri" w:hAnsi="Calibri" w:cs="Calibri"/>
                <w:szCs w:val="24"/>
                <w:lang w:val="en-US"/>
              </w:rPr>
              <w:t xml:space="preserve">Composite Score (S) = Ts * </w:t>
            </w:r>
            <w:r w:rsidR="00623332" w:rsidRPr="00BB4861">
              <w:rPr>
                <w:rFonts w:ascii="Calibri" w:hAnsi="Calibri" w:cs="Calibri"/>
                <w:szCs w:val="24"/>
                <w:lang w:val="en-US"/>
              </w:rPr>
              <w:t>0.</w:t>
            </w:r>
            <w:r w:rsidR="001A6A91" w:rsidRPr="00BB4861">
              <w:rPr>
                <w:rFonts w:ascii="Calibri" w:hAnsi="Calibri" w:cs="Calibri"/>
                <w:szCs w:val="24"/>
                <w:lang w:val="en-US"/>
              </w:rPr>
              <w:t>70</w:t>
            </w:r>
            <w:r w:rsidR="00F70C3E" w:rsidRPr="00BB4861">
              <w:rPr>
                <w:rFonts w:ascii="Calibri" w:hAnsi="Calibri" w:cs="Calibri"/>
                <w:szCs w:val="24"/>
                <w:lang w:val="en-US"/>
              </w:rPr>
              <w:t xml:space="preserve"> </w:t>
            </w:r>
            <w:r w:rsidRPr="00BB4861">
              <w:rPr>
                <w:rFonts w:ascii="Calibri" w:hAnsi="Calibri" w:cs="Calibri"/>
                <w:szCs w:val="24"/>
                <w:lang w:val="en-US"/>
              </w:rPr>
              <w:t>+ Fn * 0.</w:t>
            </w:r>
            <w:r w:rsidR="001A6A91" w:rsidRPr="00BB4861">
              <w:rPr>
                <w:rFonts w:ascii="Calibri" w:hAnsi="Calibri" w:cs="Calibri"/>
                <w:szCs w:val="24"/>
                <w:lang w:val="en-US"/>
              </w:rPr>
              <w:t>30</w:t>
            </w:r>
          </w:p>
          <w:p w14:paraId="02588BC8" w14:textId="3E539355" w:rsidR="00C824FC" w:rsidRPr="00BB4861" w:rsidRDefault="006B1197" w:rsidP="00C90F41">
            <w:pPr>
              <w:spacing w:before="120" w:after="120"/>
              <w:rPr>
                <w:rFonts w:ascii="Calibri" w:hAnsi="Calibri" w:cs="Calibri"/>
                <w:szCs w:val="24"/>
                <w:lang w:val="en-US"/>
              </w:rPr>
            </w:pPr>
            <w:r w:rsidRPr="00BB4861">
              <w:rPr>
                <w:rFonts w:ascii="Calibri" w:hAnsi="Calibri" w:cs="Calibri"/>
                <w:szCs w:val="24"/>
                <w:lang w:val="en-US"/>
              </w:rPr>
              <w:t xml:space="preserve">The </w:t>
            </w:r>
            <w:r w:rsidR="00E56B91" w:rsidRPr="00BB4861">
              <w:rPr>
                <w:rFonts w:ascii="Calibri" w:hAnsi="Calibri" w:cs="Calibri"/>
                <w:szCs w:val="24"/>
                <w:lang w:val="en-US"/>
              </w:rPr>
              <w:t>Consultant</w:t>
            </w:r>
            <w:r w:rsidRPr="00BB4861">
              <w:rPr>
                <w:rFonts w:ascii="Calibri" w:hAnsi="Calibri" w:cs="Calibri"/>
                <w:szCs w:val="24"/>
                <w:lang w:val="en-US"/>
              </w:rPr>
              <w:t xml:space="preserve"> with the highest Composite Score (S) would </w:t>
            </w:r>
            <w:r w:rsidRPr="00BB4861">
              <w:rPr>
                <w:rFonts w:ascii="Calibri" w:hAnsi="Calibri" w:cs="Calibri"/>
                <w:szCs w:val="24"/>
              </w:rPr>
              <w:t xml:space="preserve">be considered for award of contract and will </w:t>
            </w:r>
            <w:r w:rsidRPr="00BB4861">
              <w:rPr>
                <w:rFonts w:ascii="Calibri" w:hAnsi="Calibri" w:cs="Calibri"/>
                <w:szCs w:val="24"/>
                <w:lang w:val="en-US"/>
              </w:rPr>
              <w:t>be called for negotiations, if required.</w:t>
            </w:r>
          </w:p>
        </w:tc>
      </w:tr>
      <w:tr w:rsidR="00E1427B" w:rsidRPr="00BB4861" w14:paraId="640751FF" w14:textId="77777777" w:rsidTr="00E1427B">
        <w:tc>
          <w:tcPr>
            <w:tcW w:w="433" w:type="pct"/>
            <w:shd w:val="clear" w:color="auto" w:fill="auto"/>
          </w:tcPr>
          <w:p w14:paraId="3BA2F8FD" w14:textId="22389A99" w:rsidR="00C826DD" w:rsidRPr="00BB4861" w:rsidRDefault="0002743A" w:rsidP="00AC656C">
            <w:pPr>
              <w:spacing w:before="120" w:after="120" w:afterAutospacing="0"/>
              <w:rPr>
                <w:rFonts w:ascii="Calibri" w:hAnsi="Calibri" w:cs="Calibri"/>
                <w:b/>
                <w:szCs w:val="24"/>
              </w:rPr>
            </w:pPr>
            <w:r w:rsidRPr="00BB4861">
              <w:rPr>
                <w:rFonts w:ascii="Calibri" w:hAnsi="Calibri" w:cs="Calibri"/>
                <w:b/>
                <w:szCs w:val="24"/>
              </w:rPr>
              <w:lastRenderedPageBreak/>
              <w:t>19</w:t>
            </w:r>
          </w:p>
        </w:tc>
        <w:tc>
          <w:tcPr>
            <w:tcW w:w="728" w:type="pct"/>
          </w:tcPr>
          <w:p w14:paraId="7636E603" w14:textId="697B41A4" w:rsidR="00C826DD" w:rsidRPr="00BB4861" w:rsidRDefault="007E7A3C" w:rsidP="00AC656C">
            <w:pPr>
              <w:spacing w:before="120" w:after="120" w:afterAutospacing="0"/>
              <w:rPr>
                <w:rFonts w:ascii="Calibri" w:hAnsi="Calibri" w:cs="Calibri"/>
                <w:szCs w:val="24"/>
              </w:rPr>
            </w:pPr>
            <w:r w:rsidRPr="00BB4861">
              <w:rPr>
                <w:rFonts w:ascii="Calibri" w:hAnsi="Calibri" w:cs="Calibri"/>
                <w:szCs w:val="24"/>
              </w:rPr>
              <w:t>16.2</w:t>
            </w:r>
          </w:p>
        </w:tc>
        <w:tc>
          <w:tcPr>
            <w:tcW w:w="3839" w:type="pct"/>
            <w:shd w:val="clear" w:color="auto" w:fill="auto"/>
          </w:tcPr>
          <w:p w14:paraId="75C7EEE4" w14:textId="77777777" w:rsidR="00EA101F" w:rsidRPr="00BB4861" w:rsidRDefault="006B1197" w:rsidP="004F5591">
            <w:pPr>
              <w:spacing w:before="120" w:after="120" w:afterAutospacing="0" w:line="240" w:lineRule="auto"/>
              <w:rPr>
                <w:rFonts w:ascii="Calibri" w:hAnsi="Calibri" w:cs="Calibri"/>
                <w:szCs w:val="24"/>
              </w:rPr>
            </w:pPr>
            <w:r w:rsidRPr="00BB4861">
              <w:rPr>
                <w:rFonts w:ascii="Calibri" w:hAnsi="Calibri" w:cs="Calibri"/>
                <w:szCs w:val="24"/>
              </w:rPr>
              <w:t xml:space="preserve">Expected date for commencement of consulting Assignment/job </w:t>
            </w:r>
            <w:r w:rsidR="00C7355D" w:rsidRPr="00BB4861">
              <w:rPr>
                <w:rFonts w:ascii="Calibri" w:hAnsi="Calibri" w:cs="Calibri"/>
                <w:szCs w:val="24"/>
              </w:rPr>
              <w:t>is:</w:t>
            </w:r>
            <w:r w:rsidR="006A314D" w:rsidRPr="00BB4861">
              <w:rPr>
                <w:rFonts w:ascii="Calibri" w:hAnsi="Calibri" w:cs="Calibri"/>
                <w:szCs w:val="24"/>
              </w:rPr>
              <w:t xml:space="preserve"> </w:t>
            </w:r>
          </w:p>
          <w:p w14:paraId="5F1281B8" w14:textId="190D5CB3" w:rsidR="00C826DD" w:rsidRPr="00BB4861" w:rsidRDefault="00445AC7" w:rsidP="004F5591">
            <w:pPr>
              <w:spacing w:before="120" w:after="120" w:afterAutospacing="0" w:line="240" w:lineRule="auto"/>
              <w:rPr>
                <w:rFonts w:ascii="Calibri" w:hAnsi="Calibri" w:cs="Calibri"/>
                <w:szCs w:val="24"/>
              </w:rPr>
            </w:pPr>
            <w:r>
              <w:rPr>
                <w:rFonts w:ascii="Calibri" w:hAnsi="Calibri" w:cs="Calibri"/>
                <w:color w:val="B81722"/>
                <w:szCs w:val="24"/>
              </w:rPr>
              <w:t>1 August</w:t>
            </w:r>
            <w:r w:rsidR="00B229E8" w:rsidRPr="00BB4861">
              <w:rPr>
                <w:rFonts w:ascii="Calibri" w:hAnsi="Calibri" w:cs="Calibri"/>
                <w:color w:val="B81722"/>
                <w:szCs w:val="24"/>
              </w:rPr>
              <w:t xml:space="preserve"> 2021</w:t>
            </w:r>
          </w:p>
        </w:tc>
      </w:tr>
      <w:tr w:rsidR="00E1427B" w:rsidRPr="00BB4861" w14:paraId="3A839281" w14:textId="77777777" w:rsidTr="00E1427B">
        <w:tc>
          <w:tcPr>
            <w:tcW w:w="433" w:type="pct"/>
            <w:shd w:val="clear" w:color="auto" w:fill="auto"/>
          </w:tcPr>
          <w:p w14:paraId="07E1A1E5" w14:textId="503FEA27" w:rsidR="00C826DD" w:rsidRPr="00BB4861" w:rsidRDefault="0002743A" w:rsidP="00AC656C">
            <w:pPr>
              <w:spacing w:before="120" w:after="120" w:afterAutospacing="0"/>
              <w:rPr>
                <w:rFonts w:ascii="Calibri" w:hAnsi="Calibri" w:cs="Calibri"/>
                <w:b/>
                <w:szCs w:val="24"/>
              </w:rPr>
            </w:pPr>
            <w:r w:rsidRPr="00BB4861">
              <w:rPr>
                <w:rFonts w:ascii="Calibri" w:hAnsi="Calibri" w:cs="Calibri"/>
                <w:b/>
                <w:szCs w:val="24"/>
              </w:rPr>
              <w:t>20</w:t>
            </w:r>
          </w:p>
        </w:tc>
        <w:tc>
          <w:tcPr>
            <w:tcW w:w="728" w:type="pct"/>
          </w:tcPr>
          <w:p w14:paraId="760C8423" w14:textId="4400B864" w:rsidR="00C826DD" w:rsidRPr="00BB4861" w:rsidRDefault="007E7A3C" w:rsidP="006B1197">
            <w:pPr>
              <w:spacing w:before="120" w:after="120" w:afterAutospacing="0"/>
              <w:rPr>
                <w:rFonts w:ascii="Calibri" w:hAnsi="Calibri" w:cs="Calibri"/>
                <w:szCs w:val="24"/>
              </w:rPr>
            </w:pPr>
            <w:r w:rsidRPr="00BB4861">
              <w:rPr>
                <w:rFonts w:ascii="Calibri" w:hAnsi="Calibri" w:cs="Calibri"/>
                <w:szCs w:val="24"/>
              </w:rPr>
              <w:t>16.2</w:t>
            </w:r>
          </w:p>
        </w:tc>
        <w:tc>
          <w:tcPr>
            <w:tcW w:w="3839" w:type="pct"/>
            <w:shd w:val="clear" w:color="auto" w:fill="auto"/>
          </w:tcPr>
          <w:p w14:paraId="6624F145" w14:textId="77777777" w:rsidR="006B1197" w:rsidRPr="00BB4861" w:rsidRDefault="006B1197" w:rsidP="004F5591">
            <w:pPr>
              <w:spacing w:before="120" w:after="120" w:afterAutospacing="0" w:line="240" w:lineRule="auto"/>
              <w:rPr>
                <w:rFonts w:ascii="Calibri" w:hAnsi="Calibri" w:cs="Calibri"/>
                <w:szCs w:val="24"/>
              </w:rPr>
            </w:pPr>
            <w:r w:rsidRPr="00BB4861">
              <w:rPr>
                <w:rFonts w:ascii="Calibri" w:hAnsi="Calibri" w:cs="Calibri"/>
                <w:szCs w:val="24"/>
              </w:rPr>
              <w:t>Location for performance assignment / job:</w:t>
            </w:r>
          </w:p>
          <w:p w14:paraId="0E0A419B" w14:textId="0FC498DA" w:rsidR="00C34C13" w:rsidRPr="00BB4861" w:rsidRDefault="005B528A" w:rsidP="004F5591">
            <w:pPr>
              <w:spacing w:before="120" w:after="120" w:afterAutospacing="0" w:line="240" w:lineRule="auto"/>
              <w:rPr>
                <w:rFonts w:ascii="Calibri" w:hAnsi="Calibri" w:cs="Calibri"/>
                <w:szCs w:val="24"/>
              </w:rPr>
            </w:pPr>
            <w:r w:rsidRPr="00BB4861">
              <w:rPr>
                <w:rFonts w:ascii="Calibri" w:hAnsi="Calibri" w:cs="Calibri"/>
                <w:color w:val="B81722"/>
                <w:szCs w:val="24"/>
              </w:rPr>
              <w:t xml:space="preserve">Review </w:t>
            </w:r>
            <w:r w:rsidR="00DF1373" w:rsidRPr="00BB4861">
              <w:rPr>
                <w:rFonts w:ascii="Calibri" w:hAnsi="Calibri" w:cs="Calibri"/>
                <w:color w:val="B81722"/>
                <w:szCs w:val="24"/>
              </w:rPr>
              <w:t xml:space="preserve">meetings </w:t>
            </w:r>
            <w:r w:rsidRPr="00BB4861">
              <w:rPr>
                <w:rFonts w:ascii="Calibri" w:hAnsi="Calibri" w:cs="Calibri"/>
                <w:color w:val="B81722"/>
                <w:szCs w:val="24"/>
              </w:rPr>
              <w:t>to be held at CDRI Secretariat</w:t>
            </w:r>
            <w:r w:rsidR="00DF1373" w:rsidRPr="00BB4861">
              <w:rPr>
                <w:rFonts w:ascii="Calibri" w:hAnsi="Calibri" w:cs="Calibri"/>
                <w:color w:val="B81722"/>
                <w:szCs w:val="24"/>
              </w:rPr>
              <w:t xml:space="preserve"> or a place suggested by CDRI.</w:t>
            </w:r>
          </w:p>
        </w:tc>
      </w:tr>
    </w:tbl>
    <w:p w14:paraId="21F25E70" w14:textId="6A1DBEEF" w:rsidR="00AF204F" w:rsidRPr="00BB4861" w:rsidRDefault="0096364C" w:rsidP="00AF204F">
      <w:pPr>
        <w:jc w:val="center"/>
        <w:rPr>
          <w:rFonts w:asciiTheme="majorHAnsi" w:hAnsiTheme="majorHAnsi" w:cstheme="majorHAnsi"/>
        </w:rPr>
      </w:pPr>
      <w:r w:rsidRPr="00BB4861">
        <w:rPr>
          <w:rFonts w:asciiTheme="majorHAnsi" w:hAnsiTheme="majorHAnsi" w:cstheme="majorHAnsi"/>
        </w:rPr>
        <w:t>***</w:t>
      </w:r>
      <w:r w:rsidR="00AF204F" w:rsidRPr="00BB4861">
        <w:rPr>
          <w:rFonts w:asciiTheme="majorHAnsi" w:hAnsiTheme="majorHAnsi" w:cstheme="majorHAnsi"/>
        </w:rPr>
        <w:br w:type="page"/>
      </w:r>
    </w:p>
    <w:p w14:paraId="7CF9819E" w14:textId="77777777" w:rsidR="00EB557B" w:rsidRPr="00BB4861" w:rsidRDefault="00EB557B" w:rsidP="00F45FA1"/>
    <w:p w14:paraId="7CE340B5" w14:textId="77777777" w:rsidR="00EB557B" w:rsidRPr="00BB4861" w:rsidRDefault="00EB557B" w:rsidP="00F45FA1"/>
    <w:p w14:paraId="15B40D20" w14:textId="0AEE8EA7" w:rsidR="008A0396" w:rsidRPr="00BB4861" w:rsidRDefault="007A4F8B" w:rsidP="00290DB2">
      <w:pPr>
        <w:pStyle w:val="Heading1"/>
        <w:rPr>
          <w:rFonts w:asciiTheme="majorHAnsi" w:hAnsiTheme="majorHAnsi" w:cstheme="majorHAnsi"/>
        </w:rPr>
      </w:pPr>
      <w:bookmarkStart w:id="64" w:name="_Toc72305188"/>
      <w:r w:rsidRPr="00BB4861">
        <w:rPr>
          <w:rFonts w:asciiTheme="majorHAnsi" w:hAnsiTheme="majorHAnsi" w:cstheme="majorHAnsi"/>
        </w:rPr>
        <w:t>SECTION 3: STANDARD FORMS</w:t>
      </w:r>
      <w:bookmarkEnd w:id="64"/>
    </w:p>
    <w:p w14:paraId="376840CB" w14:textId="77777777" w:rsidR="008A0396" w:rsidRPr="00BB4861" w:rsidRDefault="008A0396" w:rsidP="008A0396">
      <w:pPr>
        <w:spacing w:after="0" w:afterAutospacing="0" w:line="240" w:lineRule="auto"/>
        <w:rPr>
          <w:rFonts w:asciiTheme="majorHAnsi" w:hAnsiTheme="majorHAnsi" w:cstheme="majorHAnsi"/>
          <w:b/>
          <w:sz w:val="36"/>
        </w:rPr>
      </w:pPr>
      <w:r w:rsidRPr="00BB4861">
        <w:rPr>
          <w:rFonts w:asciiTheme="majorHAnsi" w:hAnsiTheme="majorHAnsi" w:cstheme="majorHAnsi"/>
          <w:b/>
          <w:sz w:val="36"/>
        </w:rPr>
        <w:br w:type="page"/>
      </w:r>
    </w:p>
    <w:p w14:paraId="2128EC28" w14:textId="2B4239BF" w:rsidR="00AF7F3A" w:rsidRPr="00BB4861" w:rsidRDefault="00AF7F3A" w:rsidP="005B1553">
      <w:pPr>
        <w:widowControl w:val="0"/>
        <w:autoSpaceDE w:val="0"/>
        <w:autoSpaceDN w:val="0"/>
        <w:spacing w:before="218" w:after="0" w:afterAutospacing="0" w:line="240" w:lineRule="auto"/>
        <w:ind w:right="1132"/>
        <w:jc w:val="center"/>
        <w:outlineLvl w:val="2"/>
        <w:rPr>
          <w:rFonts w:asciiTheme="majorHAnsi" w:eastAsia="Times New Roman" w:hAnsiTheme="majorHAnsi" w:cstheme="majorHAnsi"/>
          <w:b/>
          <w:bCs/>
          <w:color w:val="auto"/>
          <w:sz w:val="28"/>
          <w:szCs w:val="28"/>
          <w:lang w:val="en-US"/>
        </w:rPr>
      </w:pPr>
      <w:r w:rsidRPr="00BB4861">
        <w:rPr>
          <w:rFonts w:asciiTheme="majorHAnsi" w:eastAsia="Times New Roman" w:hAnsiTheme="majorHAnsi" w:cstheme="majorHAnsi"/>
          <w:b/>
          <w:bCs/>
          <w:color w:val="auto"/>
          <w:sz w:val="28"/>
          <w:szCs w:val="28"/>
          <w:lang w:val="en-US"/>
        </w:rPr>
        <w:lastRenderedPageBreak/>
        <w:t xml:space="preserve">PQ </w:t>
      </w:r>
      <w:r w:rsidR="00BC76DB" w:rsidRPr="00BB4861">
        <w:rPr>
          <w:rFonts w:asciiTheme="majorHAnsi" w:eastAsia="Times New Roman" w:hAnsiTheme="majorHAnsi" w:cstheme="majorHAnsi"/>
          <w:b/>
          <w:bCs/>
          <w:color w:val="auto"/>
          <w:sz w:val="28"/>
          <w:szCs w:val="28"/>
          <w:lang w:val="en-US"/>
        </w:rPr>
        <w:t>1</w:t>
      </w:r>
      <w:r w:rsidRPr="00BB4861">
        <w:rPr>
          <w:rFonts w:asciiTheme="majorHAnsi" w:eastAsia="Times New Roman" w:hAnsiTheme="majorHAnsi" w:cstheme="majorHAnsi"/>
          <w:b/>
          <w:bCs/>
          <w:color w:val="auto"/>
          <w:sz w:val="28"/>
          <w:szCs w:val="28"/>
          <w:lang w:val="en-US"/>
        </w:rPr>
        <w:t>: Format for Power of Attorney for Signing of Application</w:t>
      </w:r>
    </w:p>
    <w:p w14:paraId="0FB739D1" w14:textId="1EBB100E" w:rsidR="00AF7F3A" w:rsidRPr="00BB4861" w:rsidRDefault="00AF7F3A" w:rsidP="00AF7F3A">
      <w:pPr>
        <w:pStyle w:val="BodyText"/>
        <w:spacing w:before="1"/>
        <w:rPr>
          <w:rFonts w:asciiTheme="majorHAnsi" w:hAnsiTheme="majorHAnsi" w:cstheme="majorHAnsi"/>
        </w:rPr>
      </w:pPr>
    </w:p>
    <w:p w14:paraId="0963B90A" w14:textId="77777777" w:rsidR="001A6A91" w:rsidRPr="00BB4861" w:rsidRDefault="001A6A91" w:rsidP="00AF7F3A">
      <w:pPr>
        <w:pStyle w:val="BodyText"/>
        <w:spacing w:before="1"/>
        <w:rPr>
          <w:rFonts w:asciiTheme="majorHAnsi" w:hAnsiTheme="majorHAnsi" w:cstheme="majorHAnsi"/>
        </w:rPr>
      </w:pPr>
    </w:p>
    <w:p w14:paraId="0331C6EB" w14:textId="77777777" w:rsidR="00AF7F3A" w:rsidRPr="00BB4861" w:rsidRDefault="00AF7F3A" w:rsidP="00AF7F3A">
      <w:pPr>
        <w:pStyle w:val="Heading4"/>
        <w:ind w:left="1101" w:right="1132"/>
        <w:jc w:val="center"/>
        <w:rPr>
          <w:rFonts w:asciiTheme="majorHAnsi" w:hAnsiTheme="majorHAnsi" w:cstheme="majorHAnsi"/>
        </w:rPr>
      </w:pPr>
      <w:r w:rsidRPr="00BB4861">
        <w:rPr>
          <w:rFonts w:asciiTheme="majorHAnsi" w:hAnsiTheme="majorHAnsi" w:cstheme="majorHAnsi"/>
        </w:rPr>
        <w:t>Power of Attorney</w:t>
      </w:r>
    </w:p>
    <w:p w14:paraId="27A8DD7F" w14:textId="77777777" w:rsidR="00AF7F3A" w:rsidRPr="00BB4861" w:rsidRDefault="00AF7F3A" w:rsidP="00AF7F3A">
      <w:pPr>
        <w:pStyle w:val="BodyText"/>
        <w:spacing w:before="1"/>
        <w:rPr>
          <w:rFonts w:asciiTheme="majorHAnsi" w:hAnsiTheme="majorHAnsi" w:cstheme="majorHAnsi"/>
          <w:b/>
          <w:sz w:val="32"/>
        </w:rPr>
      </w:pPr>
    </w:p>
    <w:p w14:paraId="3CABE4B5" w14:textId="5A8C285E" w:rsidR="00AF7F3A" w:rsidRPr="00BB4861" w:rsidRDefault="001A6A91" w:rsidP="00EB557B">
      <w:pPr>
        <w:pStyle w:val="BodyText"/>
        <w:tabs>
          <w:tab w:val="left" w:leader="dot" w:pos="3905"/>
        </w:tabs>
        <w:spacing w:before="1"/>
        <w:ind w:left="508" w:right="540"/>
        <w:jc w:val="both"/>
        <w:rPr>
          <w:rFonts w:asciiTheme="majorHAnsi" w:hAnsiTheme="majorHAnsi" w:cstheme="majorHAnsi"/>
        </w:rPr>
      </w:pPr>
      <w:r w:rsidRPr="00BB4861">
        <w:rPr>
          <w:rFonts w:asciiTheme="majorHAnsi" w:hAnsiTheme="majorHAnsi" w:cstheme="majorHAnsi"/>
        </w:rPr>
        <w:t>W</w:t>
      </w:r>
      <w:r w:rsidR="00AF7F3A" w:rsidRPr="00BB4861">
        <w:rPr>
          <w:rFonts w:asciiTheme="majorHAnsi" w:hAnsiTheme="majorHAnsi" w:cstheme="majorHAnsi"/>
        </w:rPr>
        <w:t>e …………………………………………… (name and address of the registered</w:t>
      </w:r>
      <w:r w:rsidR="001A4A9E" w:rsidRPr="00BB4861">
        <w:rPr>
          <w:rFonts w:asciiTheme="majorHAnsi" w:hAnsiTheme="majorHAnsi" w:cstheme="majorHAnsi"/>
        </w:rPr>
        <w:t xml:space="preserve"> </w:t>
      </w:r>
      <w:r w:rsidR="00AF7F3A" w:rsidRPr="00BB4861">
        <w:rPr>
          <w:rFonts w:asciiTheme="majorHAnsi" w:hAnsiTheme="majorHAnsi" w:cstheme="majorHAnsi"/>
        </w:rPr>
        <w:t xml:space="preserve">office) do hereby constitute, </w:t>
      </w:r>
      <w:r w:rsidR="001A4A9E" w:rsidRPr="00BB4861">
        <w:rPr>
          <w:rFonts w:asciiTheme="majorHAnsi" w:hAnsiTheme="majorHAnsi" w:cstheme="majorHAnsi"/>
        </w:rPr>
        <w:t>appoint,</w:t>
      </w:r>
      <w:r w:rsidR="00AF7F3A" w:rsidRPr="00BB4861">
        <w:rPr>
          <w:rFonts w:asciiTheme="majorHAnsi" w:hAnsiTheme="majorHAnsi" w:cstheme="majorHAnsi"/>
        </w:rPr>
        <w:t xml:space="preserve"> and </w:t>
      </w:r>
      <w:r w:rsidR="001A4A9E" w:rsidRPr="00BB4861">
        <w:rPr>
          <w:rFonts w:asciiTheme="majorHAnsi" w:hAnsiTheme="majorHAnsi" w:cstheme="majorHAnsi"/>
        </w:rPr>
        <w:t>authorize</w:t>
      </w:r>
      <w:r w:rsidR="00AF7F3A" w:rsidRPr="00BB4861">
        <w:rPr>
          <w:rFonts w:asciiTheme="majorHAnsi" w:hAnsiTheme="majorHAnsi" w:cstheme="majorHAnsi"/>
        </w:rPr>
        <w:t xml:space="preserve"> Mr.  /    Ms.</w:t>
      </w:r>
      <w:r w:rsidR="00AF7F3A" w:rsidRPr="00BB4861">
        <w:rPr>
          <w:rFonts w:asciiTheme="majorHAnsi" w:hAnsiTheme="majorHAnsi" w:cstheme="majorHAnsi"/>
        </w:rPr>
        <w:tab/>
      </w:r>
      <w:r w:rsidR="00AF7F3A" w:rsidRPr="00BB4861">
        <w:rPr>
          <w:rFonts w:asciiTheme="majorHAnsi" w:hAnsiTheme="majorHAnsi" w:cstheme="majorHAnsi"/>
          <w:u w:val="single"/>
        </w:rPr>
        <w:t>(name</w:t>
      </w:r>
      <w:r w:rsidR="00AF7F3A" w:rsidRPr="00BB4861">
        <w:rPr>
          <w:rFonts w:asciiTheme="majorHAnsi" w:hAnsiTheme="majorHAnsi" w:cstheme="majorHAnsi"/>
          <w:spacing w:val="14"/>
          <w:u w:val="single"/>
        </w:rPr>
        <w:t xml:space="preserve"> </w:t>
      </w:r>
      <w:r w:rsidR="00AF7F3A" w:rsidRPr="00BB4861">
        <w:rPr>
          <w:rFonts w:asciiTheme="majorHAnsi" w:hAnsiTheme="majorHAnsi" w:cstheme="majorHAnsi"/>
          <w:u w:val="single"/>
        </w:rPr>
        <w:t>and</w:t>
      </w:r>
      <w:r w:rsidR="00AF7F3A" w:rsidRPr="00BB4861">
        <w:rPr>
          <w:rFonts w:asciiTheme="majorHAnsi" w:hAnsiTheme="majorHAnsi" w:cstheme="majorHAnsi"/>
          <w:spacing w:val="14"/>
          <w:u w:val="single"/>
        </w:rPr>
        <w:t xml:space="preserve"> </w:t>
      </w:r>
      <w:r w:rsidR="00AF7F3A" w:rsidRPr="00BB4861">
        <w:rPr>
          <w:rFonts w:asciiTheme="majorHAnsi" w:hAnsiTheme="majorHAnsi" w:cstheme="majorHAnsi"/>
          <w:u w:val="single"/>
        </w:rPr>
        <w:t>residential</w:t>
      </w:r>
      <w:r w:rsidR="00AF7F3A" w:rsidRPr="00BB4861">
        <w:rPr>
          <w:rFonts w:asciiTheme="majorHAnsi" w:hAnsiTheme="majorHAnsi" w:cstheme="majorHAnsi"/>
          <w:spacing w:val="14"/>
          <w:u w:val="single"/>
        </w:rPr>
        <w:t xml:space="preserve"> </w:t>
      </w:r>
      <w:r w:rsidR="00AF7F3A" w:rsidRPr="00BB4861">
        <w:rPr>
          <w:rFonts w:asciiTheme="majorHAnsi" w:hAnsiTheme="majorHAnsi" w:cstheme="majorHAnsi"/>
          <w:u w:val="single"/>
        </w:rPr>
        <w:t>address)</w:t>
      </w:r>
      <w:r w:rsidR="00AF7F3A" w:rsidRPr="00BB4861">
        <w:rPr>
          <w:rFonts w:asciiTheme="majorHAnsi" w:hAnsiTheme="majorHAnsi" w:cstheme="majorHAnsi"/>
          <w:spacing w:val="15"/>
        </w:rPr>
        <w:t xml:space="preserve"> </w:t>
      </w:r>
      <w:r w:rsidR="00AF7F3A" w:rsidRPr="00BB4861">
        <w:rPr>
          <w:rFonts w:asciiTheme="majorHAnsi" w:hAnsiTheme="majorHAnsi" w:cstheme="majorHAnsi"/>
        </w:rPr>
        <w:t>who</w:t>
      </w:r>
      <w:r w:rsidR="00AF7F3A" w:rsidRPr="00BB4861">
        <w:rPr>
          <w:rFonts w:asciiTheme="majorHAnsi" w:hAnsiTheme="majorHAnsi" w:cstheme="majorHAnsi"/>
          <w:spacing w:val="14"/>
        </w:rPr>
        <w:t xml:space="preserve"> </w:t>
      </w:r>
      <w:r w:rsidR="00AF7F3A" w:rsidRPr="00BB4861">
        <w:rPr>
          <w:rFonts w:asciiTheme="majorHAnsi" w:hAnsiTheme="majorHAnsi" w:cstheme="majorHAnsi"/>
        </w:rPr>
        <w:t>is</w:t>
      </w:r>
      <w:r w:rsidR="00AF7F3A" w:rsidRPr="00BB4861">
        <w:rPr>
          <w:rFonts w:asciiTheme="majorHAnsi" w:hAnsiTheme="majorHAnsi" w:cstheme="majorHAnsi"/>
          <w:spacing w:val="12"/>
        </w:rPr>
        <w:t xml:space="preserve"> </w:t>
      </w:r>
      <w:r w:rsidR="00AF7F3A" w:rsidRPr="00BB4861">
        <w:rPr>
          <w:rFonts w:asciiTheme="majorHAnsi" w:hAnsiTheme="majorHAnsi" w:cstheme="majorHAnsi"/>
        </w:rPr>
        <w:t>presently</w:t>
      </w:r>
      <w:r w:rsidR="00AF7F3A" w:rsidRPr="00BB4861">
        <w:rPr>
          <w:rFonts w:asciiTheme="majorHAnsi" w:hAnsiTheme="majorHAnsi" w:cstheme="majorHAnsi"/>
          <w:spacing w:val="10"/>
        </w:rPr>
        <w:t xml:space="preserve"> </w:t>
      </w:r>
      <w:r w:rsidR="00AF7F3A" w:rsidRPr="00BB4861">
        <w:rPr>
          <w:rFonts w:asciiTheme="majorHAnsi" w:hAnsiTheme="majorHAnsi" w:cstheme="majorHAnsi"/>
        </w:rPr>
        <w:t>employed</w:t>
      </w:r>
      <w:r w:rsidR="00EB557B" w:rsidRPr="00BB4861">
        <w:rPr>
          <w:rFonts w:asciiTheme="majorHAnsi" w:hAnsiTheme="majorHAnsi" w:cstheme="majorHAnsi"/>
        </w:rPr>
        <w:t xml:space="preserve"> </w:t>
      </w:r>
      <w:r w:rsidR="00AF7F3A" w:rsidRPr="00BB4861">
        <w:rPr>
          <w:rFonts w:asciiTheme="majorHAnsi" w:hAnsiTheme="majorHAnsi" w:cstheme="majorHAnsi"/>
        </w:rPr>
        <w:t>with us and holding the position</w:t>
      </w:r>
      <w:r w:rsidR="00AF7F3A" w:rsidRPr="00BB4861">
        <w:rPr>
          <w:rFonts w:asciiTheme="majorHAnsi" w:hAnsiTheme="majorHAnsi" w:cstheme="majorHAnsi"/>
          <w:spacing w:val="17"/>
        </w:rPr>
        <w:t xml:space="preserve"> </w:t>
      </w:r>
      <w:r w:rsidR="00AF7F3A" w:rsidRPr="00BB4861">
        <w:rPr>
          <w:rFonts w:asciiTheme="majorHAnsi" w:hAnsiTheme="majorHAnsi" w:cstheme="majorHAnsi"/>
        </w:rPr>
        <w:t>of</w:t>
      </w:r>
      <w:r w:rsidRPr="00BB4861">
        <w:rPr>
          <w:rFonts w:asciiTheme="majorHAnsi" w:hAnsiTheme="majorHAnsi" w:cstheme="majorHAnsi"/>
        </w:rPr>
        <w:t xml:space="preserve"> ______ </w:t>
      </w:r>
      <w:r w:rsidR="00AF7F3A" w:rsidRPr="00BB4861">
        <w:rPr>
          <w:rFonts w:asciiTheme="majorHAnsi" w:hAnsiTheme="majorHAnsi" w:cstheme="majorHAnsi"/>
        </w:rPr>
        <w:t>as</w:t>
      </w:r>
      <w:r w:rsidR="001A4A9E" w:rsidRPr="00BB4861">
        <w:rPr>
          <w:rFonts w:asciiTheme="majorHAnsi" w:hAnsiTheme="majorHAnsi" w:cstheme="majorHAnsi"/>
        </w:rPr>
        <w:t xml:space="preserve"> </w:t>
      </w:r>
      <w:r w:rsidR="00AF7F3A" w:rsidRPr="00BB4861">
        <w:rPr>
          <w:rFonts w:asciiTheme="majorHAnsi" w:hAnsiTheme="majorHAnsi" w:cstheme="majorHAnsi"/>
        </w:rPr>
        <w:t>our</w:t>
      </w:r>
      <w:r w:rsidR="001A4A9E" w:rsidRPr="00BB4861">
        <w:rPr>
          <w:rFonts w:asciiTheme="majorHAnsi" w:hAnsiTheme="majorHAnsi" w:cstheme="majorHAnsi"/>
        </w:rPr>
        <w:t xml:space="preserve"> </w:t>
      </w:r>
      <w:r w:rsidR="00AF7F3A" w:rsidRPr="00BB4861">
        <w:rPr>
          <w:rFonts w:asciiTheme="majorHAnsi" w:hAnsiTheme="majorHAnsi" w:cstheme="majorHAnsi"/>
        </w:rPr>
        <w:t>attorney,</w:t>
      </w:r>
      <w:r w:rsidR="00AF7F3A" w:rsidRPr="00BB4861">
        <w:rPr>
          <w:rFonts w:asciiTheme="majorHAnsi" w:hAnsiTheme="majorHAnsi" w:cstheme="majorHAnsi"/>
          <w:spacing w:val="57"/>
        </w:rPr>
        <w:t xml:space="preserve"> </w:t>
      </w:r>
      <w:r w:rsidR="00AF7F3A" w:rsidRPr="00BB4861">
        <w:rPr>
          <w:rFonts w:asciiTheme="majorHAnsi" w:hAnsiTheme="majorHAnsi" w:cstheme="majorHAnsi"/>
        </w:rPr>
        <w:t>to</w:t>
      </w:r>
      <w:r w:rsidR="001A4A9E" w:rsidRPr="00BB4861">
        <w:rPr>
          <w:rFonts w:asciiTheme="majorHAnsi" w:hAnsiTheme="majorHAnsi" w:cstheme="majorHAnsi"/>
        </w:rPr>
        <w:t xml:space="preserve"> </w:t>
      </w:r>
      <w:r w:rsidR="00AF7F3A" w:rsidRPr="00BB4861">
        <w:rPr>
          <w:rFonts w:asciiTheme="majorHAnsi" w:hAnsiTheme="majorHAnsi" w:cstheme="majorHAnsi"/>
        </w:rPr>
        <w:t xml:space="preserve">do in our name and on our behalf, all such acts, deeds and things necessary in connection with or incidental to our application assisting Coalition for Disaster Resilient Infrastructure to </w:t>
      </w:r>
      <w:r w:rsidR="00222EC8" w:rsidRPr="00BB4861">
        <w:rPr>
          <w:rFonts w:asciiTheme="majorHAnsi" w:hAnsiTheme="majorHAnsi" w:cstheme="majorHAnsi"/>
        </w:rPr>
        <w:t>[</w:t>
      </w:r>
      <w:r w:rsidR="00EB557B" w:rsidRPr="00BB4861">
        <w:rPr>
          <w:rFonts w:asciiTheme="majorHAnsi" w:hAnsiTheme="majorHAnsi" w:cstheme="majorHAnsi"/>
        </w:rPr>
        <w:t>Name of the Assignment</w:t>
      </w:r>
      <w:r w:rsidR="00222EC8" w:rsidRPr="00BB4861">
        <w:rPr>
          <w:rFonts w:asciiTheme="majorHAnsi" w:hAnsiTheme="majorHAnsi" w:cstheme="majorHAnsi"/>
        </w:rPr>
        <w:t>]</w:t>
      </w:r>
      <w:r w:rsidR="00AF7F3A" w:rsidRPr="00BB4861">
        <w:rPr>
          <w:rFonts w:asciiTheme="majorHAnsi" w:hAnsiTheme="majorHAnsi" w:cstheme="majorHAnsi"/>
        </w:rPr>
        <w:t xml:space="preserve"> under CDRI’s three-year work plan (the “Project”), including signing and submission of all documents and providing information / responses to CDRI , representing us in all matters before CDRI , and generally dealing with CDRI in all matters in connection with our bid for the said</w:t>
      </w:r>
      <w:r w:rsidR="00AF7F3A" w:rsidRPr="00BB4861">
        <w:rPr>
          <w:rFonts w:asciiTheme="majorHAnsi" w:hAnsiTheme="majorHAnsi" w:cstheme="majorHAnsi"/>
          <w:spacing w:val="-9"/>
        </w:rPr>
        <w:t xml:space="preserve"> </w:t>
      </w:r>
      <w:r w:rsidR="00AF7F3A" w:rsidRPr="00BB4861">
        <w:rPr>
          <w:rFonts w:asciiTheme="majorHAnsi" w:hAnsiTheme="majorHAnsi" w:cstheme="majorHAnsi"/>
        </w:rPr>
        <w:t>Project.</w:t>
      </w:r>
    </w:p>
    <w:p w14:paraId="0DB2745A" w14:textId="77777777" w:rsidR="00AF7F3A" w:rsidRPr="00BB4861" w:rsidRDefault="00AF7F3A" w:rsidP="00AF7F3A">
      <w:pPr>
        <w:pStyle w:val="BodyText"/>
        <w:spacing w:before="216"/>
        <w:ind w:left="508" w:right="539"/>
        <w:jc w:val="both"/>
        <w:rPr>
          <w:rFonts w:asciiTheme="majorHAnsi" w:hAnsiTheme="majorHAnsi" w:cstheme="majorHAnsi"/>
        </w:rPr>
      </w:pPr>
      <w:r w:rsidRPr="00BB4861">
        <w:rPr>
          <w:rFonts w:asciiTheme="majorHAnsi" w:hAnsiTheme="majorHAnsi" w:cstheme="majorHAnsi"/>
        </w:rPr>
        <w:t>We hereby agree to ratify all acts, deeds and things lawfully done by our said attorney pursuant to this Power of Attorney and that all acts, deeds and things done by our aforesaid attorney shall and shall always be deemed to have been done by us.</w:t>
      </w:r>
    </w:p>
    <w:p w14:paraId="63A30BB7" w14:textId="05AD2980" w:rsidR="00AF7F3A" w:rsidRPr="00BB4861" w:rsidRDefault="00AF7F3A" w:rsidP="00035397">
      <w:pPr>
        <w:pStyle w:val="BodyText"/>
        <w:tabs>
          <w:tab w:val="left" w:pos="9214"/>
        </w:tabs>
        <w:spacing w:before="121" w:line="343" w:lineRule="auto"/>
        <w:ind w:left="5950" w:right="481"/>
        <w:jc w:val="both"/>
        <w:rPr>
          <w:rFonts w:asciiTheme="majorHAnsi" w:hAnsiTheme="majorHAnsi" w:cstheme="majorHAnsi"/>
          <w:sz w:val="26"/>
        </w:rPr>
      </w:pPr>
      <w:r w:rsidRPr="00BB4861">
        <w:rPr>
          <w:rFonts w:asciiTheme="majorHAnsi" w:hAnsiTheme="majorHAnsi" w:cstheme="majorHAnsi"/>
        </w:rPr>
        <w:t>For</w:t>
      </w:r>
      <w:r w:rsidRPr="00BB4861">
        <w:rPr>
          <w:rFonts w:asciiTheme="majorHAnsi" w:hAnsiTheme="majorHAnsi" w:cstheme="majorHAnsi"/>
          <w:u w:val="single"/>
        </w:rPr>
        <w:tab/>
      </w:r>
      <w:r w:rsidRPr="00BB4861">
        <w:rPr>
          <w:rFonts w:asciiTheme="majorHAnsi" w:hAnsiTheme="majorHAnsi" w:cstheme="majorHAnsi"/>
        </w:rPr>
        <w:t xml:space="preserve"> (Signature)</w:t>
      </w:r>
    </w:p>
    <w:p w14:paraId="010553C9" w14:textId="516BC632" w:rsidR="00AF7F3A" w:rsidRPr="00BB4861" w:rsidRDefault="00AF7F3A" w:rsidP="000842FB">
      <w:pPr>
        <w:pStyle w:val="BodyText"/>
        <w:tabs>
          <w:tab w:val="left" w:pos="9214"/>
        </w:tabs>
        <w:spacing w:before="121" w:line="343" w:lineRule="auto"/>
        <w:ind w:left="7026" w:right="481" w:hanging="1076"/>
        <w:jc w:val="right"/>
        <w:rPr>
          <w:rFonts w:asciiTheme="majorHAnsi" w:hAnsiTheme="majorHAnsi" w:cstheme="majorHAnsi"/>
        </w:rPr>
      </w:pPr>
      <w:r w:rsidRPr="00BB4861">
        <w:rPr>
          <w:rFonts w:asciiTheme="majorHAnsi" w:hAnsiTheme="majorHAnsi" w:cstheme="majorHAnsi"/>
        </w:rPr>
        <w:t>(Name, Title and Address)</w:t>
      </w:r>
    </w:p>
    <w:p w14:paraId="446BF380" w14:textId="77777777" w:rsidR="00AF7F3A" w:rsidRPr="00BB4861" w:rsidRDefault="00AF7F3A" w:rsidP="00AF7F3A">
      <w:pPr>
        <w:pStyle w:val="BodyText"/>
        <w:spacing w:before="120"/>
        <w:ind w:left="508"/>
        <w:rPr>
          <w:rFonts w:asciiTheme="majorHAnsi" w:hAnsiTheme="majorHAnsi" w:cstheme="majorHAnsi"/>
        </w:rPr>
      </w:pPr>
      <w:r w:rsidRPr="00BB4861">
        <w:rPr>
          <w:rFonts w:asciiTheme="majorHAnsi" w:hAnsiTheme="majorHAnsi" w:cstheme="majorHAnsi"/>
        </w:rPr>
        <w:t>Accepted</w:t>
      </w:r>
    </w:p>
    <w:p w14:paraId="18C00F3A" w14:textId="1231F5AF" w:rsidR="00AF7F3A" w:rsidRPr="00BB4861" w:rsidRDefault="00AF7F3A" w:rsidP="00121645">
      <w:pPr>
        <w:pStyle w:val="BodyText"/>
        <w:spacing w:before="217"/>
        <w:ind w:left="508"/>
        <w:rPr>
          <w:rFonts w:asciiTheme="majorHAnsi" w:hAnsiTheme="majorHAnsi" w:cstheme="majorHAnsi"/>
          <w:sz w:val="26"/>
        </w:rPr>
      </w:pPr>
      <w:r w:rsidRPr="00BB4861">
        <w:rPr>
          <w:rFonts w:asciiTheme="majorHAnsi" w:hAnsiTheme="majorHAnsi" w:cstheme="majorHAnsi"/>
        </w:rPr>
        <w:t>………….. (Signature)</w:t>
      </w:r>
    </w:p>
    <w:p w14:paraId="0913EDBE" w14:textId="21AAF971" w:rsidR="00AF7F3A" w:rsidRPr="00BB4861" w:rsidRDefault="00AF7F3A" w:rsidP="00121645">
      <w:pPr>
        <w:pStyle w:val="BodyText"/>
        <w:spacing w:before="217"/>
        <w:ind w:left="508"/>
        <w:rPr>
          <w:rFonts w:asciiTheme="majorHAnsi" w:hAnsiTheme="majorHAnsi" w:cstheme="majorHAnsi"/>
          <w:sz w:val="20"/>
        </w:rPr>
      </w:pPr>
      <w:r w:rsidRPr="00BB4861">
        <w:rPr>
          <w:rFonts w:asciiTheme="majorHAnsi" w:hAnsiTheme="majorHAnsi" w:cstheme="majorHAnsi"/>
        </w:rPr>
        <w:t>(Name, Title and Address of the Attorney)</w:t>
      </w:r>
    </w:p>
    <w:p w14:paraId="5C944B0B" w14:textId="77777777" w:rsidR="00AF7F3A" w:rsidRPr="00BB4861" w:rsidRDefault="00AF7F3A" w:rsidP="00AF7F3A">
      <w:pPr>
        <w:pStyle w:val="BodyText"/>
        <w:spacing w:before="1"/>
        <w:rPr>
          <w:rFonts w:asciiTheme="majorHAnsi" w:hAnsiTheme="majorHAnsi" w:cstheme="majorHAnsi"/>
          <w:sz w:val="17"/>
        </w:rPr>
      </w:pPr>
    </w:p>
    <w:p w14:paraId="5244264E" w14:textId="77777777" w:rsidR="00121645" w:rsidRPr="00BB4861" w:rsidRDefault="00AF7F3A" w:rsidP="00121645">
      <w:pPr>
        <w:spacing w:before="90"/>
        <w:ind w:left="508"/>
        <w:rPr>
          <w:rFonts w:asciiTheme="majorHAnsi" w:hAnsiTheme="majorHAnsi" w:cstheme="majorHAnsi"/>
          <w:i/>
        </w:rPr>
      </w:pPr>
      <w:r w:rsidRPr="00BB4861">
        <w:rPr>
          <w:rFonts w:asciiTheme="majorHAnsi" w:hAnsiTheme="majorHAnsi" w:cstheme="majorHAnsi"/>
          <w:i/>
        </w:rPr>
        <w:t>Note:</w:t>
      </w:r>
      <w:r w:rsidR="00121645" w:rsidRPr="00BB4861">
        <w:rPr>
          <w:rFonts w:asciiTheme="majorHAnsi" w:hAnsiTheme="majorHAnsi" w:cstheme="majorHAnsi"/>
          <w:i/>
        </w:rPr>
        <w:t xml:space="preserve"> </w:t>
      </w:r>
    </w:p>
    <w:p w14:paraId="38693A49" w14:textId="28D36E88" w:rsidR="00AF7F3A" w:rsidRPr="00BB4861" w:rsidRDefault="00AF7F3A" w:rsidP="002A2D74">
      <w:pPr>
        <w:pStyle w:val="ListParagraph"/>
        <w:numPr>
          <w:ilvl w:val="0"/>
          <w:numId w:val="11"/>
        </w:numPr>
      </w:pPr>
      <w:r w:rsidRPr="00BB4861">
        <w:t>To be executed by the Lead Member in case of a</w:t>
      </w:r>
      <w:r w:rsidRPr="00BB4861">
        <w:rPr>
          <w:spacing w:val="-3"/>
        </w:rPr>
        <w:t xml:space="preserve"> </w:t>
      </w:r>
      <w:r w:rsidRPr="00BB4861">
        <w:t>Consortium.</w:t>
      </w:r>
    </w:p>
    <w:p w14:paraId="37EDC61B" w14:textId="77777777" w:rsidR="00AF7F3A" w:rsidRPr="00BB4861" w:rsidRDefault="00AF7F3A" w:rsidP="002A2D74">
      <w:pPr>
        <w:pStyle w:val="ListParagraph"/>
        <w:numPr>
          <w:ilvl w:val="0"/>
          <w:numId w:val="11"/>
        </w:numPr>
      </w:pPr>
      <w:r w:rsidRPr="00BB4861">
        <w:t>The mode of execution of the Power of Attorney should be in accordance with the procedure, if any, laid down by the applicable law and the charter documents of the executant(s) and when it is so required the same should be under common seal affixed in accordance with the required</w:t>
      </w:r>
      <w:r w:rsidRPr="00BB4861">
        <w:rPr>
          <w:spacing w:val="-2"/>
        </w:rPr>
        <w:t xml:space="preserve"> </w:t>
      </w:r>
      <w:r w:rsidRPr="00BB4861">
        <w:t>procedure.</w:t>
      </w:r>
    </w:p>
    <w:p w14:paraId="37D5CD81" w14:textId="3A5373AB" w:rsidR="001A6A91" w:rsidRPr="00BB4861" w:rsidRDefault="00AF7F3A" w:rsidP="002A2D74">
      <w:pPr>
        <w:pStyle w:val="ListParagraph"/>
        <w:numPr>
          <w:ilvl w:val="0"/>
          <w:numId w:val="11"/>
        </w:numPr>
      </w:pPr>
      <w:r w:rsidRPr="00BB4861">
        <w:t>In case the Application is signed by an authorised Director of the Applicant, a certified copy of the appropriate resolution/ document conveying such authority may be enclosed in lieu of the Power of</w:t>
      </w:r>
      <w:r w:rsidRPr="00BB4861">
        <w:rPr>
          <w:spacing w:val="-1"/>
        </w:rPr>
        <w:t xml:space="preserve"> </w:t>
      </w:r>
      <w:r w:rsidRPr="00BB4861">
        <w:t>Attorney.</w:t>
      </w:r>
    </w:p>
    <w:p w14:paraId="0ECBC50E" w14:textId="33B68E89" w:rsidR="00AF7F3A" w:rsidRPr="00BB4861" w:rsidRDefault="001A6A91" w:rsidP="001A6A91">
      <w:pPr>
        <w:spacing w:after="0" w:afterAutospacing="0" w:line="240" w:lineRule="auto"/>
        <w:jc w:val="left"/>
        <w:rPr>
          <w:rFonts w:asciiTheme="majorHAnsi" w:hAnsiTheme="majorHAnsi" w:cstheme="majorHAnsi"/>
        </w:rPr>
      </w:pPr>
      <w:r w:rsidRPr="00BB4861">
        <w:rPr>
          <w:rFonts w:asciiTheme="majorHAnsi" w:hAnsiTheme="majorHAnsi" w:cstheme="majorHAnsi"/>
        </w:rPr>
        <w:br w:type="page"/>
      </w:r>
    </w:p>
    <w:p w14:paraId="0B41647B" w14:textId="0E537F3D" w:rsidR="00BC76DB" w:rsidRPr="00BB4861" w:rsidRDefault="00BC76DB" w:rsidP="005B1553">
      <w:pPr>
        <w:widowControl w:val="0"/>
        <w:autoSpaceDE w:val="0"/>
        <w:autoSpaceDN w:val="0"/>
        <w:spacing w:before="265" w:after="0" w:afterAutospacing="0" w:line="240" w:lineRule="auto"/>
        <w:ind w:right="793"/>
        <w:jc w:val="center"/>
        <w:outlineLvl w:val="2"/>
        <w:rPr>
          <w:rFonts w:asciiTheme="majorHAnsi" w:hAnsiTheme="majorHAnsi" w:cstheme="majorHAnsi"/>
          <w:b/>
          <w:sz w:val="28"/>
        </w:rPr>
      </w:pPr>
      <w:r w:rsidRPr="00BB4861">
        <w:rPr>
          <w:rFonts w:asciiTheme="majorHAnsi" w:hAnsiTheme="majorHAnsi" w:cstheme="majorHAnsi"/>
          <w:b/>
          <w:sz w:val="28"/>
        </w:rPr>
        <w:lastRenderedPageBreak/>
        <w:t xml:space="preserve">PQ2: Format for affidavit certifying that </w:t>
      </w:r>
      <w:r w:rsidR="00E56B91" w:rsidRPr="00BB4861">
        <w:rPr>
          <w:rFonts w:asciiTheme="majorHAnsi" w:hAnsiTheme="majorHAnsi" w:cstheme="majorHAnsi"/>
          <w:b/>
          <w:sz w:val="28"/>
        </w:rPr>
        <w:t>Consultant</w:t>
      </w:r>
      <w:r w:rsidRPr="00BB4861">
        <w:rPr>
          <w:rFonts w:asciiTheme="majorHAnsi" w:hAnsiTheme="majorHAnsi" w:cstheme="majorHAnsi"/>
          <w:b/>
          <w:sz w:val="28"/>
        </w:rPr>
        <w:t xml:space="preserve"> (consulting firm)/ director(s) of consulting firm are not blacklisted</w:t>
      </w:r>
    </w:p>
    <w:p w14:paraId="66B87542" w14:textId="77777777" w:rsidR="00BC76DB" w:rsidRPr="00BB4861" w:rsidRDefault="00BC76DB" w:rsidP="00BC76DB">
      <w:pPr>
        <w:widowControl w:val="0"/>
        <w:autoSpaceDE w:val="0"/>
        <w:autoSpaceDN w:val="0"/>
        <w:spacing w:before="3" w:after="0" w:afterAutospacing="0" w:line="240" w:lineRule="auto"/>
        <w:jc w:val="left"/>
        <w:rPr>
          <w:rFonts w:asciiTheme="majorHAnsi" w:eastAsia="Times New Roman" w:hAnsiTheme="majorHAnsi" w:cstheme="majorHAnsi"/>
          <w:color w:val="auto"/>
          <w:szCs w:val="24"/>
          <w:lang w:val="en-US"/>
        </w:rPr>
      </w:pPr>
    </w:p>
    <w:p w14:paraId="4D77561E" w14:textId="77777777" w:rsidR="00BC76DB" w:rsidRPr="00BB4861" w:rsidRDefault="00BC76DB" w:rsidP="0002743A">
      <w:pPr>
        <w:widowControl w:val="0"/>
        <w:autoSpaceDE w:val="0"/>
        <w:autoSpaceDN w:val="0"/>
        <w:spacing w:after="0" w:afterAutospacing="0" w:line="480" w:lineRule="auto"/>
        <w:ind w:right="532"/>
        <w:jc w:val="center"/>
        <w:outlineLvl w:val="3"/>
        <w:rPr>
          <w:rFonts w:asciiTheme="majorHAnsi" w:eastAsia="Times New Roman" w:hAnsiTheme="majorHAnsi" w:cstheme="majorHAnsi"/>
          <w:b/>
          <w:bCs/>
          <w:color w:val="auto"/>
          <w:szCs w:val="24"/>
          <w:lang w:val="en-US"/>
        </w:rPr>
      </w:pPr>
      <w:r w:rsidRPr="00BB4861">
        <w:rPr>
          <w:rFonts w:asciiTheme="majorHAnsi" w:eastAsia="Times New Roman" w:hAnsiTheme="majorHAnsi" w:cstheme="majorHAnsi"/>
          <w:b/>
          <w:bCs/>
          <w:color w:val="auto"/>
          <w:szCs w:val="24"/>
          <w:lang w:val="en-US"/>
        </w:rPr>
        <w:t>(On a Stamp Paper of relevant value) Affidavit</w:t>
      </w:r>
    </w:p>
    <w:p w14:paraId="762FA160" w14:textId="77777777" w:rsidR="00BC76DB" w:rsidRPr="00BB4861" w:rsidRDefault="00BC76DB" w:rsidP="00BC76DB">
      <w:pPr>
        <w:widowControl w:val="0"/>
        <w:tabs>
          <w:tab w:val="left" w:pos="5872"/>
        </w:tabs>
        <w:autoSpaceDE w:val="0"/>
        <w:autoSpaceDN w:val="0"/>
        <w:spacing w:before="89" w:after="0" w:afterAutospacing="0" w:line="240" w:lineRule="auto"/>
        <w:ind w:left="508" w:right="533"/>
        <w:rPr>
          <w:rFonts w:asciiTheme="majorHAnsi" w:eastAsia="Times New Roman" w:hAnsiTheme="majorHAnsi" w:cstheme="majorHAnsi"/>
          <w:color w:val="auto"/>
          <w:szCs w:val="24"/>
          <w:lang w:val="en-US"/>
        </w:rPr>
      </w:pPr>
      <w:r w:rsidRPr="00BB4861">
        <w:rPr>
          <w:rFonts w:asciiTheme="majorHAnsi" w:eastAsia="Times New Roman" w:hAnsiTheme="majorHAnsi" w:cstheme="majorHAnsi"/>
          <w:color w:val="auto"/>
          <w:szCs w:val="24"/>
          <w:lang w:val="en-US"/>
        </w:rPr>
        <w:t xml:space="preserve">I M/s. ……………… (Sole </w:t>
      </w:r>
      <w:r w:rsidRPr="00BB4861">
        <w:rPr>
          <w:rFonts w:asciiTheme="majorHAnsi" w:eastAsia="Times New Roman" w:hAnsiTheme="majorHAnsi" w:cstheme="majorHAnsi"/>
          <w:color w:val="auto"/>
          <w:spacing w:val="-3"/>
          <w:szCs w:val="24"/>
          <w:lang w:val="en-US"/>
        </w:rPr>
        <w:t xml:space="preserve">Applicant </w:t>
      </w:r>
      <w:r w:rsidRPr="00BB4861">
        <w:rPr>
          <w:rFonts w:asciiTheme="majorHAnsi" w:eastAsia="Times New Roman" w:hAnsiTheme="majorHAnsi" w:cstheme="majorHAnsi"/>
          <w:color w:val="auto"/>
          <w:szCs w:val="24"/>
          <w:lang w:val="en-US"/>
        </w:rPr>
        <w:t xml:space="preserve">/ </w:t>
      </w:r>
      <w:r w:rsidRPr="00BB4861">
        <w:rPr>
          <w:rFonts w:asciiTheme="majorHAnsi" w:eastAsia="Times New Roman" w:hAnsiTheme="majorHAnsi" w:cstheme="majorHAnsi"/>
          <w:color w:val="auto"/>
          <w:spacing w:val="-3"/>
          <w:szCs w:val="24"/>
          <w:lang w:val="en-US"/>
        </w:rPr>
        <w:t xml:space="preserve">Lead Member/ </w:t>
      </w:r>
      <w:r w:rsidRPr="00BB4861">
        <w:rPr>
          <w:rFonts w:asciiTheme="majorHAnsi" w:eastAsia="Times New Roman" w:hAnsiTheme="majorHAnsi" w:cstheme="majorHAnsi"/>
          <w:color w:val="auto"/>
          <w:szCs w:val="24"/>
          <w:lang w:val="en-US"/>
        </w:rPr>
        <w:t xml:space="preserve">Other </w:t>
      </w:r>
      <w:r w:rsidRPr="00BB4861">
        <w:rPr>
          <w:rFonts w:asciiTheme="majorHAnsi" w:eastAsia="Times New Roman" w:hAnsiTheme="majorHAnsi" w:cstheme="majorHAnsi"/>
          <w:color w:val="auto"/>
          <w:spacing w:val="-3"/>
          <w:szCs w:val="24"/>
          <w:lang w:val="en-US"/>
        </w:rPr>
        <w:t xml:space="preserve">Member /s)), </w:t>
      </w:r>
      <w:r w:rsidRPr="00BB4861">
        <w:rPr>
          <w:rFonts w:asciiTheme="majorHAnsi" w:eastAsia="Times New Roman" w:hAnsiTheme="majorHAnsi" w:cstheme="majorHAnsi"/>
          <w:color w:val="auto"/>
          <w:szCs w:val="24"/>
          <w:lang w:val="en-US"/>
        </w:rPr>
        <w:t xml:space="preserve">(the names </w:t>
      </w:r>
      <w:r w:rsidRPr="00BB4861">
        <w:rPr>
          <w:rFonts w:asciiTheme="majorHAnsi" w:eastAsia="Times New Roman" w:hAnsiTheme="majorHAnsi" w:cstheme="majorHAnsi"/>
          <w:color w:val="auto"/>
          <w:spacing w:val="-3"/>
          <w:szCs w:val="24"/>
          <w:lang w:val="en-US"/>
        </w:rPr>
        <w:t xml:space="preserve">and addresses </w:t>
      </w:r>
      <w:r w:rsidRPr="00BB4861">
        <w:rPr>
          <w:rFonts w:asciiTheme="majorHAnsi" w:eastAsia="Times New Roman" w:hAnsiTheme="majorHAnsi" w:cstheme="majorHAnsi"/>
          <w:color w:val="auto"/>
          <w:szCs w:val="24"/>
          <w:lang w:val="en-US"/>
        </w:rPr>
        <w:t xml:space="preserve">of the registered </w:t>
      </w:r>
      <w:r w:rsidRPr="00BB4861">
        <w:rPr>
          <w:rFonts w:asciiTheme="majorHAnsi" w:eastAsia="Times New Roman" w:hAnsiTheme="majorHAnsi" w:cstheme="majorHAnsi"/>
          <w:color w:val="auto"/>
          <w:spacing w:val="-3"/>
          <w:szCs w:val="24"/>
          <w:lang w:val="en-US"/>
        </w:rPr>
        <w:t xml:space="preserve">office) </w:t>
      </w:r>
      <w:r w:rsidRPr="00BB4861">
        <w:rPr>
          <w:rFonts w:asciiTheme="majorHAnsi" w:eastAsia="Times New Roman" w:hAnsiTheme="majorHAnsi" w:cstheme="majorHAnsi"/>
          <w:color w:val="auto"/>
          <w:szCs w:val="24"/>
          <w:lang w:val="en-US"/>
        </w:rPr>
        <w:t xml:space="preserve">hereby certify and </w:t>
      </w:r>
      <w:r w:rsidRPr="00BB4861">
        <w:rPr>
          <w:rFonts w:asciiTheme="majorHAnsi" w:eastAsia="Times New Roman" w:hAnsiTheme="majorHAnsi" w:cstheme="majorHAnsi"/>
          <w:color w:val="auto"/>
          <w:spacing w:val="-3"/>
          <w:szCs w:val="24"/>
          <w:lang w:val="en-US"/>
        </w:rPr>
        <w:t xml:space="preserve">confirm </w:t>
      </w:r>
      <w:r w:rsidRPr="00BB4861">
        <w:rPr>
          <w:rFonts w:asciiTheme="majorHAnsi" w:eastAsia="Times New Roman" w:hAnsiTheme="majorHAnsi" w:cstheme="majorHAnsi"/>
          <w:color w:val="auto"/>
          <w:szCs w:val="24"/>
          <w:lang w:val="en-US"/>
        </w:rPr>
        <w:t xml:space="preserve">that we or any of our </w:t>
      </w:r>
      <w:r w:rsidRPr="00BB4861">
        <w:rPr>
          <w:rFonts w:asciiTheme="majorHAnsi" w:eastAsia="Times New Roman" w:hAnsiTheme="majorHAnsi" w:cstheme="majorHAnsi"/>
          <w:color w:val="auto"/>
          <w:spacing w:val="-3"/>
          <w:szCs w:val="24"/>
          <w:lang w:val="en-US"/>
        </w:rPr>
        <w:t xml:space="preserve">promoter/s </w:t>
      </w:r>
      <w:r w:rsidRPr="00BB4861">
        <w:rPr>
          <w:rFonts w:asciiTheme="majorHAnsi" w:eastAsia="Times New Roman" w:hAnsiTheme="majorHAnsi" w:cstheme="majorHAnsi"/>
          <w:color w:val="auto"/>
          <w:szCs w:val="24"/>
          <w:lang w:val="en-US"/>
        </w:rPr>
        <w:t xml:space="preserve">/ </w:t>
      </w:r>
      <w:r w:rsidRPr="00BB4861">
        <w:rPr>
          <w:rFonts w:asciiTheme="majorHAnsi" w:eastAsia="Times New Roman" w:hAnsiTheme="majorHAnsi" w:cstheme="majorHAnsi"/>
          <w:color w:val="auto"/>
          <w:spacing w:val="-3"/>
          <w:szCs w:val="24"/>
          <w:lang w:val="en-US"/>
        </w:rPr>
        <w:t xml:space="preserve">director/s </w:t>
      </w:r>
      <w:r w:rsidRPr="00BB4861">
        <w:rPr>
          <w:rFonts w:asciiTheme="majorHAnsi" w:eastAsia="Times New Roman" w:hAnsiTheme="majorHAnsi" w:cstheme="majorHAnsi"/>
          <w:color w:val="auto"/>
          <w:szCs w:val="24"/>
          <w:lang w:val="en-US"/>
        </w:rPr>
        <w:t xml:space="preserve">are not </w:t>
      </w:r>
      <w:r w:rsidRPr="00BB4861">
        <w:rPr>
          <w:rFonts w:asciiTheme="majorHAnsi" w:eastAsia="Times New Roman" w:hAnsiTheme="majorHAnsi" w:cstheme="majorHAnsi"/>
          <w:color w:val="auto"/>
          <w:spacing w:val="-3"/>
          <w:szCs w:val="24"/>
          <w:lang w:val="en-US"/>
        </w:rPr>
        <w:t xml:space="preserve">barred </w:t>
      </w:r>
      <w:r w:rsidRPr="00BB4861">
        <w:rPr>
          <w:rFonts w:asciiTheme="majorHAnsi" w:eastAsia="Times New Roman" w:hAnsiTheme="majorHAnsi" w:cstheme="majorHAnsi"/>
          <w:color w:val="auto"/>
          <w:szCs w:val="24"/>
          <w:lang w:val="en-US"/>
        </w:rPr>
        <w:t xml:space="preserve">or </w:t>
      </w:r>
      <w:r w:rsidRPr="00BB4861">
        <w:rPr>
          <w:rFonts w:asciiTheme="majorHAnsi" w:eastAsia="Times New Roman" w:hAnsiTheme="majorHAnsi" w:cstheme="majorHAnsi"/>
          <w:color w:val="auto"/>
          <w:spacing w:val="-3"/>
          <w:szCs w:val="24"/>
          <w:lang w:val="en-US"/>
        </w:rPr>
        <w:t xml:space="preserve">blacklisted </w:t>
      </w:r>
      <w:r w:rsidRPr="00BB4861">
        <w:rPr>
          <w:rFonts w:asciiTheme="majorHAnsi" w:eastAsia="Times New Roman" w:hAnsiTheme="majorHAnsi" w:cstheme="majorHAnsi"/>
          <w:color w:val="auto"/>
          <w:szCs w:val="24"/>
          <w:lang w:val="en-US"/>
        </w:rPr>
        <w:t xml:space="preserve">by any </w:t>
      </w:r>
      <w:r w:rsidRPr="00BB4861">
        <w:rPr>
          <w:rFonts w:asciiTheme="majorHAnsi" w:eastAsia="Times New Roman" w:hAnsiTheme="majorHAnsi" w:cstheme="majorHAnsi"/>
          <w:color w:val="auto"/>
          <w:spacing w:val="-3"/>
          <w:szCs w:val="24"/>
          <w:lang w:val="en-US"/>
        </w:rPr>
        <w:t xml:space="preserve">state government </w:t>
      </w:r>
      <w:r w:rsidRPr="00BB4861">
        <w:rPr>
          <w:rFonts w:asciiTheme="majorHAnsi" w:eastAsia="Times New Roman" w:hAnsiTheme="majorHAnsi" w:cstheme="majorHAnsi"/>
          <w:color w:val="auto"/>
          <w:szCs w:val="24"/>
          <w:lang w:val="en-US"/>
        </w:rPr>
        <w:t xml:space="preserve">or </w:t>
      </w:r>
      <w:r w:rsidRPr="00BB4861">
        <w:rPr>
          <w:rFonts w:asciiTheme="majorHAnsi" w:eastAsia="Times New Roman" w:hAnsiTheme="majorHAnsi" w:cstheme="majorHAnsi"/>
          <w:color w:val="auto"/>
          <w:spacing w:val="-3"/>
          <w:szCs w:val="24"/>
          <w:lang w:val="en-US"/>
        </w:rPr>
        <w:t xml:space="preserve">central government </w:t>
      </w:r>
      <w:r w:rsidRPr="00BB4861">
        <w:rPr>
          <w:rFonts w:asciiTheme="majorHAnsi" w:eastAsia="Times New Roman" w:hAnsiTheme="majorHAnsi" w:cstheme="majorHAnsi"/>
          <w:color w:val="auto"/>
          <w:szCs w:val="24"/>
          <w:lang w:val="en-US"/>
        </w:rPr>
        <w:t xml:space="preserve">/ </w:t>
      </w:r>
      <w:r w:rsidRPr="00BB4861">
        <w:rPr>
          <w:rFonts w:asciiTheme="majorHAnsi" w:eastAsia="Times New Roman" w:hAnsiTheme="majorHAnsi" w:cstheme="majorHAnsi"/>
          <w:color w:val="auto"/>
          <w:spacing w:val="-3"/>
          <w:szCs w:val="24"/>
          <w:lang w:val="en-US"/>
        </w:rPr>
        <w:t xml:space="preserve">department </w:t>
      </w:r>
      <w:r w:rsidRPr="00BB4861">
        <w:rPr>
          <w:rFonts w:asciiTheme="majorHAnsi" w:eastAsia="Times New Roman" w:hAnsiTheme="majorHAnsi" w:cstheme="majorHAnsi"/>
          <w:color w:val="auto"/>
          <w:szCs w:val="24"/>
          <w:lang w:val="en-US"/>
        </w:rPr>
        <w:t xml:space="preserve">/ </w:t>
      </w:r>
      <w:r w:rsidRPr="00BB4861">
        <w:rPr>
          <w:rFonts w:asciiTheme="majorHAnsi" w:eastAsia="Times New Roman" w:hAnsiTheme="majorHAnsi" w:cstheme="majorHAnsi"/>
          <w:color w:val="auto"/>
          <w:spacing w:val="-3"/>
          <w:szCs w:val="24"/>
          <w:lang w:val="en-US"/>
        </w:rPr>
        <w:t xml:space="preserve">agency/PSU </w:t>
      </w:r>
      <w:r w:rsidRPr="00BB4861">
        <w:rPr>
          <w:rFonts w:asciiTheme="majorHAnsi" w:eastAsia="Times New Roman" w:hAnsiTheme="majorHAnsi" w:cstheme="majorHAnsi"/>
          <w:color w:val="auto"/>
          <w:szCs w:val="24"/>
          <w:lang w:val="en-US"/>
        </w:rPr>
        <w:t xml:space="preserve">in </w:t>
      </w:r>
      <w:r w:rsidRPr="00BB4861">
        <w:rPr>
          <w:rFonts w:asciiTheme="majorHAnsi" w:eastAsia="Times New Roman" w:hAnsiTheme="majorHAnsi" w:cstheme="majorHAnsi"/>
          <w:color w:val="auto"/>
          <w:spacing w:val="-3"/>
          <w:szCs w:val="24"/>
          <w:lang w:val="en-US"/>
        </w:rPr>
        <w:t xml:space="preserve">India </w:t>
      </w:r>
      <w:r w:rsidRPr="00BB4861">
        <w:rPr>
          <w:rFonts w:asciiTheme="majorHAnsi" w:eastAsia="Times New Roman" w:hAnsiTheme="majorHAnsi" w:cstheme="majorHAnsi"/>
          <w:color w:val="auto"/>
          <w:szCs w:val="24"/>
          <w:lang w:val="en-US"/>
        </w:rPr>
        <w:t xml:space="preserve">or </w:t>
      </w:r>
      <w:r w:rsidRPr="00BB4861">
        <w:rPr>
          <w:rFonts w:asciiTheme="majorHAnsi" w:eastAsia="Times New Roman" w:hAnsiTheme="majorHAnsi" w:cstheme="majorHAnsi"/>
          <w:color w:val="auto"/>
          <w:spacing w:val="-2"/>
          <w:szCs w:val="24"/>
          <w:lang w:val="en-US"/>
        </w:rPr>
        <w:t xml:space="preserve">abroad </w:t>
      </w:r>
      <w:r w:rsidRPr="00BB4861">
        <w:rPr>
          <w:rFonts w:asciiTheme="majorHAnsi" w:eastAsia="Times New Roman" w:hAnsiTheme="majorHAnsi" w:cstheme="majorHAnsi"/>
          <w:color w:val="auto"/>
          <w:szCs w:val="24"/>
          <w:lang w:val="en-US"/>
        </w:rPr>
        <w:t xml:space="preserve">from participating in </w:t>
      </w:r>
      <w:r w:rsidRPr="00BB4861">
        <w:rPr>
          <w:rFonts w:asciiTheme="majorHAnsi" w:eastAsia="Times New Roman" w:hAnsiTheme="majorHAnsi" w:cstheme="majorHAnsi"/>
          <w:color w:val="auto"/>
          <w:spacing w:val="-3"/>
          <w:szCs w:val="24"/>
          <w:lang w:val="en-US"/>
        </w:rPr>
        <w:t xml:space="preserve">Project/s, </w:t>
      </w:r>
      <w:r w:rsidRPr="00BB4861">
        <w:rPr>
          <w:rFonts w:asciiTheme="majorHAnsi" w:eastAsia="Times New Roman" w:hAnsiTheme="majorHAnsi" w:cstheme="majorHAnsi"/>
          <w:color w:val="auto"/>
          <w:spacing w:val="-2"/>
          <w:szCs w:val="24"/>
          <w:lang w:val="en-US"/>
        </w:rPr>
        <w:t xml:space="preserve">either </w:t>
      </w:r>
      <w:r w:rsidRPr="00BB4861">
        <w:rPr>
          <w:rFonts w:asciiTheme="majorHAnsi" w:eastAsia="Times New Roman" w:hAnsiTheme="majorHAnsi" w:cstheme="majorHAnsi"/>
          <w:color w:val="auto"/>
          <w:szCs w:val="24"/>
          <w:lang w:val="en-US"/>
        </w:rPr>
        <w:t>individually or</w:t>
      </w:r>
      <w:r w:rsidRPr="00BB4861">
        <w:rPr>
          <w:rFonts w:asciiTheme="majorHAnsi" w:eastAsia="Times New Roman" w:hAnsiTheme="majorHAnsi" w:cstheme="majorHAnsi"/>
          <w:color w:val="auto"/>
          <w:spacing w:val="-10"/>
          <w:szCs w:val="24"/>
          <w:lang w:val="en-US"/>
        </w:rPr>
        <w:t xml:space="preserve"> </w:t>
      </w:r>
      <w:r w:rsidRPr="00BB4861">
        <w:rPr>
          <w:rFonts w:asciiTheme="majorHAnsi" w:eastAsia="Times New Roman" w:hAnsiTheme="majorHAnsi" w:cstheme="majorHAnsi"/>
          <w:color w:val="auto"/>
          <w:szCs w:val="24"/>
          <w:lang w:val="en-US"/>
        </w:rPr>
        <w:t>as</w:t>
      </w:r>
      <w:r w:rsidRPr="00BB4861">
        <w:rPr>
          <w:rFonts w:asciiTheme="majorHAnsi" w:eastAsia="Times New Roman" w:hAnsiTheme="majorHAnsi" w:cstheme="majorHAnsi"/>
          <w:color w:val="auto"/>
          <w:spacing w:val="-7"/>
          <w:szCs w:val="24"/>
          <w:lang w:val="en-US"/>
        </w:rPr>
        <w:t xml:space="preserve"> </w:t>
      </w:r>
      <w:r w:rsidRPr="00BB4861">
        <w:rPr>
          <w:rFonts w:asciiTheme="majorHAnsi" w:eastAsia="Times New Roman" w:hAnsiTheme="majorHAnsi" w:cstheme="majorHAnsi"/>
          <w:color w:val="auto"/>
          <w:spacing w:val="-2"/>
          <w:szCs w:val="24"/>
          <w:lang w:val="en-US"/>
        </w:rPr>
        <w:t>member</w:t>
      </w:r>
      <w:r w:rsidRPr="00BB4861">
        <w:rPr>
          <w:rFonts w:asciiTheme="majorHAnsi" w:eastAsia="Times New Roman" w:hAnsiTheme="majorHAnsi" w:cstheme="majorHAnsi"/>
          <w:color w:val="auto"/>
          <w:spacing w:val="-8"/>
          <w:szCs w:val="24"/>
          <w:lang w:val="en-US"/>
        </w:rPr>
        <w:t xml:space="preserve"> </w:t>
      </w:r>
      <w:r w:rsidRPr="00BB4861">
        <w:rPr>
          <w:rFonts w:asciiTheme="majorHAnsi" w:eastAsia="Times New Roman" w:hAnsiTheme="majorHAnsi" w:cstheme="majorHAnsi"/>
          <w:color w:val="auto"/>
          <w:szCs w:val="24"/>
          <w:lang w:val="en-US"/>
        </w:rPr>
        <w:t>of</w:t>
      </w:r>
      <w:r w:rsidRPr="00BB4861">
        <w:rPr>
          <w:rFonts w:asciiTheme="majorHAnsi" w:eastAsia="Times New Roman" w:hAnsiTheme="majorHAnsi" w:cstheme="majorHAnsi"/>
          <w:color w:val="auto"/>
          <w:spacing w:val="-8"/>
          <w:szCs w:val="24"/>
          <w:lang w:val="en-US"/>
        </w:rPr>
        <w:t xml:space="preserve"> </w:t>
      </w:r>
      <w:r w:rsidRPr="00BB4861">
        <w:rPr>
          <w:rFonts w:asciiTheme="majorHAnsi" w:eastAsia="Times New Roman" w:hAnsiTheme="majorHAnsi" w:cstheme="majorHAnsi"/>
          <w:color w:val="auto"/>
          <w:szCs w:val="24"/>
          <w:lang w:val="en-US"/>
        </w:rPr>
        <w:t>a</w:t>
      </w:r>
      <w:r w:rsidRPr="00BB4861">
        <w:rPr>
          <w:rFonts w:asciiTheme="majorHAnsi" w:eastAsia="Times New Roman" w:hAnsiTheme="majorHAnsi" w:cstheme="majorHAnsi"/>
          <w:color w:val="auto"/>
          <w:spacing w:val="-10"/>
          <w:szCs w:val="24"/>
          <w:lang w:val="en-US"/>
        </w:rPr>
        <w:t xml:space="preserve"> </w:t>
      </w:r>
      <w:r w:rsidRPr="00BB4861">
        <w:rPr>
          <w:rFonts w:asciiTheme="majorHAnsi" w:eastAsia="Times New Roman" w:hAnsiTheme="majorHAnsi" w:cstheme="majorHAnsi"/>
          <w:color w:val="auto"/>
          <w:szCs w:val="24"/>
          <w:lang w:val="en-US"/>
        </w:rPr>
        <w:t>Consortium</w:t>
      </w:r>
      <w:r w:rsidRPr="00BB4861">
        <w:rPr>
          <w:rFonts w:asciiTheme="majorHAnsi" w:eastAsia="Times New Roman" w:hAnsiTheme="majorHAnsi" w:cstheme="majorHAnsi"/>
          <w:color w:val="auto"/>
          <w:spacing w:val="-8"/>
          <w:szCs w:val="24"/>
          <w:lang w:val="en-US"/>
        </w:rPr>
        <w:t xml:space="preserve"> </w:t>
      </w:r>
      <w:r w:rsidRPr="00BB4861">
        <w:rPr>
          <w:rFonts w:asciiTheme="majorHAnsi" w:eastAsia="Times New Roman" w:hAnsiTheme="majorHAnsi" w:cstheme="majorHAnsi"/>
          <w:color w:val="auto"/>
          <w:szCs w:val="24"/>
          <w:lang w:val="en-US"/>
        </w:rPr>
        <w:t>as</w:t>
      </w:r>
      <w:r w:rsidRPr="00BB4861">
        <w:rPr>
          <w:rFonts w:asciiTheme="majorHAnsi" w:eastAsia="Times New Roman" w:hAnsiTheme="majorHAnsi" w:cstheme="majorHAnsi"/>
          <w:color w:val="auto"/>
          <w:spacing w:val="-9"/>
          <w:szCs w:val="24"/>
          <w:lang w:val="en-US"/>
        </w:rPr>
        <w:t xml:space="preserve"> </w:t>
      </w:r>
      <w:r w:rsidRPr="00BB4861">
        <w:rPr>
          <w:rFonts w:asciiTheme="majorHAnsi" w:eastAsia="Times New Roman" w:hAnsiTheme="majorHAnsi" w:cstheme="majorHAnsi"/>
          <w:color w:val="auto"/>
          <w:szCs w:val="24"/>
          <w:lang w:val="en-US"/>
        </w:rPr>
        <w:t>on</w:t>
      </w:r>
      <w:r w:rsidRPr="00BB4861">
        <w:rPr>
          <w:rFonts w:asciiTheme="majorHAnsi" w:eastAsia="Times New Roman" w:hAnsiTheme="majorHAnsi" w:cstheme="majorHAnsi"/>
          <w:color w:val="auto"/>
          <w:szCs w:val="24"/>
          <w:u w:val="single"/>
          <w:lang w:val="en-US"/>
        </w:rPr>
        <w:t xml:space="preserve"> </w:t>
      </w:r>
      <w:r w:rsidRPr="00BB4861">
        <w:rPr>
          <w:rFonts w:asciiTheme="majorHAnsi" w:eastAsia="Times New Roman" w:hAnsiTheme="majorHAnsi" w:cstheme="majorHAnsi"/>
          <w:color w:val="auto"/>
          <w:szCs w:val="24"/>
          <w:u w:val="single"/>
          <w:lang w:val="en-US"/>
        </w:rPr>
        <w:tab/>
      </w:r>
      <w:r w:rsidRPr="00BB4861">
        <w:rPr>
          <w:rFonts w:asciiTheme="majorHAnsi" w:eastAsia="Times New Roman" w:hAnsiTheme="majorHAnsi" w:cstheme="majorHAnsi"/>
          <w:color w:val="auto"/>
          <w:szCs w:val="24"/>
          <w:lang w:val="en-US"/>
        </w:rPr>
        <w:t>.</w:t>
      </w:r>
    </w:p>
    <w:p w14:paraId="1C4ECFF8" w14:textId="77777777" w:rsidR="00BC76DB" w:rsidRPr="00BB4861" w:rsidRDefault="00BC76DB" w:rsidP="00BC76DB">
      <w:pPr>
        <w:widowControl w:val="0"/>
        <w:autoSpaceDE w:val="0"/>
        <w:autoSpaceDN w:val="0"/>
        <w:spacing w:before="1" w:after="0" w:afterAutospacing="0" w:line="240" w:lineRule="auto"/>
        <w:jc w:val="left"/>
        <w:rPr>
          <w:rFonts w:asciiTheme="majorHAnsi" w:eastAsia="Times New Roman" w:hAnsiTheme="majorHAnsi" w:cstheme="majorHAnsi"/>
          <w:color w:val="auto"/>
          <w:szCs w:val="24"/>
          <w:lang w:val="en-US"/>
        </w:rPr>
      </w:pPr>
    </w:p>
    <w:p w14:paraId="168D2CBF" w14:textId="28D3F995" w:rsidR="00BC76DB" w:rsidRPr="00BB4861" w:rsidRDefault="00BC76DB" w:rsidP="00BC76DB">
      <w:pPr>
        <w:widowControl w:val="0"/>
        <w:autoSpaceDE w:val="0"/>
        <w:autoSpaceDN w:val="0"/>
        <w:spacing w:after="0" w:afterAutospacing="0" w:line="240" w:lineRule="auto"/>
        <w:ind w:left="508" w:right="536"/>
        <w:rPr>
          <w:rFonts w:asciiTheme="majorHAnsi" w:eastAsia="Times New Roman" w:hAnsiTheme="majorHAnsi" w:cstheme="majorHAnsi"/>
          <w:color w:val="auto"/>
          <w:spacing w:val="-3"/>
          <w:szCs w:val="24"/>
          <w:lang w:val="en-US"/>
        </w:rPr>
      </w:pPr>
      <w:r w:rsidRPr="00BB4861">
        <w:rPr>
          <w:rFonts w:asciiTheme="majorHAnsi" w:eastAsia="Times New Roman" w:hAnsiTheme="majorHAnsi" w:cstheme="majorHAnsi"/>
          <w:color w:val="auto"/>
          <w:szCs w:val="24"/>
          <w:lang w:val="en-US"/>
        </w:rPr>
        <w:t xml:space="preserve">We further </w:t>
      </w:r>
      <w:r w:rsidRPr="00BB4861">
        <w:rPr>
          <w:rFonts w:asciiTheme="majorHAnsi" w:eastAsia="Times New Roman" w:hAnsiTheme="majorHAnsi" w:cstheme="majorHAnsi"/>
          <w:color w:val="auto"/>
          <w:spacing w:val="-3"/>
          <w:szCs w:val="24"/>
          <w:lang w:val="en-US"/>
        </w:rPr>
        <w:t xml:space="preserve">confirm </w:t>
      </w:r>
      <w:r w:rsidRPr="00BB4861">
        <w:rPr>
          <w:rFonts w:asciiTheme="majorHAnsi" w:eastAsia="Times New Roman" w:hAnsiTheme="majorHAnsi" w:cstheme="majorHAnsi"/>
          <w:color w:val="auto"/>
          <w:szCs w:val="24"/>
          <w:lang w:val="en-US"/>
        </w:rPr>
        <w:t xml:space="preserve">that we are aware our Application for the </w:t>
      </w:r>
      <w:r w:rsidRPr="00BB4861">
        <w:rPr>
          <w:rFonts w:asciiTheme="majorHAnsi" w:eastAsia="Times New Roman" w:hAnsiTheme="majorHAnsi" w:cstheme="majorHAnsi"/>
          <w:color w:val="auto"/>
          <w:spacing w:val="-3"/>
          <w:szCs w:val="24"/>
          <w:lang w:val="en-US"/>
        </w:rPr>
        <w:t xml:space="preserve">captioned </w:t>
      </w:r>
      <w:r w:rsidRPr="00BB4861">
        <w:rPr>
          <w:rFonts w:asciiTheme="majorHAnsi" w:eastAsia="Times New Roman" w:hAnsiTheme="majorHAnsi" w:cstheme="majorHAnsi"/>
          <w:color w:val="auto"/>
          <w:szCs w:val="24"/>
          <w:lang w:val="en-US"/>
        </w:rPr>
        <w:t xml:space="preserve">Project </w:t>
      </w:r>
      <w:r w:rsidRPr="00BB4861">
        <w:rPr>
          <w:rFonts w:asciiTheme="majorHAnsi" w:eastAsia="Times New Roman" w:hAnsiTheme="majorHAnsi" w:cstheme="majorHAnsi"/>
          <w:color w:val="auto"/>
          <w:spacing w:val="-3"/>
          <w:szCs w:val="24"/>
          <w:lang w:val="en-US"/>
        </w:rPr>
        <w:t xml:space="preserve">would </w:t>
      </w:r>
      <w:r w:rsidRPr="00BB4861">
        <w:rPr>
          <w:rFonts w:asciiTheme="majorHAnsi" w:eastAsia="Times New Roman" w:hAnsiTheme="majorHAnsi" w:cstheme="majorHAnsi"/>
          <w:color w:val="auto"/>
          <w:szCs w:val="24"/>
          <w:lang w:val="en-US"/>
        </w:rPr>
        <w:t xml:space="preserve">be liable </w:t>
      </w:r>
      <w:r w:rsidRPr="00BB4861">
        <w:rPr>
          <w:rFonts w:asciiTheme="majorHAnsi" w:eastAsia="Times New Roman" w:hAnsiTheme="majorHAnsi" w:cstheme="majorHAnsi"/>
          <w:color w:val="auto"/>
          <w:spacing w:val="-3"/>
          <w:szCs w:val="24"/>
          <w:lang w:val="en-US"/>
        </w:rPr>
        <w:t xml:space="preserve">for rejection </w:t>
      </w:r>
      <w:r w:rsidRPr="00BB4861">
        <w:rPr>
          <w:rFonts w:asciiTheme="majorHAnsi" w:eastAsia="Times New Roman" w:hAnsiTheme="majorHAnsi" w:cstheme="majorHAnsi"/>
          <w:color w:val="auto"/>
          <w:szCs w:val="24"/>
          <w:lang w:val="en-US"/>
        </w:rPr>
        <w:t xml:space="preserve">in case any </w:t>
      </w:r>
      <w:r w:rsidRPr="00BB4861">
        <w:rPr>
          <w:rFonts w:asciiTheme="majorHAnsi" w:eastAsia="Times New Roman" w:hAnsiTheme="majorHAnsi" w:cstheme="majorHAnsi"/>
          <w:color w:val="auto"/>
          <w:spacing w:val="-3"/>
          <w:szCs w:val="24"/>
          <w:lang w:val="en-US"/>
        </w:rPr>
        <w:t xml:space="preserve">material misrepresentation </w:t>
      </w:r>
      <w:r w:rsidRPr="00BB4861">
        <w:rPr>
          <w:rFonts w:asciiTheme="majorHAnsi" w:eastAsia="Times New Roman" w:hAnsiTheme="majorHAnsi" w:cstheme="majorHAnsi"/>
          <w:color w:val="auto"/>
          <w:szCs w:val="24"/>
          <w:lang w:val="en-US"/>
        </w:rPr>
        <w:t xml:space="preserve">is </w:t>
      </w:r>
      <w:r w:rsidRPr="00BB4861">
        <w:rPr>
          <w:rFonts w:asciiTheme="majorHAnsi" w:eastAsia="Times New Roman" w:hAnsiTheme="majorHAnsi" w:cstheme="majorHAnsi"/>
          <w:color w:val="auto"/>
          <w:spacing w:val="-3"/>
          <w:szCs w:val="24"/>
          <w:lang w:val="en-US"/>
        </w:rPr>
        <w:t xml:space="preserve">made </w:t>
      </w:r>
      <w:r w:rsidRPr="00BB4861">
        <w:rPr>
          <w:rFonts w:asciiTheme="majorHAnsi" w:eastAsia="Times New Roman" w:hAnsiTheme="majorHAnsi" w:cstheme="majorHAnsi"/>
          <w:color w:val="auto"/>
          <w:szCs w:val="24"/>
          <w:lang w:val="en-US"/>
        </w:rPr>
        <w:t xml:space="preserve">or discovered with </w:t>
      </w:r>
      <w:r w:rsidRPr="00BB4861">
        <w:rPr>
          <w:rFonts w:asciiTheme="majorHAnsi" w:eastAsia="Times New Roman" w:hAnsiTheme="majorHAnsi" w:cstheme="majorHAnsi"/>
          <w:color w:val="auto"/>
          <w:spacing w:val="-2"/>
          <w:szCs w:val="24"/>
          <w:lang w:val="en-US"/>
        </w:rPr>
        <w:t xml:space="preserve">regard </w:t>
      </w:r>
      <w:r w:rsidRPr="00BB4861">
        <w:rPr>
          <w:rFonts w:asciiTheme="majorHAnsi" w:eastAsia="Times New Roman" w:hAnsiTheme="majorHAnsi" w:cstheme="majorHAnsi"/>
          <w:color w:val="auto"/>
          <w:szCs w:val="24"/>
          <w:lang w:val="en-US"/>
        </w:rPr>
        <w:t xml:space="preserve">to the </w:t>
      </w:r>
      <w:r w:rsidRPr="00BB4861">
        <w:rPr>
          <w:rFonts w:asciiTheme="majorHAnsi" w:eastAsia="Times New Roman" w:hAnsiTheme="majorHAnsi" w:cstheme="majorHAnsi"/>
          <w:color w:val="auto"/>
          <w:spacing w:val="-3"/>
          <w:szCs w:val="24"/>
          <w:lang w:val="en-US"/>
        </w:rPr>
        <w:t xml:space="preserve">requirements </w:t>
      </w:r>
      <w:r w:rsidRPr="00BB4861">
        <w:rPr>
          <w:rFonts w:asciiTheme="majorHAnsi" w:eastAsia="Times New Roman" w:hAnsiTheme="majorHAnsi" w:cstheme="majorHAnsi"/>
          <w:color w:val="auto"/>
          <w:szCs w:val="24"/>
          <w:lang w:val="en-US"/>
        </w:rPr>
        <w:t>of this R</w:t>
      </w:r>
      <w:r w:rsidR="00121645" w:rsidRPr="00BB4861">
        <w:rPr>
          <w:rFonts w:asciiTheme="majorHAnsi" w:eastAsia="Times New Roman" w:hAnsiTheme="majorHAnsi" w:cstheme="majorHAnsi"/>
          <w:color w:val="auto"/>
          <w:szCs w:val="24"/>
          <w:lang w:val="en-US"/>
        </w:rPr>
        <w:t>F</w:t>
      </w:r>
      <w:r w:rsidRPr="00BB4861">
        <w:rPr>
          <w:rFonts w:asciiTheme="majorHAnsi" w:eastAsia="Times New Roman" w:hAnsiTheme="majorHAnsi" w:cstheme="majorHAnsi"/>
          <w:color w:val="auto"/>
          <w:szCs w:val="24"/>
          <w:lang w:val="en-US"/>
        </w:rPr>
        <w:t xml:space="preserve">P at any stage of selection and/or thereafter during the </w:t>
      </w:r>
      <w:r w:rsidRPr="00BB4861">
        <w:rPr>
          <w:rFonts w:asciiTheme="majorHAnsi" w:eastAsia="Times New Roman" w:hAnsiTheme="majorHAnsi" w:cstheme="majorHAnsi"/>
          <w:color w:val="auto"/>
          <w:spacing w:val="-3"/>
          <w:szCs w:val="24"/>
          <w:lang w:val="en-US"/>
        </w:rPr>
        <w:t>Contract period.</w:t>
      </w:r>
    </w:p>
    <w:p w14:paraId="671A836C" w14:textId="77777777" w:rsidR="00121645" w:rsidRPr="00BB4861" w:rsidRDefault="00121645" w:rsidP="00BC76DB">
      <w:pPr>
        <w:widowControl w:val="0"/>
        <w:autoSpaceDE w:val="0"/>
        <w:autoSpaceDN w:val="0"/>
        <w:spacing w:after="0" w:afterAutospacing="0" w:line="240" w:lineRule="auto"/>
        <w:ind w:left="508" w:right="536"/>
        <w:rPr>
          <w:rFonts w:asciiTheme="majorHAnsi" w:eastAsia="Times New Roman" w:hAnsiTheme="majorHAnsi" w:cstheme="majorHAnsi"/>
          <w:color w:val="auto"/>
          <w:szCs w:val="24"/>
          <w:lang w:val="en-US"/>
        </w:rPr>
      </w:pPr>
    </w:p>
    <w:p w14:paraId="40FA5216" w14:textId="77777777" w:rsidR="00BC76DB" w:rsidRPr="00BB4861" w:rsidRDefault="00BC76DB" w:rsidP="00BC76DB">
      <w:pPr>
        <w:widowControl w:val="0"/>
        <w:tabs>
          <w:tab w:val="left" w:leader="dot" w:pos="5972"/>
        </w:tabs>
        <w:autoSpaceDE w:val="0"/>
        <w:autoSpaceDN w:val="0"/>
        <w:spacing w:after="0" w:afterAutospacing="0" w:line="274" w:lineRule="exact"/>
        <w:ind w:left="508"/>
        <w:rPr>
          <w:rFonts w:asciiTheme="majorHAnsi" w:eastAsia="Times New Roman" w:hAnsiTheme="majorHAnsi" w:cstheme="majorHAnsi"/>
          <w:color w:val="auto"/>
          <w:szCs w:val="24"/>
          <w:lang w:val="en-US"/>
        </w:rPr>
      </w:pPr>
      <w:r w:rsidRPr="00BB4861">
        <w:rPr>
          <w:rFonts w:asciiTheme="majorHAnsi" w:eastAsia="Times New Roman" w:hAnsiTheme="majorHAnsi" w:cstheme="majorHAnsi"/>
          <w:color w:val="auto"/>
          <w:szCs w:val="24"/>
          <w:lang w:val="en-US"/>
        </w:rPr>
        <w:t>Dated this</w:t>
      </w:r>
      <w:r w:rsidRPr="00BB4861">
        <w:rPr>
          <w:rFonts w:asciiTheme="majorHAnsi" w:eastAsia="Times New Roman" w:hAnsiTheme="majorHAnsi" w:cstheme="majorHAnsi"/>
          <w:color w:val="auto"/>
          <w:spacing w:val="-26"/>
          <w:szCs w:val="24"/>
          <w:lang w:val="en-US"/>
        </w:rPr>
        <w:t xml:space="preserve"> </w:t>
      </w:r>
      <w:r w:rsidRPr="00BB4861">
        <w:rPr>
          <w:rFonts w:asciiTheme="majorHAnsi" w:eastAsia="Times New Roman" w:hAnsiTheme="majorHAnsi" w:cstheme="majorHAnsi"/>
          <w:color w:val="auto"/>
          <w:szCs w:val="24"/>
          <w:lang w:val="en-US"/>
        </w:rPr>
        <w:t>……………………..Day</w:t>
      </w:r>
      <w:r w:rsidRPr="00BB4861">
        <w:rPr>
          <w:rFonts w:asciiTheme="majorHAnsi" w:eastAsia="Times New Roman" w:hAnsiTheme="majorHAnsi" w:cstheme="majorHAnsi"/>
          <w:color w:val="auto"/>
          <w:spacing w:val="-17"/>
          <w:szCs w:val="24"/>
          <w:lang w:val="en-US"/>
        </w:rPr>
        <w:t xml:space="preserve"> </w:t>
      </w:r>
      <w:r w:rsidRPr="00BB4861">
        <w:rPr>
          <w:rFonts w:asciiTheme="majorHAnsi" w:eastAsia="Times New Roman" w:hAnsiTheme="majorHAnsi" w:cstheme="majorHAnsi"/>
          <w:color w:val="auto"/>
          <w:szCs w:val="24"/>
          <w:lang w:val="en-US"/>
        </w:rPr>
        <w:t>of</w:t>
      </w:r>
      <w:r w:rsidRPr="00BB4861">
        <w:rPr>
          <w:rFonts w:asciiTheme="majorHAnsi" w:eastAsia="Times New Roman" w:hAnsiTheme="majorHAnsi" w:cstheme="majorHAnsi"/>
          <w:color w:val="auto"/>
          <w:szCs w:val="24"/>
          <w:lang w:val="en-US"/>
        </w:rPr>
        <w:tab/>
        <w:t>,</w:t>
      </w:r>
      <w:r w:rsidRPr="00BB4861">
        <w:rPr>
          <w:rFonts w:asciiTheme="majorHAnsi" w:eastAsia="Times New Roman" w:hAnsiTheme="majorHAnsi" w:cstheme="majorHAnsi"/>
          <w:color w:val="auto"/>
          <w:spacing w:val="-5"/>
          <w:szCs w:val="24"/>
          <w:lang w:val="en-US"/>
        </w:rPr>
        <w:t xml:space="preserve"> </w:t>
      </w:r>
      <w:r w:rsidRPr="00BB4861">
        <w:rPr>
          <w:rFonts w:asciiTheme="majorHAnsi" w:eastAsia="Times New Roman" w:hAnsiTheme="majorHAnsi" w:cstheme="majorHAnsi"/>
          <w:color w:val="auto"/>
          <w:szCs w:val="24"/>
          <w:lang w:val="en-US"/>
        </w:rPr>
        <w:t>2020</w:t>
      </w:r>
    </w:p>
    <w:p w14:paraId="5E2BE065" w14:textId="77777777" w:rsidR="00BC76DB" w:rsidRPr="00BB4861" w:rsidRDefault="00BC76DB" w:rsidP="00BC76DB">
      <w:pPr>
        <w:widowControl w:val="0"/>
        <w:autoSpaceDE w:val="0"/>
        <w:autoSpaceDN w:val="0"/>
        <w:spacing w:after="0" w:afterAutospacing="0" w:line="240" w:lineRule="auto"/>
        <w:jc w:val="left"/>
        <w:rPr>
          <w:rFonts w:asciiTheme="majorHAnsi" w:eastAsia="Times New Roman" w:hAnsiTheme="majorHAnsi" w:cstheme="majorHAnsi"/>
          <w:color w:val="auto"/>
          <w:szCs w:val="24"/>
          <w:lang w:val="en-US"/>
        </w:rPr>
      </w:pPr>
    </w:p>
    <w:p w14:paraId="544C6AB1" w14:textId="77777777" w:rsidR="00BC76DB" w:rsidRPr="00BB4861" w:rsidRDefault="00BC76DB" w:rsidP="00BC76DB">
      <w:pPr>
        <w:widowControl w:val="0"/>
        <w:autoSpaceDE w:val="0"/>
        <w:autoSpaceDN w:val="0"/>
        <w:spacing w:after="0" w:afterAutospacing="0" w:line="240" w:lineRule="auto"/>
        <w:jc w:val="left"/>
        <w:rPr>
          <w:rFonts w:asciiTheme="majorHAnsi" w:eastAsia="Times New Roman" w:hAnsiTheme="majorHAnsi" w:cstheme="majorHAnsi"/>
          <w:color w:val="auto"/>
          <w:szCs w:val="24"/>
          <w:lang w:val="en-US"/>
        </w:rPr>
      </w:pPr>
    </w:p>
    <w:p w14:paraId="12A5E6A3" w14:textId="77777777" w:rsidR="00BC76DB" w:rsidRPr="00BB4861" w:rsidRDefault="00BC76DB" w:rsidP="00BC76DB">
      <w:pPr>
        <w:widowControl w:val="0"/>
        <w:autoSpaceDE w:val="0"/>
        <w:autoSpaceDN w:val="0"/>
        <w:spacing w:after="0" w:afterAutospacing="0" w:line="240" w:lineRule="auto"/>
        <w:ind w:left="508"/>
        <w:rPr>
          <w:rFonts w:asciiTheme="majorHAnsi" w:eastAsia="Times New Roman" w:hAnsiTheme="majorHAnsi" w:cstheme="majorHAnsi"/>
          <w:color w:val="auto"/>
          <w:szCs w:val="24"/>
          <w:lang w:val="en-US"/>
        </w:rPr>
      </w:pPr>
      <w:r w:rsidRPr="00BB4861">
        <w:rPr>
          <w:rFonts w:asciiTheme="majorHAnsi" w:eastAsia="Times New Roman" w:hAnsiTheme="majorHAnsi" w:cstheme="majorHAnsi"/>
          <w:color w:val="auto"/>
          <w:szCs w:val="24"/>
          <w:lang w:val="en-US"/>
        </w:rPr>
        <w:t>Name of the Applicant</w:t>
      </w:r>
    </w:p>
    <w:p w14:paraId="018DC8FF" w14:textId="77777777" w:rsidR="00BC76DB" w:rsidRPr="00BB4861" w:rsidRDefault="00BC76DB" w:rsidP="00BC76DB">
      <w:pPr>
        <w:widowControl w:val="0"/>
        <w:autoSpaceDE w:val="0"/>
        <w:autoSpaceDN w:val="0"/>
        <w:spacing w:after="0" w:afterAutospacing="0" w:line="240" w:lineRule="auto"/>
        <w:jc w:val="left"/>
        <w:rPr>
          <w:rFonts w:asciiTheme="majorHAnsi" w:eastAsia="Times New Roman" w:hAnsiTheme="majorHAnsi" w:cstheme="majorHAnsi"/>
          <w:color w:val="auto"/>
          <w:szCs w:val="24"/>
          <w:lang w:val="en-US"/>
        </w:rPr>
      </w:pPr>
    </w:p>
    <w:p w14:paraId="37648095" w14:textId="094B75A1" w:rsidR="00BC76DB" w:rsidRPr="00BB4861" w:rsidRDefault="00BC76DB" w:rsidP="00BC76DB">
      <w:pPr>
        <w:widowControl w:val="0"/>
        <w:autoSpaceDE w:val="0"/>
        <w:autoSpaceDN w:val="0"/>
        <w:spacing w:after="0" w:afterAutospacing="0" w:line="240" w:lineRule="auto"/>
        <w:ind w:left="508" w:right="5462"/>
        <w:jc w:val="left"/>
        <w:rPr>
          <w:rFonts w:asciiTheme="majorHAnsi" w:eastAsia="Times New Roman" w:hAnsiTheme="majorHAnsi" w:cstheme="majorHAnsi"/>
          <w:color w:val="auto"/>
          <w:szCs w:val="24"/>
          <w:lang w:val="en-US"/>
        </w:rPr>
      </w:pPr>
      <w:r w:rsidRPr="00BB4861">
        <w:rPr>
          <w:rFonts w:asciiTheme="majorHAnsi" w:eastAsia="Times New Roman" w:hAnsiTheme="majorHAnsi" w:cstheme="majorHAnsi"/>
          <w:color w:val="auto"/>
          <w:szCs w:val="24"/>
          <w:lang w:val="en-US"/>
        </w:rPr>
        <w:t>……………………………………………. Signature of the Authori</w:t>
      </w:r>
      <w:r w:rsidR="00121645" w:rsidRPr="00BB4861">
        <w:rPr>
          <w:rFonts w:asciiTheme="majorHAnsi" w:eastAsia="Times New Roman" w:hAnsiTheme="majorHAnsi" w:cstheme="majorHAnsi"/>
          <w:color w:val="auto"/>
          <w:szCs w:val="24"/>
          <w:lang w:val="en-US"/>
        </w:rPr>
        <w:t>z</w:t>
      </w:r>
      <w:r w:rsidRPr="00BB4861">
        <w:rPr>
          <w:rFonts w:asciiTheme="majorHAnsi" w:eastAsia="Times New Roman" w:hAnsiTheme="majorHAnsi" w:cstheme="majorHAnsi"/>
          <w:color w:val="auto"/>
          <w:szCs w:val="24"/>
          <w:lang w:val="en-US"/>
        </w:rPr>
        <w:t>ed Person</w:t>
      </w:r>
    </w:p>
    <w:p w14:paraId="25A59279" w14:textId="77777777" w:rsidR="00BC76DB" w:rsidRPr="00BB4861" w:rsidRDefault="00BC76DB" w:rsidP="00BC76DB">
      <w:pPr>
        <w:widowControl w:val="0"/>
        <w:autoSpaceDE w:val="0"/>
        <w:autoSpaceDN w:val="0"/>
        <w:spacing w:after="0" w:afterAutospacing="0" w:line="240" w:lineRule="auto"/>
        <w:jc w:val="left"/>
        <w:rPr>
          <w:rFonts w:asciiTheme="majorHAnsi" w:eastAsia="Times New Roman" w:hAnsiTheme="majorHAnsi" w:cstheme="majorHAnsi"/>
          <w:color w:val="auto"/>
          <w:szCs w:val="24"/>
          <w:lang w:val="en-US"/>
        </w:rPr>
      </w:pPr>
    </w:p>
    <w:p w14:paraId="5BF0EFB1" w14:textId="77777777" w:rsidR="00BC76DB" w:rsidRPr="00BB4861" w:rsidRDefault="00BC76DB" w:rsidP="00BC76DB">
      <w:pPr>
        <w:widowControl w:val="0"/>
        <w:autoSpaceDE w:val="0"/>
        <w:autoSpaceDN w:val="0"/>
        <w:spacing w:after="0" w:afterAutospacing="0" w:line="240" w:lineRule="auto"/>
        <w:jc w:val="left"/>
        <w:rPr>
          <w:rFonts w:asciiTheme="majorHAnsi" w:eastAsia="Times New Roman" w:hAnsiTheme="majorHAnsi" w:cstheme="majorHAnsi"/>
          <w:color w:val="auto"/>
          <w:szCs w:val="24"/>
          <w:lang w:val="en-US"/>
        </w:rPr>
      </w:pPr>
    </w:p>
    <w:p w14:paraId="054D402C" w14:textId="77777777" w:rsidR="00BC76DB" w:rsidRPr="00BB4861" w:rsidRDefault="00BC76DB" w:rsidP="00BC76DB">
      <w:pPr>
        <w:widowControl w:val="0"/>
        <w:autoSpaceDE w:val="0"/>
        <w:autoSpaceDN w:val="0"/>
        <w:spacing w:after="0" w:afterAutospacing="0" w:line="240" w:lineRule="auto"/>
        <w:ind w:left="508" w:right="2942"/>
        <w:jc w:val="left"/>
        <w:rPr>
          <w:rFonts w:asciiTheme="majorHAnsi" w:eastAsia="Times New Roman" w:hAnsiTheme="majorHAnsi" w:cstheme="majorHAnsi"/>
          <w:color w:val="auto"/>
          <w:szCs w:val="24"/>
          <w:lang w:val="en-US"/>
        </w:rPr>
      </w:pPr>
      <w:r w:rsidRPr="00BB4861">
        <w:rPr>
          <w:rFonts w:asciiTheme="majorHAnsi" w:eastAsia="Times New Roman" w:hAnsiTheme="majorHAnsi" w:cstheme="majorHAnsi"/>
          <w:color w:val="auto"/>
          <w:szCs w:val="24"/>
          <w:lang w:val="en-US"/>
        </w:rPr>
        <w:t xml:space="preserve">……………………………………………. </w:t>
      </w:r>
    </w:p>
    <w:p w14:paraId="45283AEF" w14:textId="3922F4D2" w:rsidR="00BC76DB" w:rsidRPr="00BB4861" w:rsidRDefault="00BC76DB" w:rsidP="00BC76DB">
      <w:pPr>
        <w:widowControl w:val="0"/>
        <w:autoSpaceDE w:val="0"/>
        <w:autoSpaceDN w:val="0"/>
        <w:spacing w:after="0" w:afterAutospacing="0" w:line="240" w:lineRule="auto"/>
        <w:ind w:left="508" w:right="2942"/>
        <w:jc w:val="left"/>
        <w:rPr>
          <w:rFonts w:asciiTheme="majorHAnsi" w:eastAsia="Times New Roman" w:hAnsiTheme="majorHAnsi" w:cstheme="majorHAnsi"/>
          <w:color w:val="auto"/>
          <w:szCs w:val="24"/>
          <w:lang w:val="en-US"/>
        </w:rPr>
      </w:pPr>
      <w:r w:rsidRPr="00BB4861">
        <w:rPr>
          <w:rFonts w:asciiTheme="majorHAnsi" w:eastAsia="Times New Roman" w:hAnsiTheme="majorHAnsi" w:cstheme="majorHAnsi"/>
          <w:color w:val="auto"/>
          <w:szCs w:val="24"/>
          <w:lang w:val="en-US"/>
        </w:rPr>
        <w:t>Name of the Authori</w:t>
      </w:r>
      <w:r w:rsidR="00121645" w:rsidRPr="00BB4861">
        <w:rPr>
          <w:rFonts w:asciiTheme="majorHAnsi" w:eastAsia="Times New Roman" w:hAnsiTheme="majorHAnsi" w:cstheme="majorHAnsi"/>
          <w:color w:val="auto"/>
          <w:szCs w:val="24"/>
          <w:lang w:val="en-US"/>
        </w:rPr>
        <w:t>z</w:t>
      </w:r>
      <w:r w:rsidRPr="00BB4861">
        <w:rPr>
          <w:rFonts w:asciiTheme="majorHAnsi" w:eastAsia="Times New Roman" w:hAnsiTheme="majorHAnsi" w:cstheme="majorHAnsi"/>
          <w:color w:val="auto"/>
          <w:szCs w:val="24"/>
          <w:lang w:val="en-US"/>
        </w:rPr>
        <w:t>ed Person</w:t>
      </w:r>
    </w:p>
    <w:p w14:paraId="236C7A4C" w14:textId="77777777" w:rsidR="00BC76DB" w:rsidRPr="00BB4861" w:rsidRDefault="00BC76DB">
      <w:pPr>
        <w:spacing w:after="0" w:afterAutospacing="0" w:line="240" w:lineRule="auto"/>
        <w:jc w:val="left"/>
        <w:rPr>
          <w:rFonts w:asciiTheme="majorHAnsi" w:hAnsiTheme="majorHAnsi" w:cstheme="majorHAnsi"/>
          <w:sz w:val="32"/>
        </w:rPr>
      </w:pPr>
    </w:p>
    <w:p w14:paraId="271B16CB" w14:textId="52CD2760" w:rsidR="00BC76DB" w:rsidRPr="00BB4861" w:rsidRDefault="00BC76DB">
      <w:pPr>
        <w:spacing w:after="0" w:afterAutospacing="0" w:line="240" w:lineRule="auto"/>
        <w:jc w:val="left"/>
        <w:rPr>
          <w:rFonts w:asciiTheme="majorHAnsi" w:hAnsiTheme="majorHAnsi" w:cstheme="majorHAnsi"/>
          <w:sz w:val="32"/>
        </w:rPr>
      </w:pPr>
      <w:r w:rsidRPr="00BB4861">
        <w:rPr>
          <w:rFonts w:asciiTheme="majorHAnsi" w:hAnsiTheme="majorHAnsi" w:cstheme="majorHAnsi"/>
          <w:sz w:val="32"/>
        </w:rPr>
        <w:br w:type="page"/>
      </w:r>
    </w:p>
    <w:p w14:paraId="358A801E" w14:textId="410EC84B" w:rsidR="008A0396" w:rsidRPr="00BB4861" w:rsidRDefault="008A0396" w:rsidP="008E4261">
      <w:pPr>
        <w:spacing w:before="59"/>
        <w:jc w:val="left"/>
        <w:rPr>
          <w:rFonts w:asciiTheme="majorHAnsi" w:hAnsiTheme="majorHAnsi" w:cstheme="majorHAnsi"/>
          <w:sz w:val="32"/>
        </w:rPr>
      </w:pPr>
      <w:r w:rsidRPr="00BB4861">
        <w:rPr>
          <w:rFonts w:asciiTheme="majorHAnsi" w:hAnsiTheme="majorHAnsi" w:cstheme="majorHAnsi"/>
          <w:sz w:val="32"/>
        </w:rPr>
        <w:lastRenderedPageBreak/>
        <w:t>FORM</w:t>
      </w:r>
      <w:r w:rsidRPr="00BB4861">
        <w:rPr>
          <w:rFonts w:asciiTheme="majorHAnsi" w:hAnsiTheme="majorHAnsi" w:cstheme="majorHAnsi"/>
          <w:spacing w:val="78"/>
          <w:sz w:val="32"/>
        </w:rPr>
        <w:t xml:space="preserve"> </w:t>
      </w:r>
      <w:r w:rsidRPr="00BB4861">
        <w:rPr>
          <w:rFonts w:asciiTheme="majorHAnsi" w:hAnsiTheme="majorHAnsi" w:cstheme="majorHAnsi"/>
          <w:sz w:val="32"/>
        </w:rPr>
        <w:t>TECH-1</w:t>
      </w:r>
    </w:p>
    <w:p w14:paraId="1D61C69B" w14:textId="77777777" w:rsidR="008A0396" w:rsidRPr="00BB4861" w:rsidRDefault="008A0396" w:rsidP="008A0396">
      <w:pPr>
        <w:spacing w:before="276"/>
        <w:jc w:val="center"/>
        <w:rPr>
          <w:rFonts w:asciiTheme="majorHAnsi" w:hAnsiTheme="majorHAnsi" w:cstheme="majorHAnsi"/>
          <w:b/>
          <w:sz w:val="36"/>
        </w:rPr>
      </w:pPr>
      <w:r w:rsidRPr="00BB4861">
        <w:rPr>
          <w:rFonts w:asciiTheme="majorHAnsi" w:hAnsiTheme="majorHAnsi" w:cstheme="majorHAnsi"/>
          <w:b/>
          <w:sz w:val="36"/>
        </w:rPr>
        <w:t>LETTER OF PROPOSAL SUBMISSION</w:t>
      </w:r>
    </w:p>
    <w:p w14:paraId="4B0CFBA1" w14:textId="77777777" w:rsidR="008A0396" w:rsidRPr="00BB4861" w:rsidRDefault="008A0396" w:rsidP="008A0396">
      <w:pPr>
        <w:rPr>
          <w:rFonts w:asciiTheme="majorHAnsi" w:hAnsiTheme="majorHAnsi" w:cstheme="majorHAnsi"/>
        </w:rPr>
      </w:pPr>
    </w:p>
    <w:p w14:paraId="4C1E28BA" w14:textId="77777777" w:rsidR="008A0396" w:rsidRPr="00BB4861" w:rsidRDefault="008A0396" w:rsidP="008A0396">
      <w:pPr>
        <w:pStyle w:val="BodyText"/>
        <w:jc w:val="both"/>
        <w:rPr>
          <w:rFonts w:asciiTheme="majorHAnsi" w:hAnsiTheme="majorHAnsi" w:cstheme="majorHAnsi"/>
        </w:rPr>
      </w:pPr>
      <w:r w:rsidRPr="00BB4861">
        <w:rPr>
          <w:rFonts w:asciiTheme="majorHAnsi" w:hAnsiTheme="majorHAnsi" w:cstheme="majorHAnsi"/>
        </w:rPr>
        <w:t>[Location, Date]</w:t>
      </w:r>
    </w:p>
    <w:p w14:paraId="3C0D4E39" w14:textId="77777777" w:rsidR="008A0396" w:rsidRPr="00BB4861" w:rsidRDefault="008A0396" w:rsidP="008A0396">
      <w:pPr>
        <w:pStyle w:val="BodyText"/>
        <w:jc w:val="both"/>
        <w:rPr>
          <w:rFonts w:asciiTheme="majorHAnsi" w:hAnsiTheme="majorHAnsi" w:cstheme="majorHAnsi"/>
        </w:rPr>
      </w:pPr>
    </w:p>
    <w:p w14:paraId="657EB4B3" w14:textId="02FD8557" w:rsidR="008A0396" w:rsidRPr="00BB4861" w:rsidRDefault="008A0396" w:rsidP="008A0396">
      <w:pPr>
        <w:pStyle w:val="BodyText"/>
        <w:tabs>
          <w:tab w:val="left" w:pos="959"/>
        </w:tabs>
        <w:jc w:val="both"/>
        <w:rPr>
          <w:rFonts w:asciiTheme="majorHAnsi" w:hAnsiTheme="majorHAnsi" w:cstheme="majorHAnsi"/>
        </w:rPr>
      </w:pPr>
      <w:r w:rsidRPr="00BB4861">
        <w:rPr>
          <w:rFonts w:asciiTheme="majorHAnsi" w:hAnsiTheme="majorHAnsi" w:cstheme="majorHAnsi"/>
        </w:rPr>
        <w:t>To:</w:t>
      </w:r>
      <w:r w:rsidRPr="00BB4861">
        <w:rPr>
          <w:rFonts w:asciiTheme="majorHAnsi" w:hAnsiTheme="majorHAnsi" w:cstheme="majorHAnsi"/>
        </w:rPr>
        <w:tab/>
        <w:t xml:space="preserve">[Name and address of </w:t>
      </w:r>
      <w:r w:rsidR="00C2518E" w:rsidRPr="00BB4861">
        <w:rPr>
          <w:rFonts w:asciiTheme="majorHAnsi" w:hAnsiTheme="majorHAnsi" w:cstheme="majorHAnsi"/>
        </w:rPr>
        <w:t>Employer</w:t>
      </w:r>
      <w:r w:rsidRPr="00BB4861">
        <w:rPr>
          <w:rFonts w:asciiTheme="majorHAnsi" w:hAnsiTheme="majorHAnsi" w:cstheme="majorHAnsi"/>
        </w:rPr>
        <w:t>]</w:t>
      </w:r>
    </w:p>
    <w:p w14:paraId="48E7289E" w14:textId="77777777" w:rsidR="008A0396" w:rsidRPr="00BB4861" w:rsidRDefault="008A0396" w:rsidP="008A0396">
      <w:pPr>
        <w:pStyle w:val="BodyText"/>
        <w:jc w:val="both"/>
        <w:rPr>
          <w:rFonts w:asciiTheme="majorHAnsi" w:hAnsiTheme="majorHAnsi" w:cstheme="majorHAnsi"/>
          <w:sz w:val="26"/>
        </w:rPr>
      </w:pPr>
    </w:p>
    <w:p w14:paraId="670E1D52" w14:textId="77777777" w:rsidR="008A0396" w:rsidRPr="00BB4861" w:rsidRDefault="008A0396" w:rsidP="008A0396">
      <w:pPr>
        <w:pStyle w:val="BodyText"/>
        <w:spacing w:before="11"/>
        <w:jc w:val="both"/>
        <w:rPr>
          <w:rFonts w:asciiTheme="majorHAnsi" w:hAnsiTheme="majorHAnsi" w:cstheme="majorHAnsi"/>
          <w:sz w:val="21"/>
        </w:rPr>
      </w:pPr>
    </w:p>
    <w:p w14:paraId="2387D085" w14:textId="77777777" w:rsidR="008A0396" w:rsidRPr="00BB4861" w:rsidRDefault="008A0396" w:rsidP="008A0396">
      <w:pPr>
        <w:pStyle w:val="BodyText"/>
        <w:jc w:val="both"/>
        <w:rPr>
          <w:rFonts w:asciiTheme="majorHAnsi" w:hAnsiTheme="majorHAnsi" w:cstheme="majorHAnsi"/>
        </w:rPr>
      </w:pPr>
      <w:r w:rsidRPr="00BB4861">
        <w:rPr>
          <w:rFonts w:asciiTheme="majorHAnsi" w:hAnsiTheme="majorHAnsi" w:cstheme="majorHAnsi"/>
        </w:rPr>
        <w:t>Dear Sir/Madam:</w:t>
      </w:r>
    </w:p>
    <w:p w14:paraId="2C575037" w14:textId="77777777" w:rsidR="008A0396" w:rsidRPr="00BB4861" w:rsidRDefault="008A0396" w:rsidP="008A0396">
      <w:pPr>
        <w:pStyle w:val="BodyText"/>
        <w:jc w:val="both"/>
        <w:rPr>
          <w:rFonts w:asciiTheme="majorHAnsi" w:hAnsiTheme="majorHAnsi" w:cstheme="majorHAnsi"/>
        </w:rPr>
      </w:pPr>
    </w:p>
    <w:p w14:paraId="2CAD15EA" w14:textId="44A35EC3" w:rsidR="008A0396" w:rsidRPr="00BB4861" w:rsidRDefault="008A0396" w:rsidP="008A0396">
      <w:pPr>
        <w:pStyle w:val="BodyText"/>
        <w:ind w:firstLine="720"/>
        <w:jc w:val="both"/>
        <w:rPr>
          <w:rFonts w:asciiTheme="majorHAnsi" w:hAnsiTheme="majorHAnsi" w:cstheme="majorHAnsi"/>
        </w:rPr>
      </w:pPr>
      <w:r w:rsidRPr="00BB4861">
        <w:rPr>
          <w:rFonts w:asciiTheme="majorHAnsi" w:hAnsiTheme="majorHAnsi" w:cstheme="majorHAnsi"/>
        </w:rPr>
        <w:t>We, the undersigned, offer to provide the consulting Assignment/job for [Insert title of Assignment/job] in accordance with your Request for Proposal dated [Insert Date] and our Proposal. We are hereby submitting our Proposal, which includes th</w:t>
      </w:r>
      <w:r w:rsidR="00E56B91" w:rsidRPr="00BB4861">
        <w:rPr>
          <w:rFonts w:asciiTheme="majorHAnsi" w:hAnsiTheme="majorHAnsi" w:cstheme="majorHAnsi"/>
        </w:rPr>
        <w:t xml:space="preserve">e Pre-Qualification Documents, </w:t>
      </w:r>
      <w:r w:rsidRPr="00BB4861">
        <w:rPr>
          <w:rFonts w:asciiTheme="majorHAnsi" w:hAnsiTheme="majorHAnsi" w:cstheme="majorHAnsi"/>
        </w:rPr>
        <w:t>Technical Proposal, and a Financial Proposal in password protected PDFs and requisite EMD.</w:t>
      </w:r>
    </w:p>
    <w:p w14:paraId="072E73E0" w14:textId="77777777" w:rsidR="008A0396" w:rsidRPr="00BB4861" w:rsidRDefault="008A0396" w:rsidP="008A0396">
      <w:pPr>
        <w:pStyle w:val="BodyText"/>
        <w:jc w:val="both"/>
        <w:rPr>
          <w:rFonts w:asciiTheme="majorHAnsi" w:hAnsiTheme="majorHAnsi" w:cstheme="majorHAnsi"/>
        </w:rPr>
      </w:pPr>
    </w:p>
    <w:p w14:paraId="1C1FFEE4" w14:textId="77777777" w:rsidR="008A0396" w:rsidRPr="00BB4861" w:rsidRDefault="008A0396" w:rsidP="008A0396">
      <w:pPr>
        <w:pStyle w:val="BodyText"/>
        <w:ind w:firstLine="720"/>
        <w:jc w:val="both"/>
        <w:rPr>
          <w:rFonts w:asciiTheme="majorHAnsi" w:hAnsiTheme="majorHAnsi" w:cstheme="majorHAnsi"/>
        </w:rPr>
      </w:pPr>
      <w:r w:rsidRPr="00BB4861">
        <w:rPr>
          <w:rFonts w:asciiTheme="majorHAnsi" w:hAnsiTheme="majorHAnsi" w:cstheme="majorHAnsi"/>
        </w:rPr>
        <w:t>We are submitting our Proposal in association with: [Insert a list with full name and address of each associated firm]</w:t>
      </w:r>
    </w:p>
    <w:p w14:paraId="1282323E" w14:textId="77777777" w:rsidR="008A0396" w:rsidRPr="00BB4861" w:rsidRDefault="008A0396" w:rsidP="008A0396">
      <w:pPr>
        <w:pStyle w:val="BodyText"/>
        <w:jc w:val="both"/>
        <w:rPr>
          <w:rFonts w:asciiTheme="majorHAnsi" w:hAnsiTheme="majorHAnsi" w:cstheme="majorHAnsi"/>
        </w:rPr>
      </w:pPr>
    </w:p>
    <w:p w14:paraId="27CE3DF4" w14:textId="77777777" w:rsidR="008A0396" w:rsidRPr="00BB4861" w:rsidRDefault="008A0396" w:rsidP="008A0396">
      <w:pPr>
        <w:pStyle w:val="BodyText"/>
        <w:ind w:firstLine="720"/>
        <w:jc w:val="both"/>
        <w:rPr>
          <w:rFonts w:asciiTheme="majorHAnsi" w:hAnsiTheme="majorHAnsi" w:cstheme="majorHAnsi"/>
        </w:rPr>
      </w:pPr>
      <w:r w:rsidRPr="00BB4861">
        <w:rPr>
          <w:rFonts w:asciiTheme="majorHAnsi" w:hAnsiTheme="majorHAnsi" w:cstheme="majorHAnsi"/>
        </w:rPr>
        <w:t>We hereby declare that all the information and statements made in this Proposal are true and accept that any misinterpretation contained in it may lead to our</w:t>
      </w:r>
      <w:r w:rsidRPr="00BB4861">
        <w:rPr>
          <w:rFonts w:asciiTheme="majorHAnsi" w:hAnsiTheme="majorHAnsi" w:cstheme="majorHAnsi"/>
          <w:spacing w:val="-12"/>
        </w:rPr>
        <w:t xml:space="preserve"> </w:t>
      </w:r>
      <w:r w:rsidRPr="00BB4861">
        <w:rPr>
          <w:rFonts w:asciiTheme="majorHAnsi" w:hAnsiTheme="majorHAnsi" w:cstheme="majorHAnsi"/>
        </w:rPr>
        <w:t>disqualification.</w:t>
      </w:r>
    </w:p>
    <w:p w14:paraId="2E2B93C8" w14:textId="77777777" w:rsidR="008A0396" w:rsidRPr="00BB4861" w:rsidRDefault="008A0396" w:rsidP="008A0396">
      <w:pPr>
        <w:pStyle w:val="BodyText"/>
        <w:jc w:val="both"/>
        <w:rPr>
          <w:rFonts w:asciiTheme="majorHAnsi" w:hAnsiTheme="majorHAnsi" w:cstheme="majorHAnsi"/>
        </w:rPr>
      </w:pPr>
    </w:p>
    <w:p w14:paraId="58D126D6" w14:textId="77777777" w:rsidR="008A0396" w:rsidRPr="00BB4861" w:rsidRDefault="008A0396" w:rsidP="008A0396">
      <w:pPr>
        <w:pStyle w:val="BodyText"/>
        <w:ind w:firstLine="720"/>
        <w:jc w:val="both"/>
        <w:rPr>
          <w:rFonts w:asciiTheme="majorHAnsi" w:hAnsiTheme="majorHAnsi" w:cstheme="majorHAnsi"/>
        </w:rPr>
      </w:pPr>
      <w:r w:rsidRPr="00BB4861">
        <w:rPr>
          <w:rFonts w:asciiTheme="majorHAnsi" w:hAnsiTheme="majorHAnsi" w:cstheme="majorHAnsi"/>
        </w:rPr>
        <w:t>Our Proposal is binding upon us and subject to the modifications resulting from Contract negotiations.</w:t>
      </w:r>
    </w:p>
    <w:p w14:paraId="6ACBCF02" w14:textId="77777777" w:rsidR="008A0396" w:rsidRPr="00BB4861" w:rsidRDefault="008A0396" w:rsidP="008A0396">
      <w:pPr>
        <w:pStyle w:val="BodyText"/>
        <w:jc w:val="both"/>
        <w:rPr>
          <w:rFonts w:asciiTheme="majorHAnsi" w:hAnsiTheme="majorHAnsi" w:cstheme="majorHAnsi"/>
        </w:rPr>
      </w:pPr>
    </w:p>
    <w:p w14:paraId="27D175D1" w14:textId="77777777" w:rsidR="008A0396" w:rsidRPr="00BB4861" w:rsidRDefault="008A0396" w:rsidP="008A0396">
      <w:pPr>
        <w:pStyle w:val="BodyText"/>
        <w:spacing w:line="480" w:lineRule="auto"/>
        <w:jc w:val="both"/>
        <w:rPr>
          <w:rFonts w:asciiTheme="majorHAnsi" w:hAnsiTheme="majorHAnsi" w:cstheme="majorHAnsi"/>
        </w:rPr>
      </w:pPr>
      <w:r w:rsidRPr="00BB4861">
        <w:rPr>
          <w:rFonts w:asciiTheme="majorHAnsi" w:hAnsiTheme="majorHAnsi" w:cstheme="majorHAnsi"/>
        </w:rPr>
        <w:t xml:space="preserve">We understand you are not bound to accept any Proposal you receive. </w:t>
      </w:r>
    </w:p>
    <w:p w14:paraId="29A19098" w14:textId="77777777" w:rsidR="008A0396" w:rsidRPr="00BB4861" w:rsidRDefault="008A0396" w:rsidP="008A0396">
      <w:pPr>
        <w:pStyle w:val="BodyText"/>
        <w:spacing w:line="480" w:lineRule="auto"/>
        <w:jc w:val="both"/>
        <w:rPr>
          <w:rFonts w:asciiTheme="majorHAnsi" w:hAnsiTheme="majorHAnsi" w:cstheme="majorHAnsi"/>
        </w:rPr>
      </w:pPr>
      <w:r w:rsidRPr="00BB4861">
        <w:rPr>
          <w:rFonts w:asciiTheme="majorHAnsi" w:hAnsiTheme="majorHAnsi" w:cstheme="majorHAnsi"/>
        </w:rPr>
        <w:t>We remain,</w:t>
      </w:r>
    </w:p>
    <w:p w14:paraId="3634DD81" w14:textId="77777777" w:rsidR="008A0396" w:rsidRPr="00BB4861" w:rsidRDefault="008A0396" w:rsidP="008A0396">
      <w:pPr>
        <w:pStyle w:val="BodyText"/>
        <w:jc w:val="right"/>
        <w:rPr>
          <w:rFonts w:asciiTheme="majorHAnsi" w:hAnsiTheme="majorHAnsi" w:cstheme="majorHAnsi"/>
        </w:rPr>
      </w:pPr>
      <w:r w:rsidRPr="00BB4861">
        <w:rPr>
          <w:rFonts w:asciiTheme="majorHAnsi" w:hAnsiTheme="majorHAnsi" w:cstheme="majorHAnsi"/>
        </w:rPr>
        <w:t>Yours sincerely,</w:t>
      </w:r>
    </w:p>
    <w:p w14:paraId="25225FE1" w14:textId="77777777" w:rsidR="008A0396" w:rsidRPr="00BB4861" w:rsidRDefault="008A0396" w:rsidP="008A0396">
      <w:pPr>
        <w:pStyle w:val="BodyText"/>
        <w:jc w:val="right"/>
        <w:rPr>
          <w:rFonts w:asciiTheme="majorHAnsi" w:hAnsiTheme="majorHAnsi" w:cstheme="majorHAnsi"/>
        </w:rPr>
      </w:pPr>
    </w:p>
    <w:p w14:paraId="32C4EF30" w14:textId="77777777" w:rsidR="008A0396" w:rsidRPr="00BB4861" w:rsidRDefault="008A0396" w:rsidP="008A0396">
      <w:pPr>
        <w:pStyle w:val="BodyText"/>
        <w:ind w:hanging="300"/>
        <w:jc w:val="right"/>
        <w:rPr>
          <w:rFonts w:asciiTheme="majorHAnsi" w:hAnsiTheme="majorHAnsi" w:cstheme="majorHAnsi"/>
        </w:rPr>
      </w:pPr>
      <w:r w:rsidRPr="00BB4861">
        <w:rPr>
          <w:rFonts w:asciiTheme="majorHAnsi" w:hAnsiTheme="majorHAnsi" w:cstheme="majorHAnsi"/>
        </w:rPr>
        <w:t>Authorized Signature [In full and initials]:</w:t>
      </w:r>
    </w:p>
    <w:p w14:paraId="4818E3F9" w14:textId="77777777" w:rsidR="008A0396" w:rsidRPr="00BB4861" w:rsidRDefault="008A0396" w:rsidP="008A0396">
      <w:pPr>
        <w:pStyle w:val="BodyText"/>
        <w:ind w:hanging="300"/>
        <w:jc w:val="right"/>
        <w:rPr>
          <w:rFonts w:asciiTheme="majorHAnsi" w:hAnsiTheme="majorHAnsi" w:cstheme="majorHAnsi"/>
        </w:rPr>
      </w:pPr>
      <w:r w:rsidRPr="00BB4861">
        <w:rPr>
          <w:rFonts w:asciiTheme="majorHAnsi" w:hAnsiTheme="majorHAnsi" w:cstheme="majorHAnsi"/>
        </w:rPr>
        <w:t>Name and Title of Signatory:</w:t>
      </w:r>
    </w:p>
    <w:p w14:paraId="7DEE91A2" w14:textId="77777777" w:rsidR="008A0396" w:rsidRPr="00BB4861" w:rsidRDefault="008A0396" w:rsidP="008A0396">
      <w:pPr>
        <w:pStyle w:val="BodyText"/>
        <w:ind w:hanging="300"/>
        <w:jc w:val="right"/>
        <w:rPr>
          <w:rFonts w:asciiTheme="majorHAnsi" w:hAnsiTheme="majorHAnsi" w:cstheme="majorHAnsi"/>
        </w:rPr>
      </w:pPr>
      <w:r w:rsidRPr="00BB4861">
        <w:rPr>
          <w:rFonts w:asciiTheme="majorHAnsi" w:hAnsiTheme="majorHAnsi" w:cstheme="majorHAnsi"/>
        </w:rPr>
        <w:t>Name of Firm:</w:t>
      </w:r>
    </w:p>
    <w:p w14:paraId="4455ED4F" w14:textId="77777777" w:rsidR="008A0396" w:rsidRPr="00BB4861" w:rsidRDefault="008A0396" w:rsidP="008A0396">
      <w:pPr>
        <w:pStyle w:val="BodyText"/>
        <w:ind w:hanging="300"/>
        <w:jc w:val="right"/>
        <w:rPr>
          <w:rFonts w:asciiTheme="majorHAnsi" w:hAnsiTheme="majorHAnsi" w:cstheme="majorHAnsi"/>
        </w:rPr>
      </w:pPr>
      <w:r w:rsidRPr="00BB4861">
        <w:rPr>
          <w:rFonts w:asciiTheme="majorHAnsi" w:hAnsiTheme="majorHAnsi" w:cstheme="majorHAnsi"/>
        </w:rPr>
        <w:t>Address:</w:t>
      </w:r>
    </w:p>
    <w:p w14:paraId="2F7DDA79" w14:textId="77777777" w:rsidR="008A0396" w:rsidRPr="00BB4861" w:rsidRDefault="008A0396" w:rsidP="008A0396">
      <w:pPr>
        <w:spacing w:after="0" w:afterAutospacing="0" w:line="240" w:lineRule="auto"/>
        <w:jc w:val="left"/>
        <w:rPr>
          <w:rFonts w:asciiTheme="majorHAnsi" w:hAnsiTheme="majorHAnsi" w:cstheme="majorHAnsi"/>
        </w:rPr>
      </w:pPr>
      <w:r w:rsidRPr="00BB4861">
        <w:rPr>
          <w:rFonts w:asciiTheme="majorHAnsi" w:hAnsiTheme="majorHAnsi" w:cstheme="majorHAnsi"/>
        </w:rPr>
        <w:br w:type="page"/>
      </w:r>
    </w:p>
    <w:p w14:paraId="0A332795" w14:textId="77777777" w:rsidR="008A0396" w:rsidRPr="00BB4861" w:rsidRDefault="008A0396" w:rsidP="008E4261">
      <w:pPr>
        <w:spacing w:before="87"/>
        <w:jc w:val="left"/>
        <w:rPr>
          <w:rFonts w:asciiTheme="majorHAnsi" w:hAnsiTheme="majorHAnsi" w:cstheme="majorHAnsi"/>
          <w:sz w:val="32"/>
        </w:rPr>
      </w:pPr>
      <w:r w:rsidRPr="00BB4861">
        <w:rPr>
          <w:rFonts w:asciiTheme="majorHAnsi" w:hAnsiTheme="majorHAnsi" w:cstheme="majorHAnsi"/>
          <w:sz w:val="32"/>
        </w:rPr>
        <w:lastRenderedPageBreak/>
        <w:t>FORM</w:t>
      </w:r>
      <w:r w:rsidRPr="00BB4861">
        <w:rPr>
          <w:rFonts w:asciiTheme="majorHAnsi" w:hAnsiTheme="majorHAnsi" w:cstheme="majorHAnsi"/>
          <w:spacing w:val="78"/>
          <w:sz w:val="32"/>
        </w:rPr>
        <w:t xml:space="preserve"> </w:t>
      </w:r>
      <w:r w:rsidRPr="00BB4861">
        <w:rPr>
          <w:rFonts w:asciiTheme="majorHAnsi" w:hAnsiTheme="majorHAnsi" w:cstheme="majorHAnsi"/>
          <w:sz w:val="32"/>
        </w:rPr>
        <w:t>TECH-2</w:t>
      </w:r>
    </w:p>
    <w:p w14:paraId="67822783" w14:textId="77777777" w:rsidR="008A0396" w:rsidRPr="00BB4861" w:rsidRDefault="008A0396" w:rsidP="008A0396">
      <w:pPr>
        <w:spacing w:before="276"/>
        <w:jc w:val="center"/>
        <w:rPr>
          <w:rFonts w:asciiTheme="majorHAnsi" w:hAnsiTheme="majorHAnsi" w:cstheme="majorHAnsi"/>
          <w:b/>
          <w:sz w:val="36"/>
        </w:rPr>
      </w:pPr>
      <w:r w:rsidRPr="00BB4861">
        <w:rPr>
          <w:rFonts w:asciiTheme="majorHAnsi" w:hAnsiTheme="majorHAnsi" w:cstheme="majorHAnsi"/>
          <w:b/>
          <w:sz w:val="36"/>
        </w:rPr>
        <w:t>CONSULTANT’S ORGANIZATION AND EXPERIENCE</w:t>
      </w:r>
    </w:p>
    <w:p w14:paraId="0732C920" w14:textId="77777777" w:rsidR="008A0396" w:rsidRPr="00BB4861" w:rsidRDefault="008A0396" w:rsidP="008A0396">
      <w:pPr>
        <w:spacing w:before="232"/>
        <w:rPr>
          <w:rFonts w:asciiTheme="majorHAnsi" w:hAnsiTheme="majorHAnsi" w:cstheme="majorHAnsi"/>
          <w:b/>
          <w:sz w:val="28"/>
        </w:rPr>
      </w:pPr>
      <w:r w:rsidRPr="00BB4861">
        <w:rPr>
          <w:rFonts w:asciiTheme="majorHAnsi" w:hAnsiTheme="majorHAnsi" w:cstheme="majorHAnsi"/>
          <w:b/>
          <w:sz w:val="28"/>
        </w:rPr>
        <w:t>A - Consultant’s Organization</w:t>
      </w:r>
    </w:p>
    <w:p w14:paraId="425A7FC1" w14:textId="0B2DF893" w:rsidR="008A0396" w:rsidRPr="00BB4861" w:rsidRDefault="008A0396" w:rsidP="008A0396">
      <w:pPr>
        <w:pStyle w:val="BodyText"/>
        <w:spacing w:before="203"/>
        <w:jc w:val="both"/>
        <w:rPr>
          <w:rFonts w:asciiTheme="majorHAnsi" w:hAnsiTheme="majorHAnsi" w:cstheme="majorHAnsi"/>
        </w:rPr>
      </w:pPr>
      <w:r w:rsidRPr="00BB4861">
        <w:rPr>
          <w:rFonts w:asciiTheme="majorHAnsi" w:hAnsiTheme="majorHAnsi" w:cstheme="majorHAnsi"/>
        </w:rPr>
        <w:t>[Provide here a brief description of the background and organization of your firm/entity and each associate for this Assignment/job. The brief description should include ownership details, date and place of incorporation of the firm, objectives of the firm etc. Also</w:t>
      </w:r>
      <w:r w:rsidR="00731F46" w:rsidRPr="00BB4861">
        <w:rPr>
          <w:rFonts w:asciiTheme="majorHAnsi" w:hAnsiTheme="majorHAnsi" w:cstheme="majorHAnsi"/>
        </w:rPr>
        <w:t>,</w:t>
      </w:r>
      <w:r w:rsidRPr="00BB4861">
        <w:rPr>
          <w:rFonts w:asciiTheme="majorHAnsi" w:hAnsiTheme="majorHAnsi" w:cstheme="majorHAnsi"/>
        </w:rPr>
        <w:t xml:space="preserve"> if the consultant has formed a consortium, details of each of the member of the consortium, name of lead members etc. shall be provided]</w:t>
      </w:r>
    </w:p>
    <w:p w14:paraId="24E3F29F" w14:textId="77777777" w:rsidR="008A0396" w:rsidRPr="00BB4861" w:rsidRDefault="008A0396" w:rsidP="008A0396">
      <w:pPr>
        <w:pStyle w:val="BodyText"/>
        <w:spacing w:before="203"/>
        <w:jc w:val="both"/>
        <w:rPr>
          <w:rFonts w:asciiTheme="majorHAnsi" w:hAnsiTheme="majorHAnsi" w:cstheme="majorHAnsi"/>
          <w:b/>
          <w:sz w:val="28"/>
        </w:rPr>
      </w:pPr>
      <w:r w:rsidRPr="00BB4861">
        <w:rPr>
          <w:rFonts w:asciiTheme="majorHAnsi" w:hAnsiTheme="majorHAnsi" w:cstheme="majorHAnsi"/>
          <w:b/>
          <w:sz w:val="28"/>
        </w:rPr>
        <w:t>B - Consultant’s Experience</w:t>
      </w:r>
    </w:p>
    <w:p w14:paraId="57DF79A1" w14:textId="77777777" w:rsidR="008A0396" w:rsidRPr="00BB4861" w:rsidRDefault="008A0396" w:rsidP="008A0396">
      <w:pPr>
        <w:pStyle w:val="BodyText"/>
        <w:jc w:val="both"/>
        <w:rPr>
          <w:rFonts w:asciiTheme="majorHAnsi" w:hAnsiTheme="majorHAnsi" w:cstheme="majorHAnsi"/>
        </w:rPr>
      </w:pPr>
    </w:p>
    <w:p w14:paraId="3349F459" w14:textId="77777777" w:rsidR="008A0396" w:rsidRPr="00BB4861" w:rsidRDefault="008A0396" w:rsidP="008A0396">
      <w:pPr>
        <w:pStyle w:val="BodyText"/>
        <w:jc w:val="both"/>
        <w:rPr>
          <w:rFonts w:asciiTheme="majorHAnsi" w:hAnsiTheme="majorHAnsi" w:cstheme="majorHAnsi"/>
        </w:rPr>
      </w:pPr>
      <w:r w:rsidRPr="00BB4861">
        <w:rPr>
          <w:rFonts w:asciiTheme="majorHAnsi" w:hAnsiTheme="majorHAnsi" w:cstheme="majorHAnsi"/>
        </w:rPr>
        <w:t>[Using the format below, provide information on each Assignment/job for which your firm, and each partner in the case of consortium or joint venture, was legally contracted either individually as a corporate entity or as one of the major partners within an association, for carrying out consulting Assignment/job similar to the ones requested under this Assignment/job. In case of consortium, association of consultant, the consultant must furnish the following information for each of the consortium member</w:t>
      </w:r>
      <w:r w:rsidRPr="00BB4861">
        <w:rPr>
          <w:rFonts w:asciiTheme="majorHAnsi" w:hAnsiTheme="majorHAnsi" w:cstheme="majorHAnsi"/>
          <w:spacing w:val="-2"/>
        </w:rPr>
        <w:t xml:space="preserve"> </w:t>
      </w:r>
      <w:r w:rsidRPr="00BB4861">
        <w:rPr>
          <w:rFonts w:asciiTheme="majorHAnsi" w:hAnsiTheme="majorHAnsi" w:cstheme="majorHAnsi"/>
        </w:rPr>
        <w:t>separately]</w:t>
      </w:r>
    </w:p>
    <w:p w14:paraId="372FD286" w14:textId="77777777" w:rsidR="008A0396" w:rsidRPr="00BB4861" w:rsidRDefault="008A0396" w:rsidP="008A0396">
      <w:pPr>
        <w:pStyle w:val="BodyText"/>
        <w:rPr>
          <w:rFonts w:asciiTheme="majorHAnsi" w:hAnsiTheme="majorHAnsi" w:cstheme="majorHAnsi"/>
        </w:rPr>
      </w:pPr>
    </w:p>
    <w:p w14:paraId="40AC3080" w14:textId="77777777" w:rsidR="008A0396" w:rsidRPr="00BB4861" w:rsidRDefault="008A0396" w:rsidP="002A2D74">
      <w:pPr>
        <w:pStyle w:val="BodyText"/>
        <w:numPr>
          <w:ilvl w:val="0"/>
          <w:numId w:val="6"/>
        </w:numPr>
        <w:tabs>
          <w:tab w:val="left" w:pos="1140"/>
        </w:tabs>
        <w:spacing w:before="1"/>
        <w:rPr>
          <w:rFonts w:asciiTheme="majorHAnsi" w:hAnsiTheme="majorHAnsi" w:cstheme="majorHAnsi"/>
        </w:rPr>
      </w:pPr>
      <w:r w:rsidRPr="00BB4861">
        <w:rPr>
          <w:rFonts w:asciiTheme="majorHAnsi" w:hAnsiTheme="majorHAnsi" w:cstheme="majorHAnsi"/>
        </w:rPr>
        <w:t>Firm’s</w:t>
      </w:r>
      <w:r w:rsidRPr="00BB4861">
        <w:rPr>
          <w:rFonts w:asciiTheme="majorHAnsi" w:hAnsiTheme="majorHAnsi" w:cstheme="majorHAnsi"/>
          <w:spacing w:val="-1"/>
        </w:rPr>
        <w:t xml:space="preserve"> </w:t>
      </w:r>
      <w:r w:rsidRPr="00BB4861">
        <w:rPr>
          <w:rFonts w:asciiTheme="majorHAnsi" w:hAnsiTheme="majorHAnsi" w:cstheme="majorHAnsi"/>
        </w:rPr>
        <w:t>name:</w:t>
      </w:r>
    </w:p>
    <w:p w14:paraId="28CD85D4" w14:textId="77777777" w:rsidR="008A0396" w:rsidRPr="00BB4861" w:rsidRDefault="008A0396" w:rsidP="008A0396">
      <w:pPr>
        <w:pStyle w:val="BodyText"/>
        <w:tabs>
          <w:tab w:val="left" w:pos="1140"/>
        </w:tabs>
        <w:spacing w:before="1"/>
        <w:ind w:left="1500"/>
        <w:rPr>
          <w:rFonts w:asciiTheme="majorHAnsi" w:hAnsiTheme="majorHAnsi" w:cstheme="majorHAnsi"/>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979"/>
        <w:gridCol w:w="2750"/>
        <w:gridCol w:w="5287"/>
      </w:tblGrid>
      <w:tr w:rsidR="008A0396" w:rsidRPr="00BB4861" w14:paraId="22F8DD04" w14:textId="77777777" w:rsidTr="002B44D1">
        <w:trPr>
          <w:trHeight w:val="827"/>
        </w:trPr>
        <w:tc>
          <w:tcPr>
            <w:tcW w:w="543" w:type="pct"/>
          </w:tcPr>
          <w:p w14:paraId="6F93DBFF" w14:textId="77777777" w:rsidR="008A0396" w:rsidRPr="00BB4861" w:rsidRDefault="008A0396" w:rsidP="00F95695">
            <w:pPr>
              <w:rPr>
                <w:rFonts w:asciiTheme="majorHAnsi" w:hAnsiTheme="majorHAnsi" w:cstheme="majorHAnsi"/>
                <w:lang w:val="en-US"/>
              </w:rPr>
            </w:pPr>
            <w:r w:rsidRPr="00BB4861">
              <w:rPr>
                <w:rFonts w:asciiTheme="majorHAnsi" w:hAnsiTheme="majorHAnsi" w:cstheme="majorHAnsi"/>
                <w:lang w:val="en-US"/>
              </w:rPr>
              <w:t>1</w:t>
            </w:r>
          </w:p>
        </w:tc>
        <w:tc>
          <w:tcPr>
            <w:tcW w:w="1525" w:type="pct"/>
          </w:tcPr>
          <w:p w14:paraId="166BB881" w14:textId="77777777" w:rsidR="008A0396" w:rsidRPr="00BB4861" w:rsidRDefault="008A0396" w:rsidP="00F95695">
            <w:pPr>
              <w:jc w:val="left"/>
              <w:rPr>
                <w:rFonts w:asciiTheme="majorHAnsi" w:hAnsiTheme="majorHAnsi" w:cstheme="majorHAnsi"/>
                <w:lang w:val="en-US"/>
              </w:rPr>
            </w:pPr>
            <w:r w:rsidRPr="00BB4861">
              <w:rPr>
                <w:rFonts w:asciiTheme="majorHAnsi" w:hAnsiTheme="majorHAnsi" w:cstheme="majorHAnsi"/>
                <w:lang w:val="en-US"/>
              </w:rPr>
              <w:t>Assignment/job name:</w:t>
            </w:r>
          </w:p>
        </w:tc>
        <w:tc>
          <w:tcPr>
            <w:tcW w:w="2932" w:type="pct"/>
          </w:tcPr>
          <w:p w14:paraId="3D91F1DF" w14:textId="77777777" w:rsidR="008A0396" w:rsidRPr="00BB4861" w:rsidRDefault="008A0396" w:rsidP="00F95695">
            <w:pPr>
              <w:rPr>
                <w:rFonts w:asciiTheme="majorHAnsi" w:hAnsiTheme="majorHAnsi" w:cstheme="majorHAnsi"/>
                <w:lang w:val="en-US"/>
              </w:rPr>
            </w:pPr>
          </w:p>
        </w:tc>
      </w:tr>
      <w:tr w:rsidR="008A0396" w:rsidRPr="00BB4861" w14:paraId="3DC3B1A8" w14:textId="77777777" w:rsidTr="002B44D1">
        <w:trPr>
          <w:trHeight w:val="827"/>
        </w:trPr>
        <w:tc>
          <w:tcPr>
            <w:tcW w:w="543" w:type="pct"/>
          </w:tcPr>
          <w:p w14:paraId="4043B699" w14:textId="77777777" w:rsidR="008A0396" w:rsidRPr="00BB4861" w:rsidRDefault="008A0396" w:rsidP="00F95695">
            <w:pPr>
              <w:rPr>
                <w:rFonts w:asciiTheme="majorHAnsi" w:hAnsiTheme="majorHAnsi" w:cstheme="majorHAnsi"/>
                <w:lang w:val="en-US"/>
              </w:rPr>
            </w:pPr>
            <w:r w:rsidRPr="00BB4861">
              <w:rPr>
                <w:rFonts w:asciiTheme="majorHAnsi" w:hAnsiTheme="majorHAnsi" w:cstheme="majorHAnsi"/>
                <w:lang w:val="en-US"/>
              </w:rPr>
              <w:t>1.1</w:t>
            </w:r>
          </w:p>
        </w:tc>
        <w:tc>
          <w:tcPr>
            <w:tcW w:w="1525" w:type="pct"/>
          </w:tcPr>
          <w:p w14:paraId="00C0E4C0" w14:textId="77777777" w:rsidR="008A0396" w:rsidRPr="00BB4861" w:rsidRDefault="008A0396" w:rsidP="00F95695">
            <w:pPr>
              <w:jc w:val="left"/>
              <w:rPr>
                <w:rFonts w:asciiTheme="majorHAnsi" w:hAnsiTheme="majorHAnsi" w:cstheme="majorHAnsi"/>
                <w:lang w:val="en-US"/>
              </w:rPr>
            </w:pPr>
            <w:r w:rsidRPr="00BB4861">
              <w:rPr>
                <w:rFonts w:asciiTheme="majorHAnsi" w:hAnsiTheme="majorHAnsi" w:cstheme="majorHAnsi"/>
                <w:lang w:val="en-US"/>
              </w:rPr>
              <w:t>Description of Project</w:t>
            </w:r>
          </w:p>
        </w:tc>
        <w:tc>
          <w:tcPr>
            <w:tcW w:w="2932" w:type="pct"/>
          </w:tcPr>
          <w:p w14:paraId="03145313" w14:textId="77777777" w:rsidR="008A0396" w:rsidRPr="00BB4861" w:rsidRDefault="008A0396" w:rsidP="00F95695">
            <w:pPr>
              <w:rPr>
                <w:rFonts w:asciiTheme="majorHAnsi" w:hAnsiTheme="majorHAnsi" w:cstheme="majorHAnsi"/>
                <w:lang w:val="en-US"/>
              </w:rPr>
            </w:pPr>
          </w:p>
        </w:tc>
      </w:tr>
      <w:tr w:rsidR="008A0396" w:rsidRPr="00BB4861" w14:paraId="1966BE0B" w14:textId="77777777" w:rsidTr="002B44D1">
        <w:trPr>
          <w:trHeight w:val="828"/>
        </w:trPr>
        <w:tc>
          <w:tcPr>
            <w:tcW w:w="543" w:type="pct"/>
          </w:tcPr>
          <w:p w14:paraId="17835063" w14:textId="77777777" w:rsidR="008A0396" w:rsidRPr="00BB4861" w:rsidRDefault="008A0396" w:rsidP="00F95695">
            <w:pPr>
              <w:rPr>
                <w:rFonts w:asciiTheme="majorHAnsi" w:hAnsiTheme="majorHAnsi" w:cstheme="majorHAnsi"/>
                <w:lang w:val="en-US"/>
              </w:rPr>
            </w:pPr>
            <w:r w:rsidRPr="00BB4861">
              <w:rPr>
                <w:rFonts w:asciiTheme="majorHAnsi" w:hAnsiTheme="majorHAnsi" w:cstheme="majorHAnsi"/>
                <w:lang w:val="en-US"/>
              </w:rPr>
              <w:t>1.2</w:t>
            </w:r>
          </w:p>
        </w:tc>
        <w:tc>
          <w:tcPr>
            <w:tcW w:w="1525" w:type="pct"/>
          </w:tcPr>
          <w:p w14:paraId="23AFA2BC" w14:textId="77777777" w:rsidR="008A0396" w:rsidRPr="00BB4861" w:rsidRDefault="008A0396" w:rsidP="00F95695">
            <w:pPr>
              <w:jc w:val="left"/>
              <w:rPr>
                <w:rFonts w:asciiTheme="majorHAnsi" w:hAnsiTheme="majorHAnsi" w:cstheme="majorHAnsi"/>
                <w:lang w:val="en-US"/>
              </w:rPr>
            </w:pPr>
            <w:r w:rsidRPr="00BB4861">
              <w:rPr>
                <w:rFonts w:asciiTheme="majorHAnsi" w:hAnsiTheme="majorHAnsi" w:cstheme="majorHAnsi"/>
                <w:lang w:val="en-US"/>
              </w:rPr>
              <w:t>Approx. value of the contract (in Rupees):</w:t>
            </w:r>
          </w:p>
        </w:tc>
        <w:tc>
          <w:tcPr>
            <w:tcW w:w="2932" w:type="pct"/>
          </w:tcPr>
          <w:p w14:paraId="2402C5B0" w14:textId="77777777" w:rsidR="008A0396" w:rsidRPr="00BB4861" w:rsidRDefault="008A0396" w:rsidP="00F95695">
            <w:pPr>
              <w:rPr>
                <w:rFonts w:asciiTheme="majorHAnsi" w:hAnsiTheme="majorHAnsi" w:cstheme="majorHAnsi"/>
                <w:lang w:val="en-US"/>
              </w:rPr>
            </w:pPr>
          </w:p>
        </w:tc>
      </w:tr>
      <w:tr w:rsidR="008A0396" w:rsidRPr="00BB4861" w14:paraId="3666E76F" w14:textId="77777777" w:rsidTr="002B44D1">
        <w:trPr>
          <w:trHeight w:val="827"/>
        </w:trPr>
        <w:tc>
          <w:tcPr>
            <w:tcW w:w="543" w:type="pct"/>
          </w:tcPr>
          <w:p w14:paraId="15955BF4" w14:textId="77777777" w:rsidR="008A0396" w:rsidRPr="00BB4861" w:rsidRDefault="008A0396" w:rsidP="00F95695">
            <w:pPr>
              <w:rPr>
                <w:rFonts w:asciiTheme="majorHAnsi" w:hAnsiTheme="majorHAnsi" w:cstheme="majorHAnsi"/>
                <w:lang w:val="en-US"/>
              </w:rPr>
            </w:pPr>
            <w:r w:rsidRPr="00BB4861">
              <w:rPr>
                <w:rFonts w:asciiTheme="majorHAnsi" w:hAnsiTheme="majorHAnsi" w:cstheme="majorHAnsi"/>
                <w:lang w:val="en-US"/>
              </w:rPr>
              <w:t>1.3</w:t>
            </w:r>
          </w:p>
        </w:tc>
        <w:tc>
          <w:tcPr>
            <w:tcW w:w="1525" w:type="pct"/>
          </w:tcPr>
          <w:p w14:paraId="1DF55CB6" w14:textId="77777777" w:rsidR="008A0396" w:rsidRPr="00BB4861" w:rsidRDefault="008A0396" w:rsidP="00F95695">
            <w:pPr>
              <w:jc w:val="left"/>
              <w:rPr>
                <w:rFonts w:asciiTheme="majorHAnsi" w:hAnsiTheme="majorHAnsi" w:cstheme="majorHAnsi"/>
                <w:lang w:val="en-US"/>
              </w:rPr>
            </w:pPr>
            <w:r w:rsidRPr="00BB4861">
              <w:rPr>
                <w:rFonts w:asciiTheme="majorHAnsi" w:hAnsiTheme="majorHAnsi" w:cstheme="majorHAnsi"/>
                <w:lang w:val="en-US"/>
              </w:rPr>
              <w:t>Country:</w:t>
            </w:r>
          </w:p>
        </w:tc>
        <w:tc>
          <w:tcPr>
            <w:tcW w:w="2932" w:type="pct"/>
          </w:tcPr>
          <w:p w14:paraId="68F26704" w14:textId="77777777" w:rsidR="008A0396" w:rsidRPr="00BB4861" w:rsidRDefault="008A0396" w:rsidP="00F95695">
            <w:pPr>
              <w:rPr>
                <w:rFonts w:asciiTheme="majorHAnsi" w:hAnsiTheme="majorHAnsi" w:cstheme="majorHAnsi"/>
                <w:lang w:val="en-US"/>
              </w:rPr>
            </w:pPr>
          </w:p>
        </w:tc>
      </w:tr>
      <w:tr w:rsidR="008A0396" w:rsidRPr="00BB4861" w14:paraId="0D4699F3" w14:textId="77777777" w:rsidTr="002B44D1">
        <w:trPr>
          <w:trHeight w:val="827"/>
        </w:trPr>
        <w:tc>
          <w:tcPr>
            <w:tcW w:w="543" w:type="pct"/>
          </w:tcPr>
          <w:p w14:paraId="24C96524" w14:textId="77777777" w:rsidR="008A0396" w:rsidRPr="00BB4861" w:rsidRDefault="008A0396" w:rsidP="00F95695">
            <w:pPr>
              <w:rPr>
                <w:rFonts w:asciiTheme="majorHAnsi" w:hAnsiTheme="majorHAnsi" w:cstheme="majorHAnsi"/>
                <w:lang w:val="en-US"/>
              </w:rPr>
            </w:pPr>
            <w:r w:rsidRPr="00BB4861">
              <w:rPr>
                <w:rFonts w:asciiTheme="majorHAnsi" w:hAnsiTheme="majorHAnsi" w:cstheme="majorHAnsi"/>
                <w:lang w:val="en-US"/>
              </w:rPr>
              <w:t>1.4</w:t>
            </w:r>
          </w:p>
        </w:tc>
        <w:tc>
          <w:tcPr>
            <w:tcW w:w="1525" w:type="pct"/>
          </w:tcPr>
          <w:p w14:paraId="5D39EB6C" w14:textId="77777777" w:rsidR="008A0396" w:rsidRPr="00BB4861" w:rsidRDefault="008A0396" w:rsidP="00F95695">
            <w:pPr>
              <w:jc w:val="left"/>
              <w:rPr>
                <w:rFonts w:asciiTheme="majorHAnsi" w:hAnsiTheme="majorHAnsi" w:cstheme="majorHAnsi"/>
                <w:lang w:val="en-US"/>
              </w:rPr>
            </w:pPr>
            <w:r w:rsidRPr="00BB4861">
              <w:rPr>
                <w:rFonts w:asciiTheme="majorHAnsi" w:hAnsiTheme="majorHAnsi" w:cstheme="majorHAnsi"/>
                <w:lang w:val="en-US"/>
              </w:rPr>
              <w:t>Location within country:</w:t>
            </w:r>
          </w:p>
        </w:tc>
        <w:tc>
          <w:tcPr>
            <w:tcW w:w="2932" w:type="pct"/>
          </w:tcPr>
          <w:p w14:paraId="120963CE" w14:textId="77777777" w:rsidR="008A0396" w:rsidRPr="00BB4861" w:rsidRDefault="008A0396" w:rsidP="00F95695">
            <w:pPr>
              <w:rPr>
                <w:rFonts w:asciiTheme="majorHAnsi" w:hAnsiTheme="majorHAnsi" w:cstheme="majorHAnsi"/>
                <w:lang w:val="en-US"/>
              </w:rPr>
            </w:pPr>
          </w:p>
        </w:tc>
      </w:tr>
      <w:tr w:rsidR="008A0396" w:rsidRPr="00BB4861" w14:paraId="69A45D13" w14:textId="77777777" w:rsidTr="002B44D1">
        <w:trPr>
          <w:trHeight w:val="552"/>
        </w:trPr>
        <w:tc>
          <w:tcPr>
            <w:tcW w:w="543" w:type="pct"/>
          </w:tcPr>
          <w:p w14:paraId="688CB706" w14:textId="77777777" w:rsidR="008A0396" w:rsidRPr="00BB4861" w:rsidRDefault="008A0396" w:rsidP="00F95695">
            <w:pPr>
              <w:rPr>
                <w:rFonts w:asciiTheme="majorHAnsi" w:hAnsiTheme="majorHAnsi" w:cstheme="majorHAnsi"/>
                <w:lang w:val="en-US"/>
              </w:rPr>
            </w:pPr>
            <w:r w:rsidRPr="00BB4861">
              <w:rPr>
                <w:rFonts w:asciiTheme="majorHAnsi" w:hAnsiTheme="majorHAnsi" w:cstheme="majorHAnsi"/>
                <w:lang w:val="en-US"/>
              </w:rPr>
              <w:t>1.5</w:t>
            </w:r>
          </w:p>
        </w:tc>
        <w:tc>
          <w:tcPr>
            <w:tcW w:w="1525" w:type="pct"/>
          </w:tcPr>
          <w:p w14:paraId="79564069" w14:textId="46D54BED" w:rsidR="008A0396" w:rsidRPr="00BB4861" w:rsidRDefault="008A0396" w:rsidP="00F95695">
            <w:pPr>
              <w:jc w:val="left"/>
              <w:rPr>
                <w:rFonts w:asciiTheme="majorHAnsi" w:hAnsiTheme="majorHAnsi" w:cstheme="majorHAnsi"/>
                <w:lang w:val="en-US"/>
              </w:rPr>
            </w:pPr>
            <w:r w:rsidRPr="00BB4861">
              <w:rPr>
                <w:rFonts w:asciiTheme="majorHAnsi" w:hAnsiTheme="majorHAnsi" w:cstheme="majorHAnsi"/>
                <w:lang w:val="en-US"/>
              </w:rPr>
              <w:t>Duration of Assignment/job (months):</w:t>
            </w:r>
          </w:p>
        </w:tc>
        <w:tc>
          <w:tcPr>
            <w:tcW w:w="2932" w:type="pct"/>
          </w:tcPr>
          <w:p w14:paraId="7CF1F72C" w14:textId="77777777" w:rsidR="008A0396" w:rsidRPr="00BB4861" w:rsidRDefault="008A0396" w:rsidP="00F95695">
            <w:pPr>
              <w:rPr>
                <w:rFonts w:asciiTheme="majorHAnsi" w:hAnsiTheme="majorHAnsi" w:cstheme="majorHAnsi"/>
                <w:lang w:val="en-US"/>
              </w:rPr>
            </w:pPr>
          </w:p>
        </w:tc>
      </w:tr>
      <w:tr w:rsidR="008A0396" w:rsidRPr="00BB4861" w14:paraId="692FE5DE" w14:textId="77777777" w:rsidTr="002B44D1">
        <w:trPr>
          <w:trHeight w:val="552"/>
        </w:trPr>
        <w:tc>
          <w:tcPr>
            <w:tcW w:w="543" w:type="pct"/>
            <w:tcBorders>
              <w:top w:val="single" w:sz="4" w:space="0" w:color="000000"/>
              <w:left w:val="single" w:sz="4" w:space="0" w:color="000000"/>
              <w:bottom w:val="single" w:sz="4" w:space="0" w:color="000000"/>
              <w:right w:val="single" w:sz="4" w:space="0" w:color="000000"/>
            </w:tcBorders>
          </w:tcPr>
          <w:p w14:paraId="6193991D" w14:textId="77777777" w:rsidR="008A0396" w:rsidRPr="00BB4861" w:rsidRDefault="008A0396" w:rsidP="00F95695">
            <w:pPr>
              <w:rPr>
                <w:rFonts w:asciiTheme="majorHAnsi" w:hAnsiTheme="majorHAnsi" w:cstheme="majorHAnsi"/>
                <w:lang w:val="en-US"/>
              </w:rPr>
            </w:pPr>
            <w:r w:rsidRPr="00BB4861">
              <w:rPr>
                <w:rFonts w:asciiTheme="majorHAnsi" w:hAnsiTheme="majorHAnsi" w:cstheme="majorHAnsi"/>
                <w:lang w:val="en-US"/>
              </w:rPr>
              <w:t>1.6</w:t>
            </w:r>
          </w:p>
        </w:tc>
        <w:tc>
          <w:tcPr>
            <w:tcW w:w="1525" w:type="pct"/>
            <w:tcBorders>
              <w:top w:val="single" w:sz="4" w:space="0" w:color="000000"/>
              <w:left w:val="single" w:sz="4" w:space="0" w:color="000000"/>
              <w:bottom w:val="single" w:sz="4" w:space="0" w:color="000000"/>
              <w:right w:val="single" w:sz="4" w:space="0" w:color="000000"/>
            </w:tcBorders>
          </w:tcPr>
          <w:p w14:paraId="7665C6FF" w14:textId="457E0D51" w:rsidR="008A0396" w:rsidRPr="00BB4861" w:rsidRDefault="008A0396" w:rsidP="00F95695">
            <w:pPr>
              <w:jc w:val="left"/>
              <w:rPr>
                <w:rFonts w:asciiTheme="majorHAnsi" w:hAnsiTheme="majorHAnsi" w:cstheme="majorHAnsi"/>
                <w:lang w:val="en-US"/>
              </w:rPr>
            </w:pPr>
            <w:r w:rsidRPr="00BB4861">
              <w:rPr>
                <w:rFonts w:asciiTheme="majorHAnsi" w:hAnsiTheme="majorHAnsi" w:cstheme="majorHAnsi"/>
                <w:lang w:val="en-US"/>
              </w:rPr>
              <w:t xml:space="preserve">Name of </w:t>
            </w:r>
            <w:r w:rsidR="00C2518E" w:rsidRPr="00BB4861">
              <w:rPr>
                <w:rFonts w:asciiTheme="majorHAnsi" w:hAnsiTheme="majorHAnsi" w:cstheme="majorHAnsi"/>
                <w:lang w:val="en-US"/>
              </w:rPr>
              <w:t>Employer</w:t>
            </w:r>
            <w:r w:rsidRPr="00BB4861">
              <w:rPr>
                <w:rFonts w:asciiTheme="majorHAnsi" w:hAnsiTheme="majorHAnsi" w:cstheme="majorHAnsi"/>
                <w:lang w:val="en-US"/>
              </w:rPr>
              <w:t>:</w:t>
            </w:r>
          </w:p>
        </w:tc>
        <w:tc>
          <w:tcPr>
            <w:tcW w:w="2932" w:type="pct"/>
            <w:tcBorders>
              <w:top w:val="single" w:sz="4" w:space="0" w:color="000000"/>
              <w:left w:val="single" w:sz="4" w:space="0" w:color="000000"/>
              <w:bottom w:val="single" w:sz="4" w:space="0" w:color="000000"/>
              <w:right w:val="single" w:sz="4" w:space="0" w:color="000000"/>
            </w:tcBorders>
          </w:tcPr>
          <w:p w14:paraId="39902032" w14:textId="77777777" w:rsidR="008A0396" w:rsidRPr="00BB4861" w:rsidRDefault="008A0396" w:rsidP="00F95695">
            <w:pPr>
              <w:rPr>
                <w:rFonts w:asciiTheme="majorHAnsi" w:hAnsiTheme="majorHAnsi" w:cstheme="majorHAnsi"/>
                <w:lang w:val="en-US"/>
              </w:rPr>
            </w:pPr>
          </w:p>
        </w:tc>
      </w:tr>
      <w:tr w:rsidR="008A0396" w:rsidRPr="00BB4861" w14:paraId="21DD7717" w14:textId="77777777" w:rsidTr="002B44D1">
        <w:trPr>
          <w:trHeight w:val="552"/>
        </w:trPr>
        <w:tc>
          <w:tcPr>
            <w:tcW w:w="543" w:type="pct"/>
            <w:tcBorders>
              <w:top w:val="single" w:sz="4" w:space="0" w:color="000000"/>
              <w:left w:val="single" w:sz="4" w:space="0" w:color="000000"/>
              <w:bottom w:val="single" w:sz="4" w:space="0" w:color="000000"/>
              <w:right w:val="single" w:sz="4" w:space="0" w:color="000000"/>
            </w:tcBorders>
          </w:tcPr>
          <w:p w14:paraId="6D926F54" w14:textId="77777777" w:rsidR="008A0396" w:rsidRPr="00BB4861" w:rsidRDefault="008A0396" w:rsidP="00F95695">
            <w:pPr>
              <w:rPr>
                <w:rFonts w:asciiTheme="majorHAnsi" w:hAnsiTheme="majorHAnsi" w:cstheme="majorHAnsi"/>
                <w:lang w:val="en-US"/>
              </w:rPr>
            </w:pPr>
            <w:r w:rsidRPr="00BB4861">
              <w:rPr>
                <w:rFonts w:asciiTheme="majorHAnsi" w:hAnsiTheme="majorHAnsi" w:cstheme="majorHAnsi"/>
                <w:lang w:val="en-US"/>
              </w:rPr>
              <w:t>1.7</w:t>
            </w:r>
          </w:p>
        </w:tc>
        <w:tc>
          <w:tcPr>
            <w:tcW w:w="1525" w:type="pct"/>
            <w:tcBorders>
              <w:top w:val="single" w:sz="4" w:space="0" w:color="000000"/>
              <w:left w:val="single" w:sz="4" w:space="0" w:color="000000"/>
              <w:bottom w:val="single" w:sz="4" w:space="0" w:color="000000"/>
              <w:right w:val="single" w:sz="4" w:space="0" w:color="000000"/>
            </w:tcBorders>
          </w:tcPr>
          <w:p w14:paraId="25C5E91F" w14:textId="77777777" w:rsidR="008A0396" w:rsidRPr="00BB4861" w:rsidRDefault="008A0396" w:rsidP="00F95695">
            <w:pPr>
              <w:jc w:val="left"/>
              <w:rPr>
                <w:rFonts w:asciiTheme="majorHAnsi" w:hAnsiTheme="majorHAnsi" w:cstheme="majorHAnsi"/>
                <w:lang w:val="en-US"/>
              </w:rPr>
            </w:pPr>
            <w:r w:rsidRPr="00BB4861">
              <w:rPr>
                <w:rFonts w:asciiTheme="majorHAnsi" w:hAnsiTheme="majorHAnsi" w:cstheme="majorHAnsi"/>
                <w:lang w:val="en-US"/>
              </w:rPr>
              <w:t>Address:</w:t>
            </w:r>
          </w:p>
        </w:tc>
        <w:tc>
          <w:tcPr>
            <w:tcW w:w="2932" w:type="pct"/>
            <w:tcBorders>
              <w:top w:val="single" w:sz="4" w:space="0" w:color="000000"/>
              <w:left w:val="single" w:sz="4" w:space="0" w:color="000000"/>
              <w:bottom w:val="single" w:sz="4" w:space="0" w:color="000000"/>
              <w:right w:val="single" w:sz="4" w:space="0" w:color="000000"/>
            </w:tcBorders>
          </w:tcPr>
          <w:p w14:paraId="348D0AA0" w14:textId="77777777" w:rsidR="008A0396" w:rsidRPr="00BB4861" w:rsidRDefault="008A0396" w:rsidP="00F95695">
            <w:pPr>
              <w:rPr>
                <w:rFonts w:asciiTheme="majorHAnsi" w:hAnsiTheme="majorHAnsi" w:cstheme="majorHAnsi"/>
                <w:lang w:val="en-US"/>
              </w:rPr>
            </w:pPr>
          </w:p>
        </w:tc>
      </w:tr>
      <w:tr w:rsidR="008A0396" w:rsidRPr="00BB4861" w14:paraId="26649CE3" w14:textId="77777777" w:rsidTr="002B44D1">
        <w:trPr>
          <w:trHeight w:val="552"/>
        </w:trPr>
        <w:tc>
          <w:tcPr>
            <w:tcW w:w="543" w:type="pct"/>
            <w:tcBorders>
              <w:top w:val="single" w:sz="4" w:space="0" w:color="000000"/>
              <w:left w:val="single" w:sz="4" w:space="0" w:color="000000"/>
              <w:bottom w:val="single" w:sz="4" w:space="0" w:color="000000"/>
              <w:right w:val="single" w:sz="4" w:space="0" w:color="000000"/>
            </w:tcBorders>
          </w:tcPr>
          <w:p w14:paraId="482E7476" w14:textId="77777777" w:rsidR="008A0396" w:rsidRPr="00BB4861" w:rsidRDefault="008A0396" w:rsidP="00F95695">
            <w:pPr>
              <w:rPr>
                <w:rFonts w:asciiTheme="majorHAnsi" w:hAnsiTheme="majorHAnsi" w:cstheme="majorHAnsi"/>
                <w:lang w:val="en-US"/>
              </w:rPr>
            </w:pPr>
            <w:r w:rsidRPr="00BB4861">
              <w:rPr>
                <w:rFonts w:asciiTheme="majorHAnsi" w:hAnsiTheme="majorHAnsi" w:cstheme="majorHAnsi"/>
                <w:lang w:val="en-US"/>
              </w:rPr>
              <w:t>1.8</w:t>
            </w:r>
          </w:p>
        </w:tc>
        <w:tc>
          <w:tcPr>
            <w:tcW w:w="1525" w:type="pct"/>
            <w:tcBorders>
              <w:top w:val="single" w:sz="4" w:space="0" w:color="000000"/>
              <w:left w:val="single" w:sz="4" w:space="0" w:color="000000"/>
              <w:bottom w:val="single" w:sz="4" w:space="0" w:color="000000"/>
              <w:right w:val="single" w:sz="4" w:space="0" w:color="000000"/>
            </w:tcBorders>
          </w:tcPr>
          <w:p w14:paraId="3936BB2B" w14:textId="77777777" w:rsidR="008A0396" w:rsidRPr="00BB4861" w:rsidRDefault="008A0396" w:rsidP="00F95695">
            <w:pPr>
              <w:jc w:val="left"/>
              <w:rPr>
                <w:rFonts w:asciiTheme="majorHAnsi" w:hAnsiTheme="majorHAnsi" w:cstheme="majorHAnsi"/>
                <w:lang w:val="en-US"/>
              </w:rPr>
            </w:pPr>
            <w:r w:rsidRPr="00BB4861">
              <w:rPr>
                <w:rFonts w:asciiTheme="majorHAnsi" w:hAnsiTheme="majorHAnsi" w:cstheme="majorHAnsi"/>
                <w:lang w:val="en-US"/>
              </w:rPr>
              <w:t>Total No of staff-months of the Assignment/job:</w:t>
            </w:r>
          </w:p>
        </w:tc>
        <w:tc>
          <w:tcPr>
            <w:tcW w:w="2932" w:type="pct"/>
            <w:tcBorders>
              <w:top w:val="single" w:sz="4" w:space="0" w:color="000000"/>
              <w:left w:val="single" w:sz="4" w:space="0" w:color="000000"/>
              <w:bottom w:val="single" w:sz="4" w:space="0" w:color="000000"/>
              <w:right w:val="single" w:sz="4" w:space="0" w:color="000000"/>
            </w:tcBorders>
          </w:tcPr>
          <w:p w14:paraId="03B73478" w14:textId="77777777" w:rsidR="008A0396" w:rsidRPr="00BB4861" w:rsidRDefault="008A0396" w:rsidP="00F95695">
            <w:pPr>
              <w:rPr>
                <w:rFonts w:asciiTheme="majorHAnsi" w:hAnsiTheme="majorHAnsi" w:cstheme="majorHAnsi"/>
                <w:lang w:val="en-US"/>
              </w:rPr>
            </w:pPr>
          </w:p>
        </w:tc>
      </w:tr>
      <w:tr w:rsidR="008A0396" w:rsidRPr="00BB4861" w14:paraId="6F2AD3BB" w14:textId="77777777" w:rsidTr="002B44D1">
        <w:trPr>
          <w:trHeight w:val="552"/>
        </w:trPr>
        <w:tc>
          <w:tcPr>
            <w:tcW w:w="543" w:type="pct"/>
            <w:tcBorders>
              <w:top w:val="single" w:sz="4" w:space="0" w:color="000000"/>
              <w:left w:val="single" w:sz="4" w:space="0" w:color="000000"/>
              <w:bottom w:val="single" w:sz="4" w:space="0" w:color="000000"/>
              <w:right w:val="single" w:sz="4" w:space="0" w:color="000000"/>
            </w:tcBorders>
          </w:tcPr>
          <w:p w14:paraId="7CE37A44" w14:textId="77777777" w:rsidR="008A0396" w:rsidRPr="00BB4861" w:rsidRDefault="008A0396" w:rsidP="00F95695">
            <w:pPr>
              <w:rPr>
                <w:rFonts w:asciiTheme="majorHAnsi" w:hAnsiTheme="majorHAnsi" w:cstheme="majorHAnsi"/>
                <w:lang w:val="en-US"/>
              </w:rPr>
            </w:pPr>
            <w:r w:rsidRPr="00BB4861">
              <w:rPr>
                <w:rFonts w:asciiTheme="majorHAnsi" w:hAnsiTheme="majorHAnsi" w:cstheme="majorHAnsi"/>
                <w:lang w:val="en-US"/>
              </w:rPr>
              <w:lastRenderedPageBreak/>
              <w:t>1.9</w:t>
            </w:r>
          </w:p>
        </w:tc>
        <w:tc>
          <w:tcPr>
            <w:tcW w:w="1525" w:type="pct"/>
            <w:tcBorders>
              <w:top w:val="single" w:sz="4" w:space="0" w:color="000000"/>
              <w:left w:val="single" w:sz="4" w:space="0" w:color="000000"/>
              <w:bottom w:val="single" w:sz="4" w:space="0" w:color="000000"/>
              <w:right w:val="single" w:sz="4" w:space="0" w:color="000000"/>
            </w:tcBorders>
          </w:tcPr>
          <w:p w14:paraId="3DD67FAF" w14:textId="77777777" w:rsidR="008A0396" w:rsidRPr="00BB4861" w:rsidRDefault="008A0396" w:rsidP="00F95695">
            <w:pPr>
              <w:jc w:val="left"/>
              <w:rPr>
                <w:rFonts w:asciiTheme="majorHAnsi" w:hAnsiTheme="majorHAnsi" w:cstheme="majorHAnsi"/>
                <w:lang w:val="en-US"/>
              </w:rPr>
            </w:pPr>
            <w:r w:rsidRPr="00BB4861">
              <w:rPr>
                <w:rFonts w:asciiTheme="majorHAnsi" w:hAnsiTheme="majorHAnsi" w:cstheme="majorHAnsi"/>
                <w:lang w:val="en-US"/>
              </w:rPr>
              <w:t>Approx. value of the Assignment/job provided by your firm under the contract (in Rupees):</w:t>
            </w:r>
          </w:p>
        </w:tc>
        <w:tc>
          <w:tcPr>
            <w:tcW w:w="2932" w:type="pct"/>
            <w:tcBorders>
              <w:top w:val="single" w:sz="4" w:space="0" w:color="000000"/>
              <w:left w:val="single" w:sz="4" w:space="0" w:color="000000"/>
              <w:bottom w:val="single" w:sz="4" w:space="0" w:color="000000"/>
              <w:right w:val="single" w:sz="4" w:space="0" w:color="000000"/>
            </w:tcBorders>
          </w:tcPr>
          <w:p w14:paraId="68ED3583" w14:textId="77777777" w:rsidR="008A0396" w:rsidRPr="00BB4861" w:rsidRDefault="008A0396" w:rsidP="00F95695">
            <w:pPr>
              <w:rPr>
                <w:rFonts w:asciiTheme="majorHAnsi" w:hAnsiTheme="majorHAnsi" w:cstheme="majorHAnsi"/>
                <w:lang w:val="en-US"/>
              </w:rPr>
            </w:pPr>
          </w:p>
        </w:tc>
      </w:tr>
      <w:tr w:rsidR="008A0396" w:rsidRPr="00BB4861" w14:paraId="24747427" w14:textId="77777777" w:rsidTr="002B44D1">
        <w:trPr>
          <w:trHeight w:val="552"/>
        </w:trPr>
        <w:tc>
          <w:tcPr>
            <w:tcW w:w="543" w:type="pct"/>
            <w:tcBorders>
              <w:top w:val="single" w:sz="4" w:space="0" w:color="000000"/>
              <w:left w:val="single" w:sz="4" w:space="0" w:color="000000"/>
              <w:bottom w:val="single" w:sz="4" w:space="0" w:color="000000"/>
              <w:right w:val="single" w:sz="4" w:space="0" w:color="000000"/>
            </w:tcBorders>
          </w:tcPr>
          <w:p w14:paraId="59099169" w14:textId="77777777" w:rsidR="008A0396" w:rsidRPr="00BB4861" w:rsidRDefault="008A0396" w:rsidP="00F95695">
            <w:pPr>
              <w:rPr>
                <w:rFonts w:asciiTheme="majorHAnsi" w:hAnsiTheme="majorHAnsi" w:cstheme="majorHAnsi"/>
                <w:lang w:val="en-US"/>
              </w:rPr>
            </w:pPr>
            <w:r w:rsidRPr="00BB4861">
              <w:rPr>
                <w:rFonts w:asciiTheme="majorHAnsi" w:hAnsiTheme="majorHAnsi" w:cstheme="majorHAnsi"/>
                <w:lang w:val="en-US"/>
              </w:rPr>
              <w:t>1.10</w:t>
            </w:r>
          </w:p>
        </w:tc>
        <w:tc>
          <w:tcPr>
            <w:tcW w:w="1525" w:type="pct"/>
            <w:tcBorders>
              <w:top w:val="single" w:sz="4" w:space="0" w:color="000000"/>
              <w:left w:val="single" w:sz="4" w:space="0" w:color="000000"/>
              <w:bottom w:val="single" w:sz="4" w:space="0" w:color="000000"/>
              <w:right w:val="single" w:sz="4" w:space="0" w:color="000000"/>
            </w:tcBorders>
          </w:tcPr>
          <w:p w14:paraId="5F1C5950" w14:textId="77777777" w:rsidR="008A0396" w:rsidRPr="00BB4861" w:rsidRDefault="008A0396" w:rsidP="00F95695">
            <w:pPr>
              <w:jc w:val="left"/>
              <w:rPr>
                <w:rFonts w:asciiTheme="majorHAnsi" w:hAnsiTheme="majorHAnsi" w:cstheme="majorHAnsi"/>
                <w:lang w:val="en-US"/>
              </w:rPr>
            </w:pPr>
            <w:r w:rsidRPr="00BB4861">
              <w:rPr>
                <w:rFonts w:asciiTheme="majorHAnsi" w:hAnsiTheme="majorHAnsi" w:cstheme="majorHAnsi"/>
                <w:lang w:val="en-US"/>
              </w:rPr>
              <w:t>Start date (month/year):</w:t>
            </w:r>
          </w:p>
        </w:tc>
        <w:tc>
          <w:tcPr>
            <w:tcW w:w="2932" w:type="pct"/>
            <w:tcBorders>
              <w:top w:val="single" w:sz="4" w:space="0" w:color="000000"/>
              <w:left w:val="single" w:sz="4" w:space="0" w:color="000000"/>
              <w:bottom w:val="single" w:sz="4" w:space="0" w:color="000000"/>
              <w:right w:val="single" w:sz="4" w:space="0" w:color="000000"/>
            </w:tcBorders>
          </w:tcPr>
          <w:p w14:paraId="5D9B28AE" w14:textId="77777777" w:rsidR="008A0396" w:rsidRPr="00BB4861" w:rsidRDefault="008A0396" w:rsidP="00F95695">
            <w:pPr>
              <w:rPr>
                <w:rFonts w:asciiTheme="majorHAnsi" w:hAnsiTheme="majorHAnsi" w:cstheme="majorHAnsi"/>
                <w:lang w:val="en-US"/>
              </w:rPr>
            </w:pPr>
          </w:p>
        </w:tc>
      </w:tr>
      <w:tr w:rsidR="008A0396" w:rsidRPr="00BB4861" w14:paraId="4F1600E2" w14:textId="77777777" w:rsidTr="002B44D1">
        <w:trPr>
          <w:trHeight w:val="552"/>
        </w:trPr>
        <w:tc>
          <w:tcPr>
            <w:tcW w:w="543" w:type="pct"/>
            <w:tcBorders>
              <w:top w:val="single" w:sz="4" w:space="0" w:color="000000"/>
              <w:left w:val="single" w:sz="4" w:space="0" w:color="000000"/>
              <w:bottom w:val="single" w:sz="4" w:space="0" w:color="000000"/>
              <w:right w:val="single" w:sz="4" w:space="0" w:color="000000"/>
            </w:tcBorders>
          </w:tcPr>
          <w:p w14:paraId="2298C6F3" w14:textId="77777777" w:rsidR="008A0396" w:rsidRPr="00BB4861" w:rsidRDefault="008A0396" w:rsidP="00F95695">
            <w:pPr>
              <w:rPr>
                <w:rFonts w:asciiTheme="majorHAnsi" w:hAnsiTheme="majorHAnsi" w:cstheme="majorHAnsi"/>
                <w:lang w:val="en-US"/>
              </w:rPr>
            </w:pPr>
            <w:r w:rsidRPr="00BB4861">
              <w:rPr>
                <w:rFonts w:asciiTheme="majorHAnsi" w:hAnsiTheme="majorHAnsi" w:cstheme="majorHAnsi"/>
                <w:lang w:val="en-US"/>
              </w:rPr>
              <w:t>1.11</w:t>
            </w:r>
          </w:p>
        </w:tc>
        <w:tc>
          <w:tcPr>
            <w:tcW w:w="1525" w:type="pct"/>
            <w:tcBorders>
              <w:top w:val="single" w:sz="4" w:space="0" w:color="000000"/>
              <w:left w:val="single" w:sz="4" w:space="0" w:color="000000"/>
              <w:bottom w:val="single" w:sz="4" w:space="0" w:color="000000"/>
              <w:right w:val="single" w:sz="4" w:space="0" w:color="000000"/>
            </w:tcBorders>
          </w:tcPr>
          <w:p w14:paraId="5A151664" w14:textId="77777777" w:rsidR="008A0396" w:rsidRPr="00BB4861" w:rsidRDefault="008A0396" w:rsidP="00F95695">
            <w:pPr>
              <w:jc w:val="left"/>
              <w:rPr>
                <w:rFonts w:asciiTheme="majorHAnsi" w:hAnsiTheme="majorHAnsi" w:cstheme="majorHAnsi"/>
                <w:lang w:val="en-US"/>
              </w:rPr>
            </w:pPr>
            <w:r w:rsidRPr="00BB4861">
              <w:rPr>
                <w:rFonts w:asciiTheme="majorHAnsi" w:hAnsiTheme="majorHAnsi" w:cstheme="majorHAnsi"/>
                <w:lang w:val="en-US"/>
              </w:rPr>
              <w:t>Completion date (month/year):</w:t>
            </w:r>
          </w:p>
        </w:tc>
        <w:tc>
          <w:tcPr>
            <w:tcW w:w="2932" w:type="pct"/>
            <w:tcBorders>
              <w:top w:val="single" w:sz="4" w:space="0" w:color="000000"/>
              <w:left w:val="single" w:sz="4" w:space="0" w:color="000000"/>
              <w:bottom w:val="single" w:sz="4" w:space="0" w:color="000000"/>
              <w:right w:val="single" w:sz="4" w:space="0" w:color="000000"/>
            </w:tcBorders>
          </w:tcPr>
          <w:p w14:paraId="7608EA6B" w14:textId="77777777" w:rsidR="008A0396" w:rsidRPr="00BB4861" w:rsidRDefault="008A0396" w:rsidP="00F95695">
            <w:pPr>
              <w:rPr>
                <w:rFonts w:asciiTheme="majorHAnsi" w:hAnsiTheme="majorHAnsi" w:cstheme="majorHAnsi"/>
                <w:lang w:val="en-US"/>
              </w:rPr>
            </w:pPr>
          </w:p>
        </w:tc>
      </w:tr>
      <w:tr w:rsidR="008A0396" w:rsidRPr="00BB4861" w14:paraId="4181E43B" w14:textId="77777777" w:rsidTr="002B44D1">
        <w:trPr>
          <w:trHeight w:val="552"/>
        </w:trPr>
        <w:tc>
          <w:tcPr>
            <w:tcW w:w="543" w:type="pct"/>
            <w:tcBorders>
              <w:top w:val="single" w:sz="4" w:space="0" w:color="000000"/>
              <w:left w:val="single" w:sz="4" w:space="0" w:color="000000"/>
              <w:bottom w:val="single" w:sz="4" w:space="0" w:color="000000"/>
              <w:right w:val="single" w:sz="4" w:space="0" w:color="000000"/>
            </w:tcBorders>
          </w:tcPr>
          <w:p w14:paraId="1A2CBB3D" w14:textId="77777777" w:rsidR="008A0396" w:rsidRPr="00BB4861" w:rsidRDefault="008A0396" w:rsidP="00F95695">
            <w:pPr>
              <w:rPr>
                <w:rFonts w:asciiTheme="majorHAnsi" w:hAnsiTheme="majorHAnsi" w:cstheme="majorHAnsi"/>
                <w:lang w:val="en-US"/>
              </w:rPr>
            </w:pPr>
            <w:r w:rsidRPr="00BB4861">
              <w:rPr>
                <w:rFonts w:asciiTheme="majorHAnsi" w:hAnsiTheme="majorHAnsi" w:cstheme="majorHAnsi"/>
                <w:lang w:val="en-US"/>
              </w:rPr>
              <w:t>1.12</w:t>
            </w:r>
          </w:p>
        </w:tc>
        <w:tc>
          <w:tcPr>
            <w:tcW w:w="1525" w:type="pct"/>
            <w:tcBorders>
              <w:top w:val="single" w:sz="4" w:space="0" w:color="000000"/>
              <w:left w:val="single" w:sz="4" w:space="0" w:color="000000"/>
              <w:bottom w:val="single" w:sz="4" w:space="0" w:color="000000"/>
              <w:right w:val="single" w:sz="4" w:space="0" w:color="000000"/>
            </w:tcBorders>
          </w:tcPr>
          <w:p w14:paraId="4117E488" w14:textId="77777777" w:rsidR="008A0396" w:rsidRPr="00BB4861" w:rsidRDefault="008A0396" w:rsidP="00F95695">
            <w:pPr>
              <w:jc w:val="left"/>
              <w:rPr>
                <w:rFonts w:asciiTheme="majorHAnsi" w:hAnsiTheme="majorHAnsi" w:cstheme="majorHAnsi"/>
                <w:lang w:val="en-US"/>
              </w:rPr>
            </w:pPr>
            <w:r w:rsidRPr="00BB4861">
              <w:rPr>
                <w:rFonts w:asciiTheme="majorHAnsi" w:hAnsiTheme="majorHAnsi" w:cstheme="majorHAnsi"/>
                <w:lang w:val="en-US"/>
              </w:rPr>
              <w:t>Name of consultants involved in the project who will also be involved in the CDRI project, if any:</w:t>
            </w:r>
          </w:p>
        </w:tc>
        <w:tc>
          <w:tcPr>
            <w:tcW w:w="2932" w:type="pct"/>
            <w:tcBorders>
              <w:top w:val="single" w:sz="4" w:space="0" w:color="000000"/>
              <w:left w:val="single" w:sz="4" w:space="0" w:color="000000"/>
              <w:bottom w:val="single" w:sz="4" w:space="0" w:color="000000"/>
              <w:right w:val="single" w:sz="4" w:space="0" w:color="000000"/>
            </w:tcBorders>
          </w:tcPr>
          <w:p w14:paraId="4CA71949" w14:textId="77777777" w:rsidR="008A0396" w:rsidRPr="00BB4861" w:rsidRDefault="008A0396" w:rsidP="00F95695">
            <w:pPr>
              <w:rPr>
                <w:rFonts w:asciiTheme="majorHAnsi" w:hAnsiTheme="majorHAnsi" w:cstheme="majorHAnsi"/>
                <w:lang w:val="en-US"/>
              </w:rPr>
            </w:pPr>
          </w:p>
        </w:tc>
      </w:tr>
    </w:tbl>
    <w:p w14:paraId="2F1D75B0" w14:textId="77777777" w:rsidR="008A0396" w:rsidRPr="00BB4861" w:rsidRDefault="008A0396" w:rsidP="008A0396">
      <w:pPr>
        <w:rPr>
          <w:rFonts w:asciiTheme="majorHAnsi" w:hAnsiTheme="majorHAnsi" w:cstheme="majorHAnsi"/>
        </w:rPr>
      </w:pPr>
    </w:p>
    <w:p w14:paraId="1838BB01" w14:textId="68A11E3D" w:rsidR="008A0396" w:rsidRPr="00BB4861" w:rsidRDefault="008A0396" w:rsidP="008A0396">
      <w:pPr>
        <w:rPr>
          <w:rFonts w:asciiTheme="majorHAnsi" w:hAnsiTheme="majorHAnsi" w:cstheme="majorHAnsi"/>
        </w:rPr>
      </w:pPr>
      <w:r w:rsidRPr="00BB4861">
        <w:rPr>
          <w:rFonts w:asciiTheme="majorHAnsi" w:hAnsiTheme="majorHAnsi" w:cstheme="majorHAnsi"/>
        </w:rPr>
        <w:t xml:space="preserve">Note: Please provide documentary evidence form the client i.e copy of </w:t>
      </w:r>
      <w:r w:rsidR="0023543F" w:rsidRPr="00BB4861">
        <w:rPr>
          <w:rFonts w:asciiTheme="majorHAnsi" w:hAnsiTheme="majorHAnsi" w:cstheme="majorHAnsi"/>
        </w:rPr>
        <w:t xml:space="preserve">letter of award or contract or work order </w:t>
      </w:r>
      <w:r w:rsidR="0002743A" w:rsidRPr="00BB4861">
        <w:rPr>
          <w:rFonts w:asciiTheme="majorHAnsi" w:hAnsiTheme="majorHAnsi" w:cstheme="majorHAnsi"/>
        </w:rPr>
        <w:t xml:space="preserve">or completion certificate </w:t>
      </w:r>
      <w:r w:rsidRPr="00BB4861">
        <w:rPr>
          <w:rFonts w:asciiTheme="majorHAnsi" w:hAnsiTheme="majorHAnsi" w:cstheme="majorHAnsi"/>
        </w:rPr>
        <w:t xml:space="preserve">for each of </w:t>
      </w:r>
      <w:r w:rsidR="0023543F" w:rsidRPr="00BB4861">
        <w:rPr>
          <w:rFonts w:asciiTheme="majorHAnsi" w:hAnsiTheme="majorHAnsi" w:cstheme="majorHAnsi"/>
        </w:rPr>
        <w:t>above-mentioned</w:t>
      </w:r>
      <w:r w:rsidRPr="00BB4861">
        <w:rPr>
          <w:rFonts w:asciiTheme="majorHAnsi" w:hAnsiTheme="majorHAnsi" w:cstheme="majorHAnsi"/>
        </w:rPr>
        <w:t xml:space="preserve"> assignment. The experience shall not be considered for evaluation if such requisite support documents are not provided with the proposal.</w:t>
      </w:r>
    </w:p>
    <w:p w14:paraId="536AD593" w14:textId="77777777" w:rsidR="008A0396" w:rsidRPr="00BB4861" w:rsidRDefault="008A0396" w:rsidP="008A0396">
      <w:pPr>
        <w:spacing w:after="0" w:afterAutospacing="0" w:line="240" w:lineRule="auto"/>
        <w:jc w:val="left"/>
        <w:rPr>
          <w:rFonts w:asciiTheme="majorHAnsi" w:hAnsiTheme="majorHAnsi" w:cstheme="majorHAnsi"/>
        </w:rPr>
      </w:pPr>
      <w:r w:rsidRPr="00BB4861">
        <w:rPr>
          <w:rFonts w:asciiTheme="majorHAnsi" w:hAnsiTheme="majorHAnsi" w:cstheme="majorHAnsi"/>
        </w:rPr>
        <w:br w:type="page"/>
      </w:r>
    </w:p>
    <w:p w14:paraId="44905BCB" w14:textId="77777777" w:rsidR="008A0396" w:rsidRPr="00BB4861" w:rsidRDefault="008A0396" w:rsidP="008E4261">
      <w:pPr>
        <w:spacing w:before="261"/>
        <w:jc w:val="left"/>
        <w:rPr>
          <w:rFonts w:asciiTheme="majorHAnsi" w:hAnsiTheme="majorHAnsi" w:cstheme="majorHAnsi"/>
          <w:sz w:val="32"/>
        </w:rPr>
      </w:pPr>
      <w:r w:rsidRPr="00BB4861">
        <w:rPr>
          <w:rFonts w:asciiTheme="majorHAnsi" w:hAnsiTheme="majorHAnsi" w:cstheme="majorHAnsi"/>
          <w:sz w:val="32"/>
        </w:rPr>
        <w:lastRenderedPageBreak/>
        <w:t>FORM</w:t>
      </w:r>
      <w:r w:rsidRPr="00BB4861">
        <w:rPr>
          <w:rFonts w:asciiTheme="majorHAnsi" w:hAnsiTheme="majorHAnsi" w:cstheme="majorHAnsi"/>
          <w:spacing w:val="79"/>
          <w:sz w:val="32"/>
        </w:rPr>
        <w:t xml:space="preserve"> </w:t>
      </w:r>
      <w:r w:rsidRPr="00BB4861">
        <w:rPr>
          <w:rFonts w:asciiTheme="majorHAnsi" w:hAnsiTheme="majorHAnsi" w:cstheme="majorHAnsi"/>
          <w:sz w:val="32"/>
        </w:rPr>
        <w:t>TECH-3</w:t>
      </w:r>
    </w:p>
    <w:p w14:paraId="711E4A18" w14:textId="3BCCC749" w:rsidR="008A0396" w:rsidRPr="00BB4861" w:rsidRDefault="008A0396" w:rsidP="008A0396">
      <w:pPr>
        <w:spacing w:before="261"/>
        <w:jc w:val="left"/>
        <w:rPr>
          <w:rFonts w:asciiTheme="majorHAnsi" w:hAnsiTheme="majorHAnsi" w:cstheme="majorHAnsi"/>
          <w:b/>
          <w:sz w:val="36"/>
        </w:rPr>
      </w:pPr>
      <w:r w:rsidRPr="00BB4861">
        <w:rPr>
          <w:rFonts w:asciiTheme="majorHAnsi" w:hAnsiTheme="majorHAnsi" w:cstheme="majorHAnsi"/>
          <w:b/>
          <w:sz w:val="36"/>
        </w:rPr>
        <w:t xml:space="preserve">COMMENTS AND SUGGESTIONS ON THE TERMS OF REFERENCE AND ON COUNTERPART STAFF AND FACILITIES TO BE PROVIDED BY </w:t>
      </w:r>
      <w:r w:rsidR="00C933EC" w:rsidRPr="00BB4861">
        <w:rPr>
          <w:rFonts w:asciiTheme="majorHAnsi" w:hAnsiTheme="majorHAnsi" w:cstheme="majorHAnsi"/>
          <w:b/>
          <w:sz w:val="36"/>
        </w:rPr>
        <w:t>CDRI</w:t>
      </w:r>
    </w:p>
    <w:p w14:paraId="320D6245" w14:textId="77777777" w:rsidR="008A0396" w:rsidRPr="00BB4861" w:rsidRDefault="008A0396" w:rsidP="008A0396">
      <w:pPr>
        <w:pStyle w:val="BodyText"/>
        <w:rPr>
          <w:rFonts w:asciiTheme="majorHAnsi" w:hAnsiTheme="majorHAnsi" w:cstheme="majorHAnsi"/>
          <w:b/>
          <w:sz w:val="48"/>
        </w:rPr>
      </w:pPr>
    </w:p>
    <w:p w14:paraId="467FCC1B" w14:textId="77777777" w:rsidR="008A0396" w:rsidRPr="00BB4861" w:rsidRDefault="008A0396" w:rsidP="008A0396">
      <w:pPr>
        <w:rPr>
          <w:rFonts w:asciiTheme="majorHAnsi" w:hAnsiTheme="majorHAnsi" w:cstheme="majorHAnsi"/>
          <w:b/>
          <w:sz w:val="28"/>
        </w:rPr>
      </w:pPr>
      <w:r w:rsidRPr="00BB4861">
        <w:rPr>
          <w:rFonts w:asciiTheme="majorHAnsi" w:hAnsiTheme="majorHAnsi" w:cstheme="majorHAnsi"/>
          <w:b/>
          <w:sz w:val="28"/>
        </w:rPr>
        <w:t>A - On the Terms of Reference</w:t>
      </w:r>
    </w:p>
    <w:p w14:paraId="2FC5F5E3" w14:textId="7DA5E8C1" w:rsidR="008A0396" w:rsidRPr="00BB4861" w:rsidRDefault="008A0396" w:rsidP="008A0396">
      <w:pPr>
        <w:pStyle w:val="BodyText"/>
        <w:spacing w:before="205"/>
        <w:jc w:val="both"/>
        <w:rPr>
          <w:rFonts w:asciiTheme="majorHAnsi" w:hAnsiTheme="majorHAnsi" w:cstheme="majorHAnsi"/>
        </w:rPr>
      </w:pPr>
      <w:r w:rsidRPr="00BB4861">
        <w:rPr>
          <w:rFonts w:asciiTheme="majorHAnsi" w:hAnsiTheme="majorHAnsi" w:cstheme="majorHAnsi"/>
        </w:rPr>
        <w:t>[Suggest and justify here any modifications or improvement to the Terms of Reference you are proposing to improve performance in carrying out the Assignment/job (such as deleting some activity you consider unnecessary, or adding another, or proposing a different phasing of the activities). Such suggestions should be concise and to the point and incorporated in your Proposal.]</w:t>
      </w:r>
    </w:p>
    <w:p w14:paraId="5876C348" w14:textId="77777777" w:rsidR="008A0396" w:rsidRPr="00BB4861" w:rsidRDefault="008A0396" w:rsidP="008A0396">
      <w:pPr>
        <w:pStyle w:val="BodyText"/>
        <w:rPr>
          <w:rFonts w:asciiTheme="majorHAnsi" w:hAnsiTheme="majorHAnsi" w:cstheme="majorHAnsi"/>
          <w:sz w:val="26"/>
        </w:rPr>
      </w:pPr>
    </w:p>
    <w:p w14:paraId="5F2E7560" w14:textId="77777777" w:rsidR="008A0396" w:rsidRPr="00BB4861" w:rsidRDefault="008A0396" w:rsidP="008A0396">
      <w:pPr>
        <w:pStyle w:val="BodyText"/>
        <w:spacing w:before="3"/>
        <w:rPr>
          <w:rFonts w:asciiTheme="majorHAnsi" w:hAnsiTheme="majorHAnsi" w:cstheme="majorHAnsi"/>
          <w:sz w:val="22"/>
        </w:rPr>
      </w:pPr>
    </w:p>
    <w:p w14:paraId="1459C403" w14:textId="3A062060" w:rsidR="008A0396" w:rsidRPr="00BB4861" w:rsidRDefault="008A0396" w:rsidP="008A0396">
      <w:pPr>
        <w:rPr>
          <w:rFonts w:asciiTheme="majorHAnsi" w:hAnsiTheme="majorHAnsi" w:cstheme="majorHAnsi"/>
          <w:b/>
          <w:sz w:val="28"/>
        </w:rPr>
      </w:pPr>
      <w:r w:rsidRPr="00BB4861">
        <w:rPr>
          <w:rFonts w:asciiTheme="majorHAnsi" w:hAnsiTheme="majorHAnsi" w:cstheme="majorHAnsi"/>
          <w:b/>
          <w:sz w:val="28"/>
        </w:rPr>
        <w:t xml:space="preserve">B - On inputs and facilities to be provided by </w:t>
      </w:r>
      <w:r w:rsidR="00C933EC" w:rsidRPr="00BB4861">
        <w:rPr>
          <w:rFonts w:asciiTheme="majorHAnsi" w:hAnsiTheme="majorHAnsi" w:cstheme="majorHAnsi"/>
          <w:b/>
          <w:sz w:val="28"/>
        </w:rPr>
        <w:t>CDRI</w:t>
      </w:r>
    </w:p>
    <w:p w14:paraId="52C15C4A" w14:textId="1814C916" w:rsidR="008A0396" w:rsidRPr="00BB4861" w:rsidRDefault="008A0396" w:rsidP="008A0396">
      <w:pPr>
        <w:rPr>
          <w:rFonts w:asciiTheme="majorHAnsi" w:eastAsia="Times New Roman" w:hAnsiTheme="majorHAnsi" w:cstheme="majorHAnsi"/>
          <w:color w:val="auto"/>
          <w:szCs w:val="24"/>
          <w:lang w:val="en-US"/>
        </w:rPr>
      </w:pPr>
      <w:r w:rsidRPr="00BB4861">
        <w:rPr>
          <w:rFonts w:asciiTheme="majorHAnsi" w:hAnsiTheme="majorHAnsi" w:cstheme="majorHAnsi"/>
        </w:rPr>
        <w:t>[</w:t>
      </w:r>
      <w:r w:rsidRPr="00BB4861">
        <w:rPr>
          <w:rFonts w:asciiTheme="majorHAnsi" w:eastAsia="Times New Roman" w:hAnsiTheme="majorHAnsi" w:cstheme="majorHAnsi"/>
          <w:color w:val="auto"/>
          <w:szCs w:val="24"/>
          <w:lang w:val="en-US"/>
        </w:rPr>
        <w:t xml:space="preserve">Comment here on Inputs and facilities to be provided by </w:t>
      </w:r>
      <w:r w:rsidR="00C933EC" w:rsidRPr="00BB4861">
        <w:rPr>
          <w:rFonts w:asciiTheme="majorHAnsi" w:eastAsia="Times New Roman" w:hAnsiTheme="majorHAnsi" w:cstheme="majorHAnsi"/>
          <w:color w:val="auto"/>
          <w:szCs w:val="24"/>
          <w:lang w:val="en-US"/>
        </w:rPr>
        <w:t>CDRI</w:t>
      </w:r>
      <w:r w:rsidRPr="00BB4861">
        <w:rPr>
          <w:rFonts w:asciiTheme="majorHAnsi" w:eastAsia="Times New Roman" w:hAnsiTheme="majorHAnsi" w:cstheme="majorHAnsi"/>
          <w:color w:val="auto"/>
          <w:szCs w:val="24"/>
          <w:lang w:val="en-US"/>
        </w:rPr>
        <w:t xml:space="preserve"> according to Paragraph 6 of the Part II Special information to consultants including: administrative support, office space, Domestic transportation, equipment, data, etc.]</w:t>
      </w:r>
    </w:p>
    <w:p w14:paraId="5EFE5B5F" w14:textId="77777777" w:rsidR="008A0396" w:rsidRPr="00BB4861" w:rsidRDefault="008A0396" w:rsidP="008A0396">
      <w:pPr>
        <w:rPr>
          <w:rFonts w:asciiTheme="majorHAnsi" w:hAnsiTheme="majorHAnsi" w:cstheme="majorHAnsi"/>
        </w:rPr>
      </w:pPr>
    </w:p>
    <w:p w14:paraId="5F043935" w14:textId="77777777" w:rsidR="008A0396" w:rsidRPr="00BB4861" w:rsidRDefault="008A0396" w:rsidP="008A0396">
      <w:pPr>
        <w:spacing w:after="0" w:afterAutospacing="0" w:line="240" w:lineRule="auto"/>
        <w:jc w:val="left"/>
        <w:rPr>
          <w:rFonts w:asciiTheme="majorHAnsi" w:hAnsiTheme="majorHAnsi" w:cstheme="majorHAnsi"/>
        </w:rPr>
      </w:pPr>
      <w:r w:rsidRPr="00BB4861">
        <w:rPr>
          <w:rFonts w:asciiTheme="majorHAnsi" w:hAnsiTheme="majorHAnsi" w:cstheme="majorHAnsi"/>
        </w:rPr>
        <w:br w:type="page"/>
      </w:r>
    </w:p>
    <w:p w14:paraId="40137D19" w14:textId="77777777" w:rsidR="008A0396" w:rsidRPr="00BB4861" w:rsidRDefault="008A0396" w:rsidP="008E4261">
      <w:pPr>
        <w:spacing w:before="261"/>
        <w:jc w:val="left"/>
        <w:rPr>
          <w:rFonts w:asciiTheme="majorHAnsi" w:hAnsiTheme="majorHAnsi" w:cstheme="majorHAnsi"/>
          <w:sz w:val="32"/>
        </w:rPr>
      </w:pPr>
      <w:r w:rsidRPr="00BB4861">
        <w:rPr>
          <w:rFonts w:asciiTheme="majorHAnsi" w:hAnsiTheme="majorHAnsi" w:cstheme="majorHAnsi"/>
          <w:sz w:val="32"/>
        </w:rPr>
        <w:lastRenderedPageBreak/>
        <w:t>FORM</w:t>
      </w:r>
      <w:r w:rsidRPr="00BB4861">
        <w:rPr>
          <w:rFonts w:asciiTheme="majorHAnsi" w:hAnsiTheme="majorHAnsi" w:cstheme="majorHAnsi"/>
          <w:spacing w:val="78"/>
          <w:sz w:val="32"/>
        </w:rPr>
        <w:t xml:space="preserve"> </w:t>
      </w:r>
      <w:r w:rsidRPr="00BB4861">
        <w:rPr>
          <w:rFonts w:asciiTheme="majorHAnsi" w:hAnsiTheme="majorHAnsi" w:cstheme="majorHAnsi"/>
          <w:sz w:val="32"/>
        </w:rPr>
        <w:t>TECH-4</w:t>
      </w:r>
    </w:p>
    <w:p w14:paraId="46B2EF90" w14:textId="6CE704C1" w:rsidR="008A0396" w:rsidRPr="00BB4861" w:rsidRDefault="008A0396" w:rsidP="008A0396">
      <w:pPr>
        <w:spacing w:before="276"/>
        <w:jc w:val="center"/>
        <w:rPr>
          <w:rFonts w:asciiTheme="majorHAnsi" w:hAnsiTheme="majorHAnsi" w:cstheme="majorHAnsi"/>
          <w:b/>
          <w:sz w:val="36"/>
        </w:rPr>
      </w:pPr>
      <w:r w:rsidRPr="00BB4861">
        <w:rPr>
          <w:rFonts w:asciiTheme="majorHAnsi" w:hAnsiTheme="majorHAnsi" w:cstheme="majorHAnsi"/>
          <w:b/>
          <w:sz w:val="36"/>
        </w:rPr>
        <w:t>DESCRIPTION OF APPROACH</w:t>
      </w:r>
      <w:r w:rsidR="00153755" w:rsidRPr="00BB4861">
        <w:rPr>
          <w:rFonts w:asciiTheme="majorHAnsi" w:hAnsiTheme="majorHAnsi" w:cstheme="majorHAnsi"/>
          <w:b/>
          <w:sz w:val="36"/>
        </w:rPr>
        <w:t xml:space="preserve"> AND</w:t>
      </w:r>
      <w:r w:rsidR="00731F46" w:rsidRPr="00BB4861">
        <w:rPr>
          <w:rFonts w:asciiTheme="majorHAnsi" w:hAnsiTheme="majorHAnsi" w:cstheme="majorHAnsi"/>
          <w:b/>
          <w:sz w:val="36"/>
        </w:rPr>
        <w:t xml:space="preserve"> </w:t>
      </w:r>
      <w:r w:rsidRPr="00BB4861">
        <w:rPr>
          <w:rFonts w:asciiTheme="majorHAnsi" w:hAnsiTheme="majorHAnsi" w:cstheme="majorHAnsi"/>
          <w:b/>
          <w:sz w:val="36"/>
        </w:rPr>
        <w:t>METHODOLOGY FOR PERFORMING THE ASSIGNMENT/JOB</w:t>
      </w:r>
    </w:p>
    <w:p w14:paraId="599D4C17" w14:textId="77777777" w:rsidR="008A0396" w:rsidRPr="00BB4861" w:rsidRDefault="008A0396" w:rsidP="008A0396">
      <w:pPr>
        <w:pStyle w:val="BodyText"/>
        <w:rPr>
          <w:rFonts w:asciiTheme="majorHAnsi" w:hAnsiTheme="majorHAnsi" w:cstheme="majorHAnsi"/>
          <w:b/>
          <w:sz w:val="40"/>
        </w:rPr>
      </w:pPr>
    </w:p>
    <w:p w14:paraId="027CF3F6" w14:textId="77777777" w:rsidR="008A0396" w:rsidRPr="00BB4861" w:rsidRDefault="008A0396" w:rsidP="008A0396">
      <w:pPr>
        <w:pStyle w:val="BodyText"/>
        <w:spacing w:before="8"/>
        <w:rPr>
          <w:rFonts w:asciiTheme="majorHAnsi" w:hAnsiTheme="majorHAnsi" w:cstheme="majorHAnsi"/>
          <w:b/>
          <w:sz w:val="31"/>
        </w:rPr>
      </w:pPr>
    </w:p>
    <w:p w14:paraId="0EA7E389" w14:textId="42EEBF6A" w:rsidR="008A0396" w:rsidRPr="00BB4861" w:rsidRDefault="008A0396" w:rsidP="008A0396">
      <w:pPr>
        <w:pStyle w:val="BodyText"/>
        <w:rPr>
          <w:rFonts w:asciiTheme="majorHAnsi" w:hAnsiTheme="majorHAnsi" w:cstheme="majorHAnsi"/>
        </w:rPr>
      </w:pPr>
      <w:r w:rsidRPr="00BB4861">
        <w:rPr>
          <w:rFonts w:asciiTheme="majorHAnsi" w:hAnsiTheme="majorHAnsi" w:cstheme="majorHAnsi"/>
        </w:rPr>
        <w:t>[</w:t>
      </w:r>
      <w:r w:rsidR="00153755" w:rsidRPr="00BB4861">
        <w:rPr>
          <w:rFonts w:asciiTheme="majorHAnsi" w:hAnsiTheme="majorHAnsi" w:cstheme="majorHAnsi"/>
        </w:rPr>
        <w:t>A</w:t>
      </w:r>
      <w:r w:rsidRPr="00BB4861">
        <w:rPr>
          <w:rFonts w:asciiTheme="majorHAnsi" w:hAnsiTheme="majorHAnsi" w:cstheme="majorHAnsi"/>
        </w:rPr>
        <w:t xml:space="preserve">pproach, methodology </w:t>
      </w:r>
      <w:r w:rsidR="0002743A" w:rsidRPr="00BB4861">
        <w:rPr>
          <w:rFonts w:asciiTheme="majorHAnsi" w:hAnsiTheme="majorHAnsi" w:cstheme="majorHAnsi"/>
        </w:rPr>
        <w:t xml:space="preserve">and work-plan </w:t>
      </w:r>
      <w:r w:rsidRPr="00BB4861">
        <w:rPr>
          <w:rFonts w:asciiTheme="majorHAnsi" w:hAnsiTheme="majorHAnsi" w:cstheme="majorHAnsi"/>
        </w:rPr>
        <w:t>are key components of the Technical Proposal. You are suggested to present your Technical Proposal divided into the following three chapters:</w:t>
      </w:r>
    </w:p>
    <w:p w14:paraId="214BF049" w14:textId="77777777" w:rsidR="00EE672B" w:rsidRPr="00BB4861" w:rsidRDefault="00EE672B" w:rsidP="00EE672B">
      <w:pPr>
        <w:pStyle w:val="BodyText"/>
        <w:rPr>
          <w:rFonts w:asciiTheme="majorHAnsi" w:hAnsiTheme="majorHAnsi" w:cstheme="majorHAnsi"/>
        </w:rPr>
      </w:pPr>
    </w:p>
    <w:p w14:paraId="794DF2CA" w14:textId="77777777" w:rsidR="00EE672B" w:rsidRPr="00BB4861" w:rsidRDefault="00EE672B" w:rsidP="00EE672B">
      <w:pPr>
        <w:pStyle w:val="BodyText"/>
        <w:ind w:left="720"/>
        <w:rPr>
          <w:rFonts w:asciiTheme="majorHAnsi" w:hAnsiTheme="majorHAnsi" w:cstheme="majorHAnsi"/>
        </w:rPr>
      </w:pPr>
      <w:r w:rsidRPr="00BB4861">
        <w:rPr>
          <w:rFonts w:asciiTheme="majorHAnsi" w:hAnsiTheme="majorHAnsi" w:cstheme="majorHAnsi"/>
        </w:rPr>
        <w:t xml:space="preserve">a) Technical Approach and Methodology, </w:t>
      </w:r>
    </w:p>
    <w:p w14:paraId="3E681A28" w14:textId="77777777" w:rsidR="00EE672B" w:rsidRPr="00BB4861" w:rsidRDefault="00EE672B" w:rsidP="00EE672B">
      <w:pPr>
        <w:pStyle w:val="BodyText"/>
        <w:ind w:left="720"/>
        <w:rPr>
          <w:rFonts w:asciiTheme="majorHAnsi" w:hAnsiTheme="majorHAnsi" w:cstheme="majorHAnsi"/>
        </w:rPr>
      </w:pPr>
      <w:r w:rsidRPr="00BB4861">
        <w:rPr>
          <w:rFonts w:asciiTheme="majorHAnsi" w:hAnsiTheme="majorHAnsi" w:cstheme="majorHAnsi"/>
        </w:rPr>
        <w:t xml:space="preserve">b) Work Plan, and </w:t>
      </w:r>
    </w:p>
    <w:p w14:paraId="3AC0443A" w14:textId="77777777" w:rsidR="00EE672B" w:rsidRPr="00BB4861" w:rsidRDefault="00EE672B" w:rsidP="00EE672B">
      <w:pPr>
        <w:pStyle w:val="BodyText"/>
        <w:ind w:left="720"/>
        <w:rPr>
          <w:rFonts w:asciiTheme="majorHAnsi" w:hAnsiTheme="majorHAnsi" w:cstheme="majorHAnsi"/>
        </w:rPr>
      </w:pPr>
      <w:r w:rsidRPr="00BB4861">
        <w:rPr>
          <w:rFonts w:asciiTheme="majorHAnsi" w:hAnsiTheme="majorHAnsi" w:cstheme="majorHAnsi"/>
        </w:rPr>
        <w:t xml:space="preserve">c) Organization and Staffing, </w:t>
      </w:r>
    </w:p>
    <w:p w14:paraId="50E65BA0" w14:textId="77777777" w:rsidR="008A0396" w:rsidRPr="00BB4861" w:rsidRDefault="008A0396" w:rsidP="008A0396">
      <w:pPr>
        <w:pStyle w:val="BodyText"/>
        <w:rPr>
          <w:rFonts w:asciiTheme="majorHAnsi" w:hAnsiTheme="majorHAnsi" w:cstheme="majorHAnsi"/>
        </w:rPr>
      </w:pPr>
    </w:p>
    <w:p w14:paraId="48BE6C64" w14:textId="79FB9B1B" w:rsidR="000A40F7" w:rsidRPr="00BB4861" w:rsidRDefault="000A40F7" w:rsidP="002A2D74">
      <w:pPr>
        <w:widowControl w:val="0"/>
        <w:numPr>
          <w:ilvl w:val="0"/>
          <w:numId w:val="7"/>
        </w:numPr>
        <w:tabs>
          <w:tab w:val="left" w:pos="961"/>
        </w:tabs>
        <w:autoSpaceDE w:val="0"/>
        <w:autoSpaceDN w:val="0"/>
        <w:spacing w:before="1" w:after="0" w:afterAutospacing="0" w:line="240" w:lineRule="auto"/>
        <w:ind w:left="0" w:firstLine="0"/>
        <w:rPr>
          <w:rFonts w:asciiTheme="majorHAnsi" w:hAnsiTheme="majorHAnsi" w:cstheme="majorHAnsi"/>
        </w:rPr>
      </w:pPr>
      <w:r w:rsidRPr="00BB4861">
        <w:rPr>
          <w:rFonts w:asciiTheme="majorHAnsi" w:hAnsiTheme="majorHAnsi" w:cstheme="majorHAnsi"/>
        </w:rPr>
        <w:t xml:space="preserve">Technical Approach and Methodology. In this chapter you should </w:t>
      </w:r>
      <w:r w:rsidRPr="00BB4861">
        <w:rPr>
          <w:rFonts w:asciiTheme="majorHAnsi" w:hAnsiTheme="majorHAnsi" w:cstheme="majorHAnsi"/>
          <w:b/>
          <w:bCs/>
        </w:rPr>
        <w:t>explain your understanding</w:t>
      </w:r>
      <w:r w:rsidRPr="00BB4861">
        <w:rPr>
          <w:rFonts w:asciiTheme="majorHAnsi" w:hAnsiTheme="majorHAnsi" w:cstheme="majorHAnsi"/>
        </w:rPr>
        <w:t xml:space="preserve"> of the objectives of the Assignment/job, approach to the Assignment/job, methodology for carrying out the activities and obtaining the expected output, and the degree of detail of such output. You should highlight the problems being addressed and their importance and explain the technical approach you would adopt to address them. You should also explain the methodologies you propose to adopt and highlight the compatibility of those methodologies with the proposed approach.</w:t>
      </w:r>
    </w:p>
    <w:p w14:paraId="4C51189C" w14:textId="77777777" w:rsidR="000A40F7" w:rsidRPr="00BB4861" w:rsidRDefault="000A40F7" w:rsidP="000A40F7">
      <w:pPr>
        <w:widowControl w:val="0"/>
        <w:autoSpaceDE w:val="0"/>
        <w:autoSpaceDN w:val="0"/>
        <w:spacing w:after="0" w:afterAutospacing="0" w:line="240" w:lineRule="auto"/>
        <w:jc w:val="left"/>
        <w:rPr>
          <w:rFonts w:asciiTheme="majorHAnsi" w:eastAsia="Times New Roman" w:hAnsiTheme="majorHAnsi" w:cstheme="majorHAnsi"/>
          <w:color w:val="auto"/>
          <w:szCs w:val="24"/>
          <w:lang w:val="en-US"/>
        </w:rPr>
      </w:pPr>
    </w:p>
    <w:p w14:paraId="5E2A022B" w14:textId="77777777" w:rsidR="000A40F7" w:rsidRPr="00BB4861" w:rsidRDefault="000A40F7" w:rsidP="002A2D74">
      <w:pPr>
        <w:widowControl w:val="0"/>
        <w:numPr>
          <w:ilvl w:val="0"/>
          <w:numId w:val="7"/>
        </w:numPr>
        <w:tabs>
          <w:tab w:val="left" w:pos="960"/>
        </w:tabs>
        <w:autoSpaceDE w:val="0"/>
        <w:autoSpaceDN w:val="0"/>
        <w:spacing w:after="0" w:afterAutospacing="0" w:line="240" w:lineRule="auto"/>
        <w:ind w:left="0" w:firstLine="0"/>
        <w:rPr>
          <w:rFonts w:asciiTheme="majorHAnsi" w:hAnsiTheme="majorHAnsi" w:cstheme="majorHAnsi"/>
        </w:rPr>
      </w:pPr>
      <w:r w:rsidRPr="00BB4861">
        <w:rPr>
          <w:rFonts w:asciiTheme="majorHAnsi" w:hAnsiTheme="majorHAnsi" w:cstheme="majorHAnsi"/>
        </w:rPr>
        <w:t xml:space="preserve">Work Plan. The consultant should </w:t>
      </w:r>
      <w:r w:rsidRPr="00BB4861">
        <w:rPr>
          <w:rFonts w:asciiTheme="majorHAnsi" w:hAnsiTheme="majorHAnsi" w:cstheme="majorHAnsi"/>
          <w:b/>
        </w:rPr>
        <w:t xml:space="preserve">propose and justify </w:t>
      </w:r>
      <w:r w:rsidRPr="00BB4861">
        <w:rPr>
          <w:rFonts w:asciiTheme="majorHAnsi" w:hAnsiTheme="majorHAnsi" w:cstheme="majorHAnsi"/>
        </w:rPr>
        <w:t>the main activities of the Assignment/job, their content and duration, phasing and interrelations, milestones (including interim approvals by the Employer), and delivery dates of the reports. The proposed work plan should be consistent with the technical approach and methodology, showing understanding of the TOR and ability to translate them into a feasible working plan. A list of the final documents, including reports, drawings, and tables to be delivered as final output, should be included here. The work plan should be consistent with the Work Schedule of Form</w:t>
      </w:r>
      <w:r w:rsidRPr="00BB4861">
        <w:rPr>
          <w:rFonts w:asciiTheme="majorHAnsi" w:hAnsiTheme="majorHAnsi" w:cstheme="majorHAnsi"/>
          <w:spacing w:val="-7"/>
        </w:rPr>
        <w:t xml:space="preserve"> </w:t>
      </w:r>
      <w:r w:rsidRPr="00BB4861">
        <w:rPr>
          <w:rFonts w:asciiTheme="majorHAnsi" w:hAnsiTheme="majorHAnsi" w:cstheme="majorHAnsi"/>
        </w:rPr>
        <w:t>TECH-8.</w:t>
      </w:r>
    </w:p>
    <w:p w14:paraId="0CA2223C" w14:textId="77777777" w:rsidR="000A40F7" w:rsidRPr="00BB4861" w:rsidRDefault="000A40F7" w:rsidP="000A40F7">
      <w:pPr>
        <w:widowControl w:val="0"/>
        <w:autoSpaceDE w:val="0"/>
        <w:autoSpaceDN w:val="0"/>
        <w:spacing w:after="0" w:afterAutospacing="0" w:line="240" w:lineRule="auto"/>
        <w:jc w:val="left"/>
        <w:rPr>
          <w:rFonts w:asciiTheme="majorHAnsi" w:eastAsia="Times New Roman" w:hAnsiTheme="majorHAnsi" w:cstheme="majorHAnsi"/>
          <w:color w:val="auto"/>
          <w:szCs w:val="24"/>
          <w:lang w:val="en-US"/>
        </w:rPr>
      </w:pPr>
    </w:p>
    <w:p w14:paraId="43081FE1" w14:textId="4D1E74B5" w:rsidR="000A40F7" w:rsidRPr="00BB4861" w:rsidRDefault="000A40F7" w:rsidP="002A2D74">
      <w:pPr>
        <w:widowControl w:val="0"/>
        <w:numPr>
          <w:ilvl w:val="0"/>
          <w:numId w:val="7"/>
        </w:numPr>
        <w:tabs>
          <w:tab w:val="left" w:pos="961"/>
        </w:tabs>
        <w:autoSpaceDE w:val="0"/>
        <w:autoSpaceDN w:val="0"/>
        <w:spacing w:after="0" w:afterAutospacing="0" w:line="240" w:lineRule="auto"/>
        <w:ind w:left="0" w:firstLine="0"/>
        <w:rPr>
          <w:rFonts w:asciiTheme="majorHAnsi" w:hAnsiTheme="majorHAnsi" w:cstheme="majorHAnsi"/>
        </w:rPr>
      </w:pPr>
      <w:r w:rsidRPr="00BB4861">
        <w:rPr>
          <w:rFonts w:asciiTheme="majorHAnsi" w:hAnsiTheme="majorHAnsi" w:cstheme="majorHAnsi"/>
        </w:rPr>
        <w:t xml:space="preserve">Organization and Staffing. The consultant should </w:t>
      </w:r>
      <w:r w:rsidRPr="00BB4861">
        <w:rPr>
          <w:rFonts w:asciiTheme="majorHAnsi" w:hAnsiTheme="majorHAnsi" w:cstheme="majorHAnsi"/>
          <w:b/>
        </w:rPr>
        <w:t xml:space="preserve">propose and justify </w:t>
      </w:r>
      <w:r w:rsidRPr="00BB4861">
        <w:rPr>
          <w:rFonts w:asciiTheme="majorHAnsi" w:hAnsiTheme="majorHAnsi" w:cstheme="majorHAnsi"/>
        </w:rPr>
        <w:t>the structure and composition of your team. You should list the main disciplines of the Assignment/job, the key expert responsible, and proposed technical and support</w:t>
      </w:r>
      <w:r w:rsidRPr="00BB4861">
        <w:rPr>
          <w:rFonts w:asciiTheme="majorHAnsi" w:hAnsiTheme="majorHAnsi" w:cstheme="majorHAnsi"/>
          <w:spacing w:val="-7"/>
        </w:rPr>
        <w:t xml:space="preserve"> </w:t>
      </w:r>
      <w:r w:rsidRPr="00BB4861">
        <w:rPr>
          <w:rFonts w:asciiTheme="majorHAnsi" w:hAnsiTheme="majorHAnsi" w:cstheme="majorHAnsi"/>
        </w:rPr>
        <w:t>staff.</w:t>
      </w:r>
    </w:p>
    <w:p w14:paraId="207B3486" w14:textId="77777777" w:rsidR="00B34A18" w:rsidRPr="00BB4861" w:rsidRDefault="00B34A18" w:rsidP="00B34A18">
      <w:pPr>
        <w:rPr>
          <w:rFonts w:asciiTheme="majorHAnsi" w:hAnsiTheme="majorHAnsi" w:cstheme="majorHAnsi"/>
          <w:b/>
          <w:szCs w:val="18"/>
        </w:rPr>
      </w:pPr>
    </w:p>
    <w:p w14:paraId="0EB5C181" w14:textId="24DDA99E" w:rsidR="00B34A18" w:rsidRPr="00BB4861" w:rsidRDefault="00B34A18" w:rsidP="003003C0">
      <w:pPr>
        <w:rPr>
          <w:rFonts w:asciiTheme="majorHAnsi" w:hAnsiTheme="majorHAnsi" w:cstheme="majorHAnsi"/>
          <w:b/>
          <w:bCs/>
        </w:rPr>
      </w:pPr>
      <w:r w:rsidRPr="00BB4861">
        <w:rPr>
          <w:rFonts w:asciiTheme="majorHAnsi" w:hAnsiTheme="majorHAnsi" w:cstheme="majorHAnsi"/>
          <w:b/>
          <w:bCs/>
        </w:rPr>
        <w:t xml:space="preserve">Note: Please </w:t>
      </w:r>
      <w:r w:rsidR="00224E04" w:rsidRPr="00BB4861">
        <w:rPr>
          <w:rFonts w:asciiTheme="majorHAnsi" w:hAnsiTheme="majorHAnsi" w:cstheme="majorHAnsi"/>
          <w:b/>
          <w:bCs/>
        </w:rPr>
        <w:t>provide</w:t>
      </w:r>
      <w:r w:rsidRPr="00BB4861">
        <w:rPr>
          <w:rFonts w:asciiTheme="majorHAnsi" w:hAnsiTheme="majorHAnsi" w:cstheme="majorHAnsi"/>
          <w:b/>
          <w:bCs/>
        </w:rPr>
        <w:t xml:space="preserve"> detail</w:t>
      </w:r>
      <w:r w:rsidR="001E3407" w:rsidRPr="00BB4861">
        <w:rPr>
          <w:rFonts w:asciiTheme="majorHAnsi" w:hAnsiTheme="majorHAnsi" w:cstheme="majorHAnsi"/>
          <w:b/>
          <w:bCs/>
        </w:rPr>
        <w:t>s</w:t>
      </w:r>
      <w:r w:rsidRPr="00BB4861">
        <w:rPr>
          <w:rFonts w:asciiTheme="majorHAnsi" w:hAnsiTheme="majorHAnsi" w:cstheme="majorHAnsi"/>
          <w:b/>
          <w:bCs/>
        </w:rPr>
        <w:t xml:space="preserve"> for category a, b and c separately</w:t>
      </w:r>
      <w:r w:rsidR="00224E04" w:rsidRPr="00BB4861">
        <w:rPr>
          <w:rFonts w:asciiTheme="majorHAnsi" w:hAnsiTheme="majorHAnsi" w:cstheme="majorHAnsi"/>
          <w:b/>
          <w:bCs/>
        </w:rPr>
        <w:t xml:space="preserve"> and ensure the total (a+b+c) pages do not exceed </w:t>
      </w:r>
      <w:r w:rsidR="001A6A91" w:rsidRPr="00BB4861">
        <w:rPr>
          <w:rFonts w:asciiTheme="majorHAnsi" w:hAnsiTheme="majorHAnsi" w:cstheme="majorHAnsi"/>
          <w:b/>
          <w:bCs/>
        </w:rPr>
        <w:t>50</w:t>
      </w:r>
      <w:r w:rsidR="00224E04" w:rsidRPr="00BB4861">
        <w:rPr>
          <w:rFonts w:asciiTheme="majorHAnsi" w:hAnsiTheme="majorHAnsi" w:cstheme="majorHAnsi"/>
          <w:b/>
          <w:bCs/>
        </w:rPr>
        <w:t xml:space="preserve"> pages.</w:t>
      </w:r>
    </w:p>
    <w:p w14:paraId="2D9C24CC" w14:textId="77777777" w:rsidR="008A0396" w:rsidRPr="00BB4861" w:rsidRDefault="008A0396" w:rsidP="008A0396">
      <w:pPr>
        <w:rPr>
          <w:rFonts w:asciiTheme="majorHAnsi" w:hAnsiTheme="majorHAnsi" w:cstheme="majorHAnsi"/>
        </w:rPr>
      </w:pPr>
    </w:p>
    <w:p w14:paraId="5A3C73BC" w14:textId="77777777" w:rsidR="008A0396" w:rsidRPr="00BB4861" w:rsidRDefault="008A0396" w:rsidP="008A0396">
      <w:pPr>
        <w:spacing w:after="0" w:afterAutospacing="0" w:line="240" w:lineRule="auto"/>
        <w:jc w:val="left"/>
        <w:rPr>
          <w:rFonts w:asciiTheme="majorHAnsi" w:hAnsiTheme="majorHAnsi" w:cstheme="majorHAnsi"/>
        </w:rPr>
      </w:pPr>
      <w:r w:rsidRPr="00BB4861">
        <w:rPr>
          <w:rFonts w:asciiTheme="majorHAnsi" w:hAnsiTheme="majorHAnsi" w:cstheme="majorHAnsi"/>
        </w:rPr>
        <w:br w:type="page"/>
      </w:r>
    </w:p>
    <w:p w14:paraId="5C30D407" w14:textId="77777777" w:rsidR="008A0396" w:rsidRPr="00BB4861" w:rsidRDefault="008A0396" w:rsidP="008E4261">
      <w:pPr>
        <w:spacing w:before="87"/>
        <w:jc w:val="left"/>
        <w:rPr>
          <w:rFonts w:asciiTheme="majorHAnsi" w:hAnsiTheme="majorHAnsi" w:cstheme="majorHAnsi"/>
          <w:sz w:val="32"/>
        </w:rPr>
      </w:pPr>
      <w:r w:rsidRPr="00BB4861">
        <w:rPr>
          <w:rFonts w:asciiTheme="majorHAnsi" w:hAnsiTheme="majorHAnsi" w:cstheme="majorHAnsi"/>
          <w:sz w:val="32"/>
        </w:rPr>
        <w:lastRenderedPageBreak/>
        <w:t>FORM</w:t>
      </w:r>
      <w:r w:rsidRPr="00BB4861">
        <w:rPr>
          <w:rFonts w:asciiTheme="majorHAnsi" w:hAnsiTheme="majorHAnsi" w:cstheme="majorHAnsi"/>
          <w:spacing w:val="73"/>
          <w:sz w:val="32"/>
        </w:rPr>
        <w:t xml:space="preserve"> </w:t>
      </w:r>
      <w:r w:rsidRPr="00BB4861">
        <w:rPr>
          <w:rFonts w:asciiTheme="majorHAnsi" w:hAnsiTheme="majorHAnsi" w:cstheme="majorHAnsi"/>
          <w:sz w:val="32"/>
        </w:rPr>
        <w:t>TECH-5</w:t>
      </w:r>
    </w:p>
    <w:p w14:paraId="5842FD7D" w14:textId="77777777" w:rsidR="008A0396" w:rsidRPr="00BB4861" w:rsidRDefault="008A0396" w:rsidP="008A0396">
      <w:pPr>
        <w:pStyle w:val="BodyText"/>
        <w:spacing w:before="11"/>
        <w:rPr>
          <w:rFonts w:asciiTheme="majorHAnsi" w:hAnsiTheme="majorHAnsi" w:cstheme="majorHAnsi"/>
          <w:b/>
          <w:sz w:val="31"/>
        </w:rPr>
      </w:pPr>
    </w:p>
    <w:p w14:paraId="1D03824C" w14:textId="77777777" w:rsidR="008A0396" w:rsidRPr="00BB4861" w:rsidRDefault="008A0396" w:rsidP="008A0396">
      <w:pPr>
        <w:jc w:val="center"/>
        <w:rPr>
          <w:rFonts w:asciiTheme="majorHAnsi" w:hAnsiTheme="majorHAnsi" w:cstheme="majorHAnsi"/>
          <w:b/>
          <w:sz w:val="36"/>
        </w:rPr>
      </w:pPr>
      <w:r w:rsidRPr="00BB4861">
        <w:rPr>
          <w:rFonts w:asciiTheme="majorHAnsi" w:hAnsiTheme="majorHAnsi" w:cstheme="majorHAnsi"/>
          <w:b/>
          <w:sz w:val="36"/>
        </w:rPr>
        <w:t>TEAM COMPOSITION AND TASK ASSIGNMENT/JOBS</w:t>
      </w:r>
    </w:p>
    <w:p w14:paraId="2AAA67F1" w14:textId="77777777" w:rsidR="008A0396" w:rsidRPr="00BB4861" w:rsidRDefault="008A0396" w:rsidP="008A0396">
      <w:pPr>
        <w:pStyle w:val="BodyText"/>
        <w:rPr>
          <w:rFonts w:asciiTheme="majorHAnsi" w:hAnsiTheme="majorHAnsi" w:cstheme="majorHAnsi"/>
        </w:rPr>
      </w:pPr>
      <w:r w:rsidRPr="00BB4861">
        <w:rPr>
          <w:rFonts w:asciiTheme="majorHAnsi" w:hAnsiTheme="majorHAnsi" w:cstheme="majorHAnsi"/>
        </w:rPr>
        <w:t>Professional Staff</w:t>
      </w:r>
    </w:p>
    <w:p w14:paraId="66624338" w14:textId="77777777" w:rsidR="008A0396" w:rsidRPr="00BB4861" w:rsidRDefault="008A0396" w:rsidP="008A0396">
      <w:pPr>
        <w:pStyle w:val="BodyText"/>
        <w:rPr>
          <w:rFonts w:asciiTheme="majorHAnsi" w:hAnsiTheme="majorHAnsi" w:cstheme="majorHAnsi"/>
          <w:sz w:val="20"/>
        </w:rPr>
      </w:pPr>
    </w:p>
    <w:p w14:paraId="62B99DCC" w14:textId="77777777" w:rsidR="008A0396" w:rsidRPr="00BB4861" w:rsidRDefault="008A0396" w:rsidP="008A0396">
      <w:pPr>
        <w:pStyle w:val="BodyText"/>
        <w:rPr>
          <w:rFonts w:asciiTheme="majorHAnsi" w:hAnsiTheme="majorHAnsi" w:cstheme="majorHAnsi"/>
          <w:sz w:val="20"/>
        </w:rPr>
      </w:pPr>
    </w:p>
    <w:p w14:paraId="05E78EE1" w14:textId="77777777" w:rsidR="008A0396" w:rsidRPr="00BB4861" w:rsidRDefault="008A0396" w:rsidP="008A0396">
      <w:pPr>
        <w:pStyle w:val="BodyText"/>
        <w:spacing w:before="3"/>
        <w:rPr>
          <w:rFonts w:asciiTheme="majorHAnsi" w:hAnsiTheme="majorHAnsi" w:cstheme="majorHAnsi"/>
          <w:sz w:val="1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784"/>
        <w:gridCol w:w="1698"/>
        <w:gridCol w:w="583"/>
        <w:gridCol w:w="950"/>
        <w:gridCol w:w="582"/>
        <w:gridCol w:w="1116"/>
        <w:gridCol w:w="418"/>
        <w:gridCol w:w="2885"/>
      </w:tblGrid>
      <w:tr w:rsidR="008A0396" w:rsidRPr="00BB4861" w14:paraId="4D5BDD30" w14:textId="77777777" w:rsidTr="00F95695">
        <w:trPr>
          <w:trHeight w:val="551"/>
        </w:trPr>
        <w:tc>
          <w:tcPr>
            <w:tcW w:w="434" w:type="pct"/>
          </w:tcPr>
          <w:p w14:paraId="1F60F334" w14:textId="77777777" w:rsidR="008A0396" w:rsidRPr="00BB4861" w:rsidRDefault="008A0396" w:rsidP="00F95695">
            <w:pPr>
              <w:pStyle w:val="TableParagraph"/>
              <w:spacing w:line="273" w:lineRule="exact"/>
              <w:rPr>
                <w:rFonts w:asciiTheme="majorHAnsi" w:hAnsiTheme="majorHAnsi" w:cstheme="majorHAnsi"/>
              </w:rPr>
            </w:pPr>
            <w:r w:rsidRPr="00BB4861">
              <w:rPr>
                <w:rFonts w:asciiTheme="majorHAnsi" w:hAnsiTheme="majorHAnsi" w:cstheme="majorHAnsi"/>
              </w:rPr>
              <w:t>Sr. No.</w:t>
            </w:r>
          </w:p>
        </w:tc>
        <w:tc>
          <w:tcPr>
            <w:tcW w:w="941" w:type="pct"/>
            <w:tcBorders>
              <w:right w:val="nil"/>
            </w:tcBorders>
          </w:tcPr>
          <w:p w14:paraId="655EE4D6" w14:textId="77777777" w:rsidR="008A0396" w:rsidRPr="00BB4861" w:rsidRDefault="008A0396" w:rsidP="00F95695">
            <w:pPr>
              <w:pStyle w:val="TableParagraph"/>
              <w:spacing w:line="273" w:lineRule="exact"/>
              <w:rPr>
                <w:rFonts w:asciiTheme="majorHAnsi" w:hAnsiTheme="majorHAnsi" w:cstheme="majorHAnsi"/>
              </w:rPr>
            </w:pPr>
            <w:r w:rsidRPr="00BB4861">
              <w:rPr>
                <w:rFonts w:asciiTheme="majorHAnsi" w:hAnsiTheme="majorHAnsi" w:cstheme="majorHAnsi"/>
              </w:rPr>
              <w:t>Name</w:t>
            </w:r>
          </w:p>
          <w:p w14:paraId="047DC282" w14:textId="77777777" w:rsidR="008A0396" w:rsidRPr="00BB4861" w:rsidRDefault="008A0396" w:rsidP="00F95695">
            <w:pPr>
              <w:pStyle w:val="TableParagraph"/>
              <w:spacing w:line="259" w:lineRule="exact"/>
              <w:rPr>
                <w:rFonts w:asciiTheme="majorHAnsi" w:hAnsiTheme="majorHAnsi" w:cstheme="majorHAnsi"/>
              </w:rPr>
            </w:pPr>
            <w:r w:rsidRPr="00BB4861">
              <w:rPr>
                <w:rFonts w:asciiTheme="majorHAnsi" w:hAnsiTheme="majorHAnsi" w:cstheme="majorHAnsi"/>
              </w:rPr>
              <w:t>Staff</w:t>
            </w:r>
          </w:p>
        </w:tc>
        <w:tc>
          <w:tcPr>
            <w:tcW w:w="323" w:type="pct"/>
            <w:tcBorders>
              <w:left w:val="nil"/>
            </w:tcBorders>
          </w:tcPr>
          <w:p w14:paraId="679BA3C1" w14:textId="77777777" w:rsidR="008A0396" w:rsidRPr="00BB4861" w:rsidRDefault="008A0396" w:rsidP="00F95695">
            <w:pPr>
              <w:pStyle w:val="TableParagraph"/>
              <w:spacing w:line="273" w:lineRule="exact"/>
              <w:rPr>
                <w:rFonts w:asciiTheme="majorHAnsi" w:hAnsiTheme="majorHAnsi" w:cstheme="majorHAnsi"/>
              </w:rPr>
            </w:pPr>
            <w:r w:rsidRPr="00BB4861">
              <w:rPr>
                <w:rFonts w:asciiTheme="majorHAnsi" w:hAnsiTheme="majorHAnsi" w:cstheme="majorHAnsi"/>
              </w:rPr>
              <w:t>of</w:t>
            </w:r>
          </w:p>
        </w:tc>
        <w:tc>
          <w:tcPr>
            <w:tcW w:w="527" w:type="pct"/>
            <w:tcBorders>
              <w:right w:val="nil"/>
            </w:tcBorders>
          </w:tcPr>
          <w:p w14:paraId="58E61B99" w14:textId="77777777" w:rsidR="008A0396" w:rsidRPr="00BB4861" w:rsidRDefault="008A0396" w:rsidP="00F95695">
            <w:pPr>
              <w:pStyle w:val="TableParagraph"/>
              <w:spacing w:line="273" w:lineRule="exact"/>
              <w:rPr>
                <w:rFonts w:asciiTheme="majorHAnsi" w:hAnsiTheme="majorHAnsi" w:cstheme="majorHAnsi"/>
              </w:rPr>
            </w:pPr>
            <w:r w:rsidRPr="00BB4861">
              <w:rPr>
                <w:rFonts w:asciiTheme="majorHAnsi" w:hAnsiTheme="majorHAnsi" w:cstheme="majorHAnsi"/>
              </w:rPr>
              <w:t>Name</w:t>
            </w:r>
          </w:p>
          <w:p w14:paraId="0EBD996C" w14:textId="77777777" w:rsidR="008A0396" w:rsidRPr="00BB4861" w:rsidRDefault="008A0396" w:rsidP="00F95695">
            <w:pPr>
              <w:pStyle w:val="TableParagraph"/>
              <w:spacing w:line="259" w:lineRule="exact"/>
              <w:rPr>
                <w:rFonts w:asciiTheme="majorHAnsi" w:hAnsiTheme="majorHAnsi" w:cstheme="majorHAnsi"/>
              </w:rPr>
            </w:pPr>
            <w:r w:rsidRPr="00BB4861">
              <w:rPr>
                <w:rFonts w:asciiTheme="majorHAnsi" w:hAnsiTheme="majorHAnsi" w:cstheme="majorHAnsi"/>
              </w:rPr>
              <w:t>Firm</w:t>
            </w:r>
          </w:p>
        </w:tc>
        <w:tc>
          <w:tcPr>
            <w:tcW w:w="323" w:type="pct"/>
            <w:tcBorders>
              <w:left w:val="nil"/>
            </w:tcBorders>
          </w:tcPr>
          <w:p w14:paraId="1AB379BC" w14:textId="77777777" w:rsidR="008A0396" w:rsidRPr="00BB4861" w:rsidRDefault="008A0396" w:rsidP="00F95695">
            <w:pPr>
              <w:pStyle w:val="TableParagraph"/>
              <w:spacing w:line="273" w:lineRule="exact"/>
              <w:rPr>
                <w:rFonts w:asciiTheme="majorHAnsi" w:hAnsiTheme="majorHAnsi" w:cstheme="majorHAnsi"/>
              </w:rPr>
            </w:pPr>
            <w:r w:rsidRPr="00BB4861">
              <w:rPr>
                <w:rFonts w:asciiTheme="majorHAnsi" w:hAnsiTheme="majorHAnsi" w:cstheme="majorHAnsi"/>
              </w:rPr>
              <w:t>of</w:t>
            </w:r>
          </w:p>
        </w:tc>
        <w:tc>
          <w:tcPr>
            <w:tcW w:w="619" w:type="pct"/>
            <w:tcBorders>
              <w:right w:val="nil"/>
            </w:tcBorders>
          </w:tcPr>
          <w:p w14:paraId="7251EF4B" w14:textId="77777777" w:rsidR="008A0396" w:rsidRPr="00BB4861" w:rsidRDefault="008A0396" w:rsidP="00F95695">
            <w:pPr>
              <w:pStyle w:val="TableParagraph"/>
              <w:spacing w:line="273" w:lineRule="exact"/>
              <w:rPr>
                <w:rFonts w:asciiTheme="majorHAnsi" w:hAnsiTheme="majorHAnsi" w:cstheme="majorHAnsi"/>
              </w:rPr>
            </w:pPr>
            <w:r w:rsidRPr="00BB4861">
              <w:rPr>
                <w:rFonts w:asciiTheme="majorHAnsi" w:hAnsiTheme="majorHAnsi" w:cstheme="majorHAnsi"/>
              </w:rPr>
              <w:t>Area</w:t>
            </w:r>
          </w:p>
          <w:p w14:paraId="4C5613D2" w14:textId="77777777" w:rsidR="008A0396" w:rsidRPr="00BB4861" w:rsidRDefault="008A0396" w:rsidP="00F95695">
            <w:pPr>
              <w:pStyle w:val="TableParagraph"/>
              <w:spacing w:line="259" w:lineRule="exact"/>
              <w:rPr>
                <w:rFonts w:asciiTheme="majorHAnsi" w:hAnsiTheme="majorHAnsi" w:cstheme="majorHAnsi"/>
              </w:rPr>
            </w:pPr>
            <w:r w:rsidRPr="00BB4861">
              <w:rPr>
                <w:rFonts w:asciiTheme="majorHAnsi" w:hAnsiTheme="majorHAnsi" w:cstheme="majorHAnsi"/>
              </w:rPr>
              <w:t>Expertise</w:t>
            </w:r>
          </w:p>
        </w:tc>
        <w:tc>
          <w:tcPr>
            <w:tcW w:w="232" w:type="pct"/>
            <w:tcBorders>
              <w:left w:val="nil"/>
            </w:tcBorders>
          </w:tcPr>
          <w:p w14:paraId="1D4337A2" w14:textId="77777777" w:rsidR="008A0396" w:rsidRPr="00BB4861" w:rsidRDefault="008A0396" w:rsidP="00F95695">
            <w:pPr>
              <w:pStyle w:val="TableParagraph"/>
              <w:spacing w:line="273" w:lineRule="exact"/>
              <w:rPr>
                <w:rFonts w:asciiTheme="majorHAnsi" w:hAnsiTheme="majorHAnsi" w:cstheme="majorHAnsi"/>
              </w:rPr>
            </w:pPr>
            <w:r w:rsidRPr="00BB4861">
              <w:rPr>
                <w:rFonts w:asciiTheme="majorHAnsi" w:hAnsiTheme="majorHAnsi" w:cstheme="majorHAnsi"/>
              </w:rPr>
              <w:t>of</w:t>
            </w:r>
          </w:p>
        </w:tc>
        <w:tc>
          <w:tcPr>
            <w:tcW w:w="1600" w:type="pct"/>
          </w:tcPr>
          <w:p w14:paraId="36B9FB3F" w14:textId="77777777" w:rsidR="008A0396" w:rsidRPr="00BB4861" w:rsidRDefault="008A0396" w:rsidP="00F95695">
            <w:pPr>
              <w:pStyle w:val="TableParagraph"/>
              <w:spacing w:line="273" w:lineRule="exact"/>
              <w:rPr>
                <w:rFonts w:asciiTheme="majorHAnsi" w:hAnsiTheme="majorHAnsi" w:cstheme="majorHAnsi"/>
              </w:rPr>
            </w:pPr>
            <w:r w:rsidRPr="00BB4861">
              <w:rPr>
                <w:rFonts w:asciiTheme="majorHAnsi" w:hAnsiTheme="majorHAnsi" w:cstheme="majorHAnsi"/>
              </w:rPr>
              <w:t>Position / Task assigned for</w:t>
            </w:r>
          </w:p>
          <w:p w14:paraId="17E87EF9" w14:textId="77777777" w:rsidR="008A0396" w:rsidRPr="00BB4861" w:rsidRDefault="008A0396" w:rsidP="00F95695">
            <w:pPr>
              <w:pStyle w:val="TableParagraph"/>
              <w:spacing w:line="259" w:lineRule="exact"/>
              <w:rPr>
                <w:rFonts w:asciiTheme="majorHAnsi" w:hAnsiTheme="majorHAnsi" w:cstheme="majorHAnsi"/>
              </w:rPr>
            </w:pPr>
            <w:r w:rsidRPr="00BB4861">
              <w:rPr>
                <w:rFonts w:asciiTheme="majorHAnsi" w:hAnsiTheme="majorHAnsi" w:cstheme="majorHAnsi"/>
              </w:rPr>
              <w:t>this job</w:t>
            </w:r>
          </w:p>
        </w:tc>
      </w:tr>
      <w:tr w:rsidR="008A0396" w:rsidRPr="00BB4861" w14:paraId="3ADBEF49" w14:textId="77777777" w:rsidTr="00F95695">
        <w:trPr>
          <w:trHeight w:val="276"/>
        </w:trPr>
        <w:tc>
          <w:tcPr>
            <w:tcW w:w="434" w:type="pct"/>
          </w:tcPr>
          <w:p w14:paraId="58416642" w14:textId="77777777" w:rsidR="008A0396" w:rsidRPr="00BB4861" w:rsidRDefault="008A0396" w:rsidP="00F95695">
            <w:pPr>
              <w:pStyle w:val="TableParagraph"/>
              <w:rPr>
                <w:rFonts w:asciiTheme="majorHAnsi" w:hAnsiTheme="majorHAnsi" w:cstheme="majorHAnsi"/>
                <w:sz w:val="20"/>
              </w:rPr>
            </w:pPr>
          </w:p>
        </w:tc>
        <w:tc>
          <w:tcPr>
            <w:tcW w:w="1264" w:type="pct"/>
            <w:gridSpan w:val="2"/>
          </w:tcPr>
          <w:p w14:paraId="5FFCDA6D" w14:textId="77777777" w:rsidR="008A0396" w:rsidRPr="00BB4861" w:rsidRDefault="008A0396" w:rsidP="00F95695">
            <w:pPr>
              <w:pStyle w:val="TableParagraph"/>
              <w:rPr>
                <w:rFonts w:asciiTheme="majorHAnsi" w:hAnsiTheme="majorHAnsi" w:cstheme="majorHAnsi"/>
                <w:sz w:val="20"/>
              </w:rPr>
            </w:pPr>
          </w:p>
        </w:tc>
        <w:tc>
          <w:tcPr>
            <w:tcW w:w="850" w:type="pct"/>
            <w:gridSpan w:val="2"/>
          </w:tcPr>
          <w:p w14:paraId="02546962" w14:textId="77777777" w:rsidR="008A0396" w:rsidRPr="00BB4861" w:rsidRDefault="008A0396" w:rsidP="00F95695">
            <w:pPr>
              <w:pStyle w:val="TableParagraph"/>
              <w:rPr>
                <w:rFonts w:asciiTheme="majorHAnsi" w:hAnsiTheme="majorHAnsi" w:cstheme="majorHAnsi"/>
                <w:sz w:val="20"/>
              </w:rPr>
            </w:pPr>
          </w:p>
        </w:tc>
        <w:tc>
          <w:tcPr>
            <w:tcW w:w="851" w:type="pct"/>
            <w:gridSpan w:val="2"/>
          </w:tcPr>
          <w:p w14:paraId="7B5B89A6" w14:textId="77777777" w:rsidR="008A0396" w:rsidRPr="00BB4861" w:rsidRDefault="008A0396" w:rsidP="00F95695">
            <w:pPr>
              <w:pStyle w:val="TableParagraph"/>
              <w:rPr>
                <w:rFonts w:asciiTheme="majorHAnsi" w:hAnsiTheme="majorHAnsi" w:cstheme="majorHAnsi"/>
                <w:sz w:val="20"/>
              </w:rPr>
            </w:pPr>
          </w:p>
        </w:tc>
        <w:tc>
          <w:tcPr>
            <w:tcW w:w="1600" w:type="pct"/>
          </w:tcPr>
          <w:p w14:paraId="01BC963A" w14:textId="77777777" w:rsidR="008A0396" w:rsidRPr="00BB4861" w:rsidRDefault="008A0396" w:rsidP="00F95695">
            <w:pPr>
              <w:pStyle w:val="TableParagraph"/>
              <w:rPr>
                <w:rFonts w:asciiTheme="majorHAnsi" w:hAnsiTheme="majorHAnsi" w:cstheme="majorHAnsi"/>
                <w:sz w:val="20"/>
              </w:rPr>
            </w:pPr>
          </w:p>
        </w:tc>
      </w:tr>
      <w:tr w:rsidR="008A0396" w:rsidRPr="00BB4861" w14:paraId="04C3C877" w14:textId="77777777" w:rsidTr="00F95695">
        <w:trPr>
          <w:trHeight w:val="275"/>
        </w:trPr>
        <w:tc>
          <w:tcPr>
            <w:tcW w:w="434" w:type="pct"/>
          </w:tcPr>
          <w:p w14:paraId="2277908D" w14:textId="77777777" w:rsidR="008A0396" w:rsidRPr="00BB4861" w:rsidRDefault="008A0396" w:rsidP="00F95695">
            <w:pPr>
              <w:pStyle w:val="TableParagraph"/>
              <w:rPr>
                <w:rFonts w:asciiTheme="majorHAnsi" w:hAnsiTheme="majorHAnsi" w:cstheme="majorHAnsi"/>
                <w:sz w:val="20"/>
              </w:rPr>
            </w:pPr>
          </w:p>
        </w:tc>
        <w:tc>
          <w:tcPr>
            <w:tcW w:w="1264" w:type="pct"/>
            <w:gridSpan w:val="2"/>
          </w:tcPr>
          <w:p w14:paraId="5FF13136" w14:textId="77777777" w:rsidR="008A0396" w:rsidRPr="00BB4861" w:rsidRDefault="008A0396" w:rsidP="00F95695">
            <w:pPr>
              <w:pStyle w:val="TableParagraph"/>
              <w:rPr>
                <w:rFonts w:asciiTheme="majorHAnsi" w:hAnsiTheme="majorHAnsi" w:cstheme="majorHAnsi"/>
                <w:sz w:val="20"/>
              </w:rPr>
            </w:pPr>
          </w:p>
        </w:tc>
        <w:tc>
          <w:tcPr>
            <w:tcW w:w="850" w:type="pct"/>
            <w:gridSpan w:val="2"/>
          </w:tcPr>
          <w:p w14:paraId="42F9C31A" w14:textId="77777777" w:rsidR="008A0396" w:rsidRPr="00BB4861" w:rsidRDefault="008A0396" w:rsidP="00F95695">
            <w:pPr>
              <w:pStyle w:val="TableParagraph"/>
              <w:rPr>
                <w:rFonts w:asciiTheme="majorHAnsi" w:hAnsiTheme="majorHAnsi" w:cstheme="majorHAnsi"/>
                <w:sz w:val="20"/>
              </w:rPr>
            </w:pPr>
          </w:p>
        </w:tc>
        <w:tc>
          <w:tcPr>
            <w:tcW w:w="851" w:type="pct"/>
            <w:gridSpan w:val="2"/>
          </w:tcPr>
          <w:p w14:paraId="02BE9829" w14:textId="77777777" w:rsidR="008A0396" w:rsidRPr="00BB4861" w:rsidRDefault="008A0396" w:rsidP="00F95695">
            <w:pPr>
              <w:pStyle w:val="TableParagraph"/>
              <w:rPr>
                <w:rFonts w:asciiTheme="majorHAnsi" w:hAnsiTheme="majorHAnsi" w:cstheme="majorHAnsi"/>
                <w:sz w:val="20"/>
              </w:rPr>
            </w:pPr>
          </w:p>
        </w:tc>
        <w:tc>
          <w:tcPr>
            <w:tcW w:w="1600" w:type="pct"/>
          </w:tcPr>
          <w:p w14:paraId="64E01CF5" w14:textId="77777777" w:rsidR="008A0396" w:rsidRPr="00BB4861" w:rsidRDefault="008A0396" w:rsidP="00F95695">
            <w:pPr>
              <w:pStyle w:val="TableParagraph"/>
              <w:rPr>
                <w:rFonts w:asciiTheme="majorHAnsi" w:hAnsiTheme="majorHAnsi" w:cstheme="majorHAnsi"/>
                <w:sz w:val="20"/>
              </w:rPr>
            </w:pPr>
          </w:p>
        </w:tc>
      </w:tr>
      <w:tr w:rsidR="008A0396" w:rsidRPr="00BB4861" w14:paraId="1D576157" w14:textId="77777777" w:rsidTr="00F95695">
        <w:trPr>
          <w:trHeight w:val="275"/>
        </w:trPr>
        <w:tc>
          <w:tcPr>
            <w:tcW w:w="434" w:type="pct"/>
          </w:tcPr>
          <w:p w14:paraId="65EE1F19" w14:textId="77777777" w:rsidR="008A0396" w:rsidRPr="00BB4861" w:rsidRDefault="008A0396" w:rsidP="00F95695">
            <w:pPr>
              <w:pStyle w:val="TableParagraph"/>
              <w:rPr>
                <w:rFonts w:asciiTheme="majorHAnsi" w:hAnsiTheme="majorHAnsi" w:cstheme="majorHAnsi"/>
                <w:sz w:val="20"/>
              </w:rPr>
            </w:pPr>
          </w:p>
        </w:tc>
        <w:tc>
          <w:tcPr>
            <w:tcW w:w="1264" w:type="pct"/>
            <w:gridSpan w:val="2"/>
          </w:tcPr>
          <w:p w14:paraId="7B2BDFD0" w14:textId="77777777" w:rsidR="008A0396" w:rsidRPr="00BB4861" w:rsidRDefault="008A0396" w:rsidP="00F95695">
            <w:pPr>
              <w:pStyle w:val="TableParagraph"/>
              <w:rPr>
                <w:rFonts w:asciiTheme="majorHAnsi" w:hAnsiTheme="majorHAnsi" w:cstheme="majorHAnsi"/>
                <w:sz w:val="20"/>
              </w:rPr>
            </w:pPr>
          </w:p>
        </w:tc>
        <w:tc>
          <w:tcPr>
            <w:tcW w:w="850" w:type="pct"/>
            <w:gridSpan w:val="2"/>
          </w:tcPr>
          <w:p w14:paraId="5D3637AE" w14:textId="77777777" w:rsidR="008A0396" w:rsidRPr="00BB4861" w:rsidRDefault="008A0396" w:rsidP="00F95695">
            <w:pPr>
              <w:pStyle w:val="TableParagraph"/>
              <w:rPr>
                <w:rFonts w:asciiTheme="majorHAnsi" w:hAnsiTheme="majorHAnsi" w:cstheme="majorHAnsi"/>
                <w:sz w:val="20"/>
              </w:rPr>
            </w:pPr>
          </w:p>
        </w:tc>
        <w:tc>
          <w:tcPr>
            <w:tcW w:w="851" w:type="pct"/>
            <w:gridSpan w:val="2"/>
          </w:tcPr>
          <w:p w14:paraId="0402F7A4" w14:textId="77777777" w:rsidR="008A0396" w:rsidRPr="00BB4861" w:rsidRDefault="008A0396" w:rsidP="00F95695">
            <w:pPr>
              <w:pStyle w:val="TableParagraph"/>
              <w:rPr>
                <w:rFonts w:asciiTheme="majorHAnsi" w:hAnsiTheme="majorHAnsi" w:cstheme="majorHAnsi"/>
                <w:sz w:val="20"/>
              </w:rPr>
            </w:pPr>
          </w:p>
        </w:tc>
        <w:tc>
          <w:tcPr>
            <w:tcW w:w="1600" w:type="pct"/>
          </w:tcPr>
          <w:p w14:paraId="00E2F180" w14:textId="77777777" w:rsidR="008A0396" w:rsidRPr="00BB4861" w:rsidRDefault="008A0396" w:rsidP="00F95695">
            <w:pPr>
              <w:pStyle w:val="TableParagraph"/>
              <w:rPr>
                <w:rFonts w:asciiTheme="majorHAnsi" w:hAnsiTheme="majorHAnsi" w:cstheme="majorHAnsi"/>
                <w:sz w:val="20"/>
              </w:rPr>
            </w:pPr>
          </w:p>
        </w:tc>
      </w:tr>
      <w:tr w:rsidR="008A0396" w:rsidRPr="00BB4861" w14:paraId="2DC0ADCB" w14:textId="77777777" w:rsidTr="00F95695">
        <w:trPr>
          <w:trHeight w:val="276"/>
        </w:trPr>
        <w:tc>
          <w:tcPr>
            <w:tcW w:w="434" w:type="pct"/>
          </w:tcPr>
          <w:p w14:paraId="3C3E1608" w14:textId="77777777" w:rsidR="008A0396" w:rsidRPr="00BB4861" w:rsidRDefault="008A0396" w:rsidP="00F95695">
            <w:pPr>
              <w:pStyle w:val="TableParagraph"/>
              <w:rPr>
                <w:rFonts w:asciiTheme="majorHAnsi" w:hAnsiTheme="majorHAnsi" w:cstheme="majorHAnsi"/>
                <w:sz w:val="20"/>
              </w:rPr>
            </w:pPr>
          </w:p>
        </w:tc>
        <w:tc>
          <w:tcPr>
            <w:tcW w:w="1264" w:type="pct"/>
            <w:gridSpan w:val="2"/>
          </w:tcPr>
          <w:p w14:paraId="34E00491" w14:textId="77777777" w:rsidR="008A0396" w:rsidRPr="00BB4861" w:rsidRDefault="008A0396" w:rsidP="00F95695">
            <w:pPr>
              <w:pStyle w:val="TableParagraph"/>
              <w:rPr>
                <w:rFonts w:asciiTheme="majorHAnsi" w:hAnsiTheme="majorHAnsi" w:cstheme="majorHAnsi"/>
                <w:sz w:val="20"/>
              </w:rPr>
            </w:pPr>
          </w:p>
        </w:tc>
        <w:tc>
          <w:tcPr>
            <w:tcW w:w="850" w:type="pct"/>
            <w:gridSpan w:val="2"/>
          </w:tcPr>
          <w:p w14:paraId="111BEDC5" w14:textId="77777777" w:rsidR="008A0396" w:rsidRPr="00BB4861" w:rsidRDefault="008A0396" w:rsidP="00F95695">
            <w:pPr>
              <w:pStyle w:val="TableParagraph"/>
              <w:rPr>
                <w:rFonts w:asciiTheme="majorHAnsi" w:hAnsiTheme="majorHAnsi" w:cstheme="majorHAnsi"/>
                <w:sz w:val="20"/>
              </w:rPr>
            </w:pPr>
          </w:p>
        </w:tc>
        <w:tc>
          <w:tcPr>
            <w:tcW w:w="851" w:type="pct"/>
            <w:gridSpan w:val="2"/>
          </w:tcPr>
          <w:p w14:paraId="777D4FCB" w14:textId="77777777" w:rsidR="008A0396" w:rsidRPr="00BB4861" w:rsidRDefault="008A0396" w:rsidP="00F95695">
            <w:pPr>
              <w:pStyle w:val="TableParagraph"/>
              <w:rPr>
                <w:rFonts w:asciiTheme="majorHAnsi" w:hAnsiTheme="majorHAnsi" w:cstheme="majorHAnsi"/>
                <w:sz w:val="20"/>
              </w:rPr>
            </w:pPr>
          </w:p>
        </w:tc>
        <w:tc>
          <w:tcPr>
            <w:tcW w:w="1600" w:type="pct"/>
          </w:tcPr>
          <w:p w14:paraId="1D6B058D" w14:textId="77777777" w:rsidR="008A0396" w:rsidRPr="00BB4861" w:rsidRDefault="008A0396" w:rsidP="00F95695">
            <w:pPr>
              <w:pStyle w:val="TableParagraph"/>
              <w:rPr>
                <w:rFonts w:asciiTheme="majorHAnsi" w:hAnsiTheme="majorHAnsi" w:cstheme="majorHAnsi"/>
                <w:sz w:val="20"/>
              </w:rPr>
            </w:pPr>
          </w:p>
        </w:tc>
      </w:tr>
      <w:tr w:rsidR="008A0396" w:rsidRPr="00BB4861" w14:paraId="5104B768" w14:textId="77777777" w:rsidTr="00F95695">
        <w:trPr>
          <w:trHeight w:val="275"/>
        </w:trPr>
        <w:tc>
          <w:tcPr>
            <w:tcW w:w="434" w:type="pct"/>
          </w:tcPr>
          <w:p w14:paraId="53D807BB" w14:textId="77777777" w:rsidR="008A0396" w:rsidRPr="00BB4861" w:rsidRDefault="008A0396" w:rsidP="00F95695">
            <w:pPr>
              <w:pStyle w:val="TableParagraph"/>
              <w:rPr>
                <w:rFonts w:asciiTheme="majorHAnsi" w:hAnsiTheme="majorHAnsi" w:cstheme="majorHAnsi"/>
                <w:sz w:val="20"/>
              </w:rPr>
            </w:pPr>
          </w:p>
        </w:tc>
        <w:tc>
          <w:tcPr>
            <w:tcW w:w="1264" w:type="pct"/>
            <w:gridSpan w:val="2"/>
          </w:tcPr>
          <w:p w14:paraId="21AD799C" w14:textId="77777777" w:rsidR="008A0396" w:rsidRPr="00BB4861" w:rsidRDefault="008A0396" w:rsidP="00F95695">
            <w:pPr>
              <w:pStyle w:val="TableParagraph"/>
              <w:rPr>
                <w:rFonts w:asciiTheme="majorHAnsi" w:hAnsiTheme="majorHAnsi" w:cstheme="majorHAnsi"/>
                <w:sz w:val="20"/>
              </w:rPr>
            </w:pPr>
          </w:p>
        </w:tc>
        <w:tc>
          <w:tcPr>
            <w:tcW w:w="850" w:type="pct"/>
            <w:gridSpan w:val="2"/>
          </w:tcPr>
          <w:p w14:paraId="171F25FF" w14:textId="77777777" w:rsidR="008A0396" w:rsidRPr="00BB4861" w:rsidRDefault="008A0396" w:rsidP="00F95695">
            <w:pPr>
              <w:pStyle w:val="TableParagraph"/>
              <w:rPr>
                <w:rFonts w:asciiTheme="majorHAnsi" w:hAnsiTheme="majorHAnsi" w:cstheme="majorHAnsi"/>
                <w:sz w:val="20"/>
              </w:rPr>
            </w:pPr>
          </w:p>
        </w:tc>
        <w:tc>
          <w:tcPr>
            <w:tcW w:w="851" w:type="pct"/>
            <w:gridSpan w:val="2"/>
          </w:tcPr>
          <w:p w14:paraId="210176B0" w14:textId="77777777" w:rsidR="008A0396" w:rsidRPr="00BB4861" w:rsidRDefault="008A0396" w:rsidP="00F95695">
            <w:pPr>
              <w:pStyle w:val="TableParagraph"/>
              <w:rPr>
                <w:rFonts w:asciiTheme="majorHAnsi" w:hAnsiTheme="majorHAnsi" w:cstheme="majorHAnsi"/>
                <w:sz w:val="20"/>
              </w:rPr>
            </w:pPr>
          </w:p>
        </w:tc>
        <w:tc>
          <w:tcPr>
            <w:tcW w:w="1600" w:type="pct"/>
          </w:tcPr>
          <w:p w14:paraId="5033099D" w14:textId="77777777" w:rsidR="008A0396" w:rsidRPr="00BB4861" w:rsidRDefault="008A0396" w:rsidP="00F95695">
            <w:pPr>
              <w:pStyle w:val="TableParagraph"/>
              <w:rPr>
                <w:rFonts w:asciiTheme="majorHAnsi" w:hAnsiTheme="majorHAnsi" w:cstheme="majorHAnsi"/>
                <w:sz w:val="20"/>
              </w:rPr>
            </w:pPr>
          </w:p>
        </w:tc>
      </w:tr>
      <w:tr w:rsidR="008A0396" w:rsidRPr="00BB4861" w14:paraId="0A64DF44" w14:textId="77777777" w:rsidTr="00F95695">
        <w:trPr>
          <w:trHeight w:val="275"/>
        </w:trPr>
        <w:tc>
          <w:tcPr>
            <w:tcW w:w="434" w:type="pct"/>
          </w:tcPr>
          <w:p w14:paraId="3CFCF5C9" w14:textId="77777777" w:rsidR="008A0396" w:rsidRPr="00BB4861" w:rsidRDefault="008A0396" w:rsidP="00F95695">
            <w:pPr>
              <w:pStyle w:val="TableParagraph"/>
              <w:rPr>
                <w:rFonts w:asciiTheme="majorHAnsi" w:hAnsiTheme="majorHAnsi" w:cstheme="majorHAnsi"/>
                <w:sz w:val="20"/>
              </w:rPr>
            </w:pPr>
          </w:p>
        </w:tc>
        <w:tc>
          <w:tcPr>
            <w:tcW w:w="1264" w:type="pct"/>
            <w:gridSpan w:val="2"/>
          </w:tcPr>
          <w:p w14:paraId="4F6DF42A" w14:textId="77777777" w:rsidR="008A0396" w:rsidRPr="00BB4861" w:rsidRDefault="008A0396" w:rsidP="00F95695">
            <w:pPr>
              <w:pStyle w:val="TableParagraph"/>
              <w:rPr>
                <w:rFonts w:asciiTheme="majorHAnsi" w:hAnsiTheme="majorHAnsi" w:cstheme="majorHAnsi"/>
                <w:sz w:val="20"/>
              </w:rPr>
            </w:pPr>
          </w:p>
        </w:tc>
        <w:tc>
          <w:tcPr>
            <w:tcW w:w="850" w:type="pct"/>
            <w:gridSpan w:val="2"/>
          </w:tcPr>
          <w:p w14:paraId="483CC86C" w14:textId="77777777" w:rsidR="008A0396" w:rsidRPr="00BB4861" w:rsidRDefault="008A0396" w:rsidP="00F95695">
            <w:pPr>
              <w:pStyle w:val="TableParagraph"/>
              <w:rPr>
                <w:rFonts w:asciiTheme="majorHAnsi" w:hAnsiTheme="majorHAnsi" w:cstheme="majorHAnsi"/>
                <w:sz w:val="20"/>
              </w:rPr>
            </w:pPr>
          </w:p>
        </w:tc>
        <w:tc>
          <w:tcPr>
            <w:tcW w:w="851" w:type="pct"/>
            <w:gridSpan w:val="2"/>
          </w:tcPr>
          <w:p w14:paraId="5EE1B6EB" w14:textId="77777777" w:rsidR="008A0396" w:rsidRPr="00BB4861" w:rsidRDefault="008A0396" w:rsidP="00F95695">
            <w:pPr>
              <w:pStyle w:val="TableParagraph"/>
              <w:rPr>
                <w:rFonts w:asciiTheme="majorHAnsi" w:hAnsiTheme="majorHAnsi" w:cstheme="majorHAnsi"/>
                <w:sz w:val="20"/>
              </w:rPr>
            </w:pPr>
          </w:p>
        </w:tc>
        <w:tc>
          <w:tcPr>
            <w:tcW w:w="1600" w:type="pct"/>
          </w:tcPr>
          <w:p w14:paraId="14332D7D" w14:textId="77777777" w:rsidR="008A0396" w:rsidRPr="00BB4861" w:rsidRDefault="008A0396" w:rsidP="00F95695">
            <w:pPr>
              <w:pStyle w:val="TableParagraph"/>
              <w:rPr>
                <w:rFonts w:asciiTheme="majorHAnsi" w:hAnsiTheme="majorHAnsi" w:cstheme="majorHAnsi"/>
                <w:sz w:val="20"/>
              </w:rPr>
            </w:pPr>
          </w:p>
        </w:tc>
      </w:tr>
      <w:tr w:rsidR="008A0396" w:rsidRPr="00BB4861" w14:paraId="504C2DC1" w14:textId="77777777" w:rsidTr="00F95695">
        <w:trPr>
          <w:trHeight w:val="276"/>
        </w:trPr>
        <w:tc>
          <w:tcPr>
            <w:tcW w:w="434" w:type="pct"/>
          </w:tcPr>
          <w:p w14:paraId="5AD5F8C9" w14:textId="77777777" w:rsidR="008A0396" w:rsidRPr="00BB4861" w:rsidRDefault="008A0396" w:rsidP="00F95695">
            <w:pPr>
              <w:pStyle w:val="TableParagraph"/>
              <w:rPr>
                <w:rFonts w:asciiTheme="majorHAnsi" w:hAnsiTheme="majorHAnsi" w:cstheme="majorHAnsi"/>
                <w:sz w:val="20"/>
              </w:rPr>
            </w:pPr>
          </w:p>
        </w:tc>
        <w:tc>
          <w:tcPr>
            <w:tcW w:w="1264" w:type="pct"/>
            <w:gridSpan w:val="2"/>
          </w:tcPr>
          <w:p w14:paraId="5DB622FD" w14:textId="77777777" w:rsidR="008A0396" w:rsidRPr="00BB4861" w:rsidRDefault="008A0396" w:rsidP="00F95695">
            <w:pPr>
              <w:pStyle w:val="TableParagraph"/>
              <w:rPr>
                <w:rFonts w:asciiTheme="majorHAnsi" w:hAnsiTheme="majorHAnsi" w:cstheme="majorHAnsi"/>
                <w:sz w:val="20"/>
              </w:rPr>
            </w:pPr>
          </w:p>
        </w:tc>
        <w:tc>
          <w:tcPr>
            <w:tcW w:w="850" w:type="pct"/>
            <w:gridSpan w:val="2"/>
          </w:tcPr>
          <w:p w14:paraId="2F693A4C" w14:textId="77777777" w:rsidR="008A0396" w:rsidRPr="00BB4861" w:rsidRDefault="008A0396" w:rsidP="00F95695">
            <w:pPr>
              <w:pStyle w:val="TableParagraph"/>
              <w:rPr>
                <w:rFonts w:asciiTheme="majorHAnsi" w:hAnsiTheme="majorHAnsi" w:cstheme="majorHAnsi"/>
                <w:sz w:val="20"/>
              </w:rPr>
            </w:pPr>
          </w:p>
        </w:tc>
        <w:tc>
          <w:tcPr>
            <w:tcW w:w="851" w:type="pct"/>
            <w:gridSpan w:val="2"/>
          </w:tcPr>
          <w:p w14:paraId="72EE4F25" w14:textId="77777777" w:rsidR="008A0396" w:rsidRPr="00BB4861" w:rsidRDefault="008A0396" w:rsidP="00F95695">
            <w:pPr>
              <w:pStyle w:val="TableParagraph"/>
              <w:rPr>
                <w:rFonts w:asciiTheme="majorHAnsi" w:hAnsiTheme="majorHAnsi" w:cstheme="majorHAnsi"/>
                <w:sz w:val="20"/>
              </w:rPr>
            </w:pPr>
          </w:p>
        </w:tc>
        <w:tc>
          <w:tcPr>
            <w:tcW w:w="1600" w:type="pct"/>
          </w:tcPr>
          <w:p w14:paraId="3B5F40F8" w14:textId="77777777" w:rsidR="008A0396" w:rsidRPr="00BB4861" w:rsidRDefault="008A0396" w:rsidP="00F95695">
            <w:pPr>
              <w:pStyle w:val="TableParagraph"/>
              <w:rPr>
                <w:rFonts w:asciiTheme="majorHAnsi" w:hAnsiTheme="majorHAnsi" w:cstheme="majorHAnsi"/>
                <w:sz w:val="20"/>
              </w:rPr>
            </w:pPr>
          </w:p>
        </w:tc>
      </w:tr>
      <w:tr w:rsidR="008A0396" w:rsidRPr="00BB4861" w14:paraId="69A4ACDD" w14:textId="77777777" w:rsidTr="00F95695">
        <w:trPr>
          <w:trHeight w:val="275"/>
        </w:trPr>
        <w:tc>
          <w:tcPr>
            <w:tcW w:w="434" w:type="pct"/>
          </w:tcPr>
          <w:p w14:paraId="15841FC8" w14:textId="77777777" w:rsidR="008A0396" w:rsidRPr="00BB4861" w:rsidRDefault="008A0396" w:rsidP="00F95695">
            <w:pPr>
              <w:pStyle w:val="TableParagraph"/>
              <w:rPr>
                <w:rFonts w:asciiTheme="majorHAnsi" w:hAnsiTheme="majorHAnsi" w:cstheme="majorHAnsi"/>
                <w:sz w:val="20"/>
              </w:rPr>
            </w:pPr>
          </w:p>
        </w:tc>
        <w:tc>
          <w:tcPr>
            <w:tcW w:w="1264" w:type="pct"/>
            <w:gridSpan w:val="2"/>
          </w:tcPr>
          <w:p w14:paraId="08C3E6E5" w14:textId="77777777" w:rsidR="008A0396" w:rsidRPr="00BB4861" w:rsidRDefault="008A0396" w:rsidP="00F95695">
            <w:pPr>
              <w:pStyle w:val="TableParagraph"/>
              <w:rPr>
                <w:rFonts w:asciiTheme="majorHAnsi" w:hAnsiTheme="majorHAnsi" w:cstheme="majorHAnsi"/>
                <w:sz w:val="20"/>
              </w:rPr>
            </w:pPr>
          </w:p>
        </w:tc>
        <w:tc>
          <w:tcPr>
            <w:tcW w:w="850" w:type="pct"/>
            <w:gridSpan w:val="2"/>
          </w:tcPr>
          <w:p w14:paraId="5E7D8B3F" w14:textId="77777777" w:rsidR="008A0396" w:rsidRPr="00BB4861" w:rsidRDefault="008A0396" w:rsidP="00F95695">
            <w:pPr>
              <w:pStyle w:val="TableParagraph"/>
              <w:rPr>
                <w:rFonts w:asciiTheme="majorHAnsi" w:hAnsiTheme="majorHAnsi" w:cstheme="majorHAnsi"/>
                <w:sz w:val="20"/>
              </w:rPr>
            </w:pPr>
          </w:p>
        </w:tc>
        <w:tc>
          <w:tcPr>
            <w:tcW w:w="851" w:type="pct"/>
            <w:gridSpan w:val="2"/>
          </w:tcPr>
          <w:p w14:paraId="1153E899" w14:textId="77777777" w:rsidR="008A0396" w:rsidRPr="00BB4861" w:rsidRDefault="008A0396" w:rsidP="00F95695">
            <w:pPr>
              <w:pStyle w:val="TableParagraph"/>
              <w:rPr>
                <w:rFonts w:asciiTheme="majorHAnsi" w:hAnsiTheme="majorHAnsi" w:cstheme="majorHAnsi"/>
                <w:sz w:val="20"/>
              </w:rPr>
            </w:pPr>
          </w:p>
        </w:tc>
        <w:tc>
          <w:tcPr>
            <w:tcW w:w="1600" w:type="pct"/>
          </w:tcPr>
          <w:p w14:paraId="5B0F00F5" w14:textId="77777777" w:rsidR="008A0396" w:rsidRPr="00BB4861" w:rsidRDefault="008A0396" w:rsidP="00F95695">
            <w:pPr>
              <w:pStyle w:val="TableParagraph"/>
              <w:rPr>
                <w:rFonts w:asciiTheme="majorHAnsi" w:hAnsiTheme="majorHAnsi" w:cstheme="majorHAnsi"/>
                <w:sz w:val="20"/>
              </w:rPr>
            </w:pPr>
          </w:p>
        </w:tc>
      </w:tr>
      <w:tr w:rsidR="008A0396" w:rsidRPr="00BB4861" w14:paraId="6669B74F" w14:textId="77777777" w:rsidTr="00F95695">
        <w:trPr>
          <w:trHeight w:val="275"/>
        </w:trPr>
        <w:tc>
          <w:tcPr>
            <w:tcW w:w="434" w:type="pct"/>
          </w:tcPr>
          <w:p w14:paraId="6D888FC5" w14:textId="77777777" w:rsidR="008A0396" w:rsidRPr="00BB4861" w:rsidRDefault="008A0396" w:rsidP="00F95695">
            <w:pPr>
              <w:pStyle w:val="TableParagraph"/>
              <w:rPr>
                <w:rFonts w:asciiTheme="majorHAnsi" w:hAnsiTheme="majorHAnsi" w:cstheme="majorHAnsi"/>
                <w:sz w:val="20"/>
              </w:rPr>
            </w:pPr>
          </w:p>
        </w:tc>
        <w:tc>
          <w:tcPr>
            <w:tcW w:w="1264" w:type="pct"/>
            <w:gridSpan w:val="2"/>
          </w:tcPr>
          <w:p w14:paraId="2B007194" w14:textId="77777777" w:rsidR="008A0396" w:rsidRPr="00BB4861" w:rsidRDefault="008A0396" w:rsidP="00F95695">
            <w:pPr>
              <w:pStyle w:val="TableParagraph"/>
              <w:rPr>
                <w:rFonts w:asciiTheme="majorHAnsi" w:hAnsiTheme="majorHAnsi" w:cstheme="majorHAnsi"/>
                <w:sz w:val="20"/>
              </w:rPr>
            </w:pPr>
          </w:p>
        </w:tc>
        <w:tc>
          <w:tcPr>
            <w:tcW w:w="850" w:type="pct"/>
            <w:gridSpan w:val="2"/>
          </w:tcPr>
          <w:p w14:paraId="4B11FBBA" w14:textId="77777777" w:rsidR="008A0396" w:rsidRPr="00BB4861" w:rsidRDefault="008A0396" w:rsidP="00F95695">
            <w:pPr>
              <w:pStyle w:val="TableParagraph"/>
              <w:rPr>
                <w:rFonts w:asciiTheme="majorHAnsi" w:hAnsiTheme="majorHAnsi" w:cstheme="majorHAnsi"/>
                <w:sz w:val="20"/>
              </w:rPr>
            </w:pPr>
          </w:p>
        </w:tc>
        <w:tc>
          <w:tcPr>
            <w:tcW w:w="851" w:type="pct"/>
            <w:gridSpan w:val="2"/>
          </w:tcPr>
          <w:p w14:paraId="0BF2FAEC" w14:textId="77777777" w:rsidR="008A0396" w:rsidRPr="00BB4861" w:rsidRDefault="008A0396" w:rsidP="00F95695">
            <w:pPr>
              <w:pStyle w:val="TableParagraph"/>
              <w:rPr>
                <w:rFonts w:asciiTheme="majorHAnsi" w:hAnsiTheme="majorHAnsi" w:cstheme="majorHAnsi"/>
                <w:sz w:val="20"/>
              </w:rPr>
            </w:pPr>
          </w:p>
        </w:tc>
        <w:tc>
          <w:tcPr>
            <w:tcW w:w="1600" w:type="pct"/>
          </w:tcPr>
          <w:p w14:paraId="0390D5E0" w14:textId="77777777" w:rsidR="008A0396" w:rsidRPr="00BB4861" w:rsidRDefault="008A0396" w:rsidP="00F95695">
            <w:pPr>
              <w:pStyle w:val="TableParagraph"/>
              <w:rPr>
                <w:rFonts w:asciiTheme="majorHAnsi" w:hAnsiTheme="majorHAnsi" w:cstheme="majorHAnsi"/>
                <w:sz w:val="20"/>
              </w:rPr>
            </w:pPr>
          </w:p>
        </w:tc>
      </w:tr>
      <w:tr w:rsidR="008A0396" w:rsidRPr="00BB4861" w14:paraId="0A414CCF" w14:textId="77777777" w:rsidTr="00F95695">
        <w:trPr>
          <w:trHeight w:val="275"/>
        </w:trPr>
        <w:tc>
          <w:tcPr>
            <w:tcW w:w="434" w:type="pct"/>
          </w:tcPr>
          <w:p w14:paraId="00AA2FBD" w14:textId="77777777" w:rsidR="008A0396" w:rsidRPr="00BB4861" w:rsidRDefault="008A0396" w:rsidP="00F95695">
            <w:pPr>
              <w:pStyle w:val="TableParagraph"/>
              <w:rPr>
                <w:rFonts w:asciiTheme="majorHAnsi" w:hAnsiTheme="majorHAnsi" w:cstheme="majorHAnsi"/>
                <w:sz w:val="20"/>
              </w:rPr>
            </w:pPr>
          </w:p>
        </w:tc>
        <w:tc>
          <w:tcPr>
            <w:tcW w:w="1264" w:type="pct"/>
            <w:gridSpan w:val="2"/>
          </w:tcPr>
          <w:p w14:paraId="1BF61791" w14:textId="77777777" w:rsidR="008A0396" w:rsidRPr="00BB4861" w:rsidRDefault="008A0396" w:rsidP="00F95695">
            <w:pPr>
              <w:pStyle w:val="TableParagraph"/>
              <w:rPr>
                <w:rFonts w:asciiTheme="majorHAnsi" w:hAnsiTheme="majorHAnsi" w:cstheme="majorHAnsi"/>
                <w:sz w:val="20"/>
              </w:rPr>
            </w:pPr>
          </w:p>
        </w:tc>
        <w:tc>
          <w:tcPr>
            <w:tcW w:w="850" w:type="pct"/>
            <w:gridSpan w:val="2"/>
          </w:tcPr>
          <w:p w14:paraId="4AF2C81A" w14:textId="77777777" w:rsidR="008A0396" w:rsidRPr="00BB4861" w:rsidRDefault="008A0396" w:rsidP="00F95695">
            <w:pPr>
              <w:pStyle w:val="TableParagraph"/>
              <w:rPr>
                <w:rFonts w:asciiTheme="majorHAnsi" w:hAnsiTheme="majorHAnsi" w:cstheme="majorHAnsi"/>
                <w:sz w:val="20"/>
              </w:rPr>
            </w:pPr>
          </w:p>
        </w:tc>
        <w:tc>
          <w:tcPr>
            <w:tcW w:w="851" w:type="pct"/>
            <w:gridSpan w:val="2"/>
          </w:tcPr>
          <w:p w14:paraId="5EF37C26" w14:textId="77777777" w:rsidR="008A0396" w:rsidRPr="00BB4861" w:rsidRDefault="008A0396" w:rsidP="00F95695">
            <w:pPr>
              <w:pStyle w:val="TableParagraph"/>
              <w:rPr>
                <w:rFonts w:asciiTheme="majorHAnsi" w:hAnsiTheme="majorHAnsi" w:cstheme="majorHAnsi"/>
                <w:sz w:val="20"/>
              </w:rPr>
            </w:pPr>
          </w:p>
        </w:tc>
        <w:tc>
          <w:tcPr>
            <w:tcW w:w="1600" w:type="pct"/>
          </w:tcPr>
          <w:p w14:paraId="3DEEB923" w14:textId="77777777" w:rsidR="008A0396" w:rsidRPr="00BB4861" w:rsidRDefault="008A0396" w:rsidP="00F95695">
            <w:pPr>
              <w:pStyle w:val="TableParagraph"/>
              <w:rPr>
                <w:rFonts w:asciiTheme="majorHAnsi" w:hAnsiTheme="majorHAnsi" w:cstheme="majorHAnsi"/>
                <w:sz w:val="20"/>
              </w:rPr>
            </w:pPr>
          </w:p>
        </w:tc>
      </w:tr>
      <w:tr w:rsidR="008A0396" w:rsidRPr="00BB4861" w14:paraId="3BBA58D0" w14:textId="77777777" w:rsidTr="00F95695">
        <w:trPr>
          <w:trHeight w:val="276"/>
        </w:trPr>
        <w:tc>
          <w:tcPr>
            <w:tcW w:w="434" w:type="pct"/>
          </w:tcPr>
          <w:p w14:paraId="062C538E" w14:textId="77777777" w:rsidR="008A0396" w:rsidRPr="00BB4861" w:rsidRDefault="008A0396" w:rsidP="00F95695">
            <w:pPr>
              <w:pStyle w:val="TableParagraph"/>
              <w:rPr>
                <w:rFonts w:asciiTheme="majorHAnsi" w:hAnsiTheme="majorHAnsi" w:cstheme="majorHAnsi"/>
                <w:sz w:val="20"/>
              </w:rPr>
            </w:pPr>
          </w:p>
        </w:tc>
        <w:tc>
          <w:tcPr>
            <w:tcW w:w="1264" w:type="pct"/>
            <w:gridSpan w:val="2"/>
          </w:tcPr>
          <w:p w14:paraId="6D8E2475" w14:textId="77777777" w:rsidR="008A0396" w:rsidRPr="00BB4861" w:rsidRDefault="008A0396" w:rsidP="00F95695">
            <w:pPr>
              <w:pStyle w:val="TableParagraph"/>
              <w:rPr>
                <w:rFonts w:asciiTheme="majorHAnsi" w:hAnsiTheme="majorHAnsi" w:cstheme="majorHAnsi"/>
                <w:sz w:val="20"/>
              </w:rPr>
            </w:pPr>
          </w:p>
        </w:tc>
        <w:tc>
          <w:tcPr>
            <w:tcW w:w="850" w:type="pct"/>
            <w:gridSpan w:val="2"/>
          </w:tcPr>
          <w:p w14:paraId="01198D5A" w14:textId="77777777" w:rsidR="008A0396" w:rsidRPr="00BB4861" w:rsidRDefault="008A0396" w:rsidP="00F95695">
            <w:pPr>
              <w:pStyle w:val="TableParagraph"/>
              <w:rPr>
                <w:rFonts w:asciiTheme="majorHAnsi" w:hAnsiTheme="majorHAnsi" w:cstheme="majorHAnsi"/>
                <w:sz w:val="20"/>
              </w:rPr>
            </w:pPr>
          </w:p>
        </w:tc>
        <w:tc>
          <w:tcPr>
            <w:tcW w:w="851" w:type="pct"/>
            <w:gridSpan w:val="2"/>
          </w:tcPr>
          <w:p w14:paraId="4C505816" w14:textId="77777777" w:rsidR="008A0396" w:rsidRPr="00BB4861" w:rsidRDefault="008A0396" w:rsidP="00F95695">
            <w:pPr>
              <w:pStyle w:val="TableParagraph"/>
              <w:rPr>
                <w:rFonts w:asciiTheme="majorHAnsi" w:hAnsiTheme="majorHAnsi" w:cstheme="majorHAnsi"/>
                <w:sz w:val="20"/>
              </w:rPr>
            </w:pPr>
          </w:p>
        </w:tc>
        <w:tc>
          <w:tcPr>
            <w:tcW w:w="1600" w:type="pct"/>
          </w:tcPr>
          <w:p w14:paraId="41502C25" w14:textId="77777777" w:rsidR="008A0396" w:rsidRPr="00BB4861" w:rsidRDefault="008A0396" w:rsidP="00F95695">
            <w:pPr>
              <w:pStyle w:val="TableParagraph"/>
              <w:rPr>
                <w:rFonts w:asciiTheme="majorHAnsi" w:hAnsiTheme="majorHAnsi" w:cstheme="majorHAnsi"/>
                <w:sz w:val="20"/>
              </w:rPr>
            </w:pPr>
          </w:p>
        </w:tc>
      </w:tr>
    </w:tbl>
    <w:p w14:paraId="76EE0770" w14:textId="77777777" w:rsidR="008A0396" w:rsidRPr="00BB4861" w:rsidRDefault="008A0396" w:rsidP="008A0396">
      <w:pPr>
        <w:rPr>
          <w:rFonts w:asciiTheme="majorHAnsi" w:hAnsiTheme="majorHAnsi" w:cstheme="majorHAnsi"/>
        </w:rPr>
      </w:pPr>
    </w:p>
    <w:p w14:paraId="24A058C3" w14:textId="77777777" w:rsidR="008A0396" w:rsidRPr="00BB4861" w:rsidRDefault="008A0396" w:rsidP="008A0396">
      <w:pPr>
        <w:rPr>
          <w:rFonts w:asciiTheme="majorHAnsi" w:hAnsiTheme="majorHAnsi" w:cstheme="majorHAnsi"/>
        </w:rPr>
      </w:pPr>
    </w:p>
    <w:p w14:paraId="3679FB18" w14:textId="77777777" w:rsidR="008A0396" w:rsidRPr="00BB4861" w:rsidRDefault="008A0396" w:rsidP="008A0396">
      <w:pPr>
        <w:spacing w:after="0" w:afterAutospacing="0" w:line="240" w:lineRule="auto"/>
        <w:jc w:val="left"/>
        <w:rPr>
          <w:rFonts w:asciiTheme="majorHAnsi" w:hAnsiTheme="majorHAnsi" w:cstheme="majorHAnsi"/>
        </w:rPr>
      </w:pPr>
      <w:r w:rsidRPr="00BB4861">
        <w:rPr>
          <w:rFonts w:asciiTheme="majorHAnsi" w:hAnsiTheme="majorHAnsi" w:cstheme="majorHAnsi"/>
        </w:rPr>
        <w:br w:type="page"/>
      </w:r>
    </w:p>
    <w:p w14:paraId="00A2A1C9" w14:textId="77777777" w:rsidR="008A0396" w:rsidRPr="00BB4861" w:rsidRDefault="008A0396" w:rsidP="001A6A91">
      <w:pPr>
        <w:jc w:val="left"/>
        <w:rPr>
          <w:rFonts w:asciiTheme="majorHAnsi" w:hAnsiTheme="majorHAnsi" w:cstheme="majorHAnsi"/>
          <w:sz w:val="32"/>
        </w:rPr>
      </w:pPr>
      <w:r w:rsidRPr="00BB4861">
        <w:rPr>
          <w:rFonts w:asciiTheme="majorHAnsi" w:hAnsiTheme="majorHAnsi" w:cstheme="majorHAnsi"/>
          <w:sz w:val="32"/>
        </w:rPr>
        <w:lastRenderedPageBreak/>
        <w:t>FORM</w:t>
      </w:r>
      <w:r w:rsidRPr="00BB4861">
        <w:rPr>
          <w:rFonts w:asciiTheme="majorHAnsi" w:hAnsiTheme="majorHAnsi" w:cstheme="majorHAnsi"/>
          <w:spacing w:val="78"/>
          <w:sz w:val="32"/>
        </w:rPr>
        <w:t xml:space="preserve"> </w:t>
      </w:r>
      <w:r w:rsidRPr="00BB4861">
        <w:rPr>
          <w:rFonts w:asciiTheme="majorHAnsi" w:hAnsiTheme="majorHAnsi" w:cstheme="majorHAnsi"/>
          <w:sz w:val="32"/>
        </w:rPr>
        <w:t>TECH-6</w:t>
      </w:r>
    </w:p>
    <w:p w14:paraId="7A255C3B" w14:textId="77777777" w:rsidR="008A0396" w:rsidRPr="00BB4861" w:rsidRDefault="008A0396" w:rsidP="001A6A91">
      <w:pPr>
        <w:ind w:left="1744" w:hanging="1744"/>
        <w:jc w:val="left"/>
        <w:rPr>
          <w:rFonts w:asciiTheme="majorHAnsi" w:hAnsiTheme="majorHAnsi" w:cstheme="majorHAnsi"/>
          <w:b/>
          <w:sz w:val="36"/>
        </w:rPr>
      </w:pPr>
      <w:r w:rsidRPr="00BB4861">
        <w:rPr>
          <w:rFonts w:asciiTheme="majorHAnsi" w:hAnsiTheme="majorHAnsi" w:cstheme="majorHAnsi"/>
          <w:b/>
          <w:sz w:val="36"/>
        </w:rPr>
        <w:t>CURRICULUM VITAE (CV) FOR PROPOSED PROFESSIONAL STAFF</w:t>
      </w:r>
    </w:p>
    <w:p w14:paraId="065036D4" w14:textId="77777777" w:rsidR="008A0396" w:rsidRPr="00BB4861" w:rsidRDefault="008A0396" w:rsidP="001A6A91">
      <w:pPr>
        <w:jc w:val="left"/>
        <w:rPr>
          <w:rFonts w:asciiTheme="majorHAnsi" w:hAnsiTheme="majorHAnsi" w:cstheme="majorHAnsi"/>
        </w:rPr>
      </w:pPr>
      <w:r w:rsidRPr="00BB4861">
        <w:rPr>
          <w:rFonts w:asciiTheme="majorHAnsi" w:hAnsiTheme="majorHAnsi" w:cstheme="majorHAnsi"/>
        </w:rPr>
        <w:t>CVs of proposed staff may be provided in any existing format but should include the following information:</w:t>
      </w:r>
    </w:p>
    <w:p w14:paraId="4E54178A" w14:textId="77777777" w:rsidR="008A0396" w:rsidRPr="00BB4861" w:rsidRDefault="008A0396" w:rsidP="002A2D74">
      <w:pPr>
        <w:pStyle w:val="ListParagraph"/>
        <w:numPr>
          <w:ilvl w:val="0"/>
          <w:numId w:val="8"/>
        </w:numPr>
        <w:jc w:val="left"/>
      </w:pPr>
      <w:r w:rsidRPr="00BB4861">
        <w:t>Proposed</w:t>
      </w:r>
      <w:r w:rsidRPr="00BB4861">
        <w:rPr>
          <w:spacing w:val="-1"/>
        </w:rPr>
        <w:t xml:space="preserve"> </w:t>
      </w:r>
      <w:r w:rsidRPr="00BB4861">
        <w:t>Position:</w:t>
      </w:r>
    </w:p>
    <w:p w14:paraId="0B17EFA3" w14:textId="77777777" w:rsidR="008A0396" w:rsidRPr="00BB4861" w:rsidRDefault="008A0396" w:rsidP="001A6A91">
      <w:pPr>
        <w:pStyle w:val="BodyText"/>
        <w:spacing w:before="10"/>
        <w:rPr>
          <w:rFonts w:asciiTheme="majorHAnsi" w:hAnsiTheme="majorHAnsi" w:cstheme="majorHAnsi"/>
          <w:sz w:val="23"/>
        </w:rPr>
      </w:pPr>
    </w:p>
    <w:p w14:paraId="30510646" w14:textId="77777777" w:rsidR="008A0396" w:rsidRPr="00BB4861" w:rsidRDefault="008A0396" w:rsidP="002A2D74">
      <w:pPr>
        <w:pStyle w:val="ListParagraph"/>
        <w:numPr>
          <w:ilvl w:val="0"/>
          <w:numId w:val="8"/>
        </w:numPr>
        <w:jc w:val="left"/>
      </w:pPr>
      <w:r w:rsidRPr="00BB4861">
        <w:t>Name of</w:t>
      </w:r>
      <w:r w:rsidRPr="00BB4861">
        <w:rPr>
          <w:spacing w:val="-2"/>
        </w:rPr>
        <w:t xml:space="preserve"> </w:t>
      </w:r>
      <w:r w:rsidRPr="00BB4861">
        <w:t>Firm: [Insert name of firm proposing the staff]</w:t>
      </w:r>
    </w:p>
    <w:p w14:paraId="2F6A7EE7" w14:textId="77777777" w:rsidR="008A0396" w:rsidRPr="00BB4861" w:rsidRDefault="008A0396" w:rsidP="001A6A91">
      <w:pPr>
        <w:pStyle w:val="BodyText"/>
        <w:ind w:left="960"/>
        <w:rPr>
          <w:rFonts w:asciiTheme="majorHAnsi" w:hAnsiTheme="majorHAnsi" w:cstheme="majorHAnsi"/>
        </w:rPr>
      </w:pPr>
    </w:p>
    <w:p w14:paraId="239324BC" w14:textId="77777777" w:rsidR="008A0396" w:rsidRPr="00BB4861" w:rsidRDefault="008A0396" w:rsidP="002A2D74">
      <w:pPr>
        <w:pStyle w:val="ListParagraph"/>
        <w:numPr>
          <w:ilvl w:val="0"/>
          <w:numId w:val="8"/>
        </w:numPr>
        <w:jc w:val="left"/>
      </w:pPr>
      <w:r w:rsidRPr="00BB4861">
        <w:t>Name of Staff: [Insert full name]</w:t>
      </w:r>
    </w:p>
    <w:p w14:paraId="5EF4F857" w14:textId="77777777" w:rsidR="008A0396" w:rsidRPr="00BB4861" w:rsidRDefault="008A0396" w:rsidP="001A6A91">
      <w:pPr>
        <w:pStyle w:val="BodyText"/>
        <w:rPr>
          <w:rFonts w:asciiTheme="majorHAnsi" w:hAnsiTheme="majorHAnsi" w:cstheme="majorHAnsi"/>
        </w:rPr>
      </w:pPr>
    </w:p>
    <w:p w14:paraId="76E81CB6" w14:textId="77777777" w:rsidR="008A0396" w:rsidRPr="00BB4861" w:rsidRDefault="008A0396" w:rsidP="002A2D74">
      <w:pPr>
        <w:pStyle w:val="ListParagraph"/>
        <w:numPr>
          <w:ilvl w:val="0"/>
          <w:numId w:val="8"/>
        </w:numPr>
        <w:jc w:val="left"/>
      </w:pPr>
      <w:r w:rsidRPr="00BB4861">
        <w:t>Date of</w:t>
      </w:r>
      <w:r w:rsidRPr="00BB4861">
        <w:rPr>
          <w:spacing w:val="-2"/>
        </w:rPr>
        <w:t xml:space="preserve"> </w:t>
      </w:r>
      <w:r w:rsidRPr="00BB4861">
        <w:t>Birth:</w:t>
      </w:r>
    </w:p>
    <w:p w14:paraId="41A25CAA" w14:textId="77777777" w:rsidR="008A0396" w:rsidRPr="00BB4861" w:rsidRDefault="008A0396" w:rsidP="001A6A91">
      <w:pPr>
        <w:pStyle w:val="BodyText"/>
        <w:rPr>
          <w:rFonts w:asciiTheme="majorHAnsi" w:hAnsiTheme="majorHAnsi" w:cstheme="majorHAnsi"/>
        </w:rPr>
      </w:pPr>
    </w:p>
    <w:p w14:paraId="0CC9CAFD" w14:textId="77777777" w:rsidR="008A0396" w:rsidRPr="00BB4861" w:rsidRDefault="008A0396" w:rsidP="002A2D74">
      <w:pPr>
        <w:pStyle w:val="ListParagraph"/>
        <w:numPr>
          <w:ilvl w:val="0"/>
          <w:numId w:val="8"/>
        </w:numPr>
        <w:jc w:val="left"/>
      </w:pPr>
      <w:r w:rsidRPr="00BB4861">
        <w:t>Nationality:</w:t>
      </w:r>
    </w:p>
    <w:p w14:paraId="347D0E99" w14:textId="77777777" w:rsidR="008A0396" w:rsidRPr="00BB4861" w:rsidRDefault="008A0396" w:rsidP="001A6A91">
      <w:pPr>
        <w:pStyle w:val="BodyText"/>
        <w:rPr>
          <w:rFonts w:asciiTheme="majorHAnsi" w:hAnsiTheme="majorHAnsi" w:cstheme="majorHAnsi"/>
        </w:rPr>
      </w:pPr>
    </w:p>
    <w:p w14:paraId="3CA5D062" w14:textId="77777777" w:rsidR="008A0396" w:rsidRPr="00BB4861" w:rsidRDefault="008A0396" w:rsidP="002A2D74">
      <w:pPr>
        <w:pStyle w:val="ListParagraph"/>
        <w:numPr>
          <w:ilvl w:val="0"/>
          <w:numId w:val="8"/>
        </w:numPr>
        <w:jc w:val="left"/>
      </w:pPr>
      <w:r w:rsidRPr="00BB4861">
        <w:t>Education: [Indicate college/university and other specialized education of staff member, giving names of institutions, degrees obtained, and dates of obtainment]</w:t>
      </w:r>
    </w:p>
    <w:p w14:paraId="40382069" w14:textId="77777777" w:rsidR="008A0396" w:rsidRPr="00BB4861" w:rsidRDefault="008A0396" w:rsidP="001A6A91">
      <w:pPr>
        <w:pStyle w:val="BodyText"/>
        <w:rPr>
          <w:rFonts w:asciiTheme="majorHAnsi" w:hAnsiTheme="majorHAnsi" w:cstheme="majorHAnsi"/>
        </w:rPr>
      </w:pPr>
    </w:p>
    <w:p w14:paraId="444029B2" w14:textId="77777777" w:rsidR="008A0396" w:rsidRPr="00BB4861" w:rsidRDefault="008A0396" w:rsidP="002A2D74">
      <w:pPr>
        <w:pStyle w:val="ListParagraph"/>
        <w:numPr>
          <w:ilvl w:val="0"/>
          <w:numId w:val="8"/>
        </w:numPr>
        <w:jc w:val="left"/>
      </w:pPr>
      <w:r w:rsidRPr="00BB4861">
        <w:t>Membership of Professional</w:t>
      </w:r>
      <w:r w:rsidRPr="00BB4861">
        <w:rPr>
          <w:spacing w:val="-4"/>
        </w:rPr>
        <w:t xml:space="preserve"> </w:t>
      </w:r>
      <w:r w:rsidRPr="00BB4861">
        <w:t>Associations:</w:t>
      </w:r>
    </w:p>
    <w:p w14:paraId="6C8C6B6D" w14:textId="77777777" w:rsidR="008A0396" w:rsidRPr="00BB4861" w:rsidRDefault="008A0396" w:rsidP="001A6A91">
      <w:pPr>
        <w:pStyle w:val="BodyText"/>
        <w:rPr>
          <w:rFonts w:asciiTheme="majorHAnsi" w:hAnsiTheme="majorHAnsi" w:cstheme="majorHAnsi"/>
        </w:rPr>
      </w:pPr>
    </w:p>
    <w:p w14:paraId="620225AA" w14:textId="77777777" w:rsidR="008A0396" w:rsidRPr="00BB4861" w:rsidRDefault="008A0396" w:rsidP="002A2D74">
      <w:pPr>
        <w:pStyle w:val="ListParagraph"/>
        <w:numPr>
          <w:ilvl w:val="0"/>
          <w:numId w:val="8"/>
        </w:numPr>
        <w:jc w:val="left"/>
      </w:pPr>
      <w:r w:rsidRPr="00BB4861">
        <w:t>Other</w:t>
      </w:r>
      <w:r w:rsidRPr="00BB4861">
        <w:rPr>
          <w:spacing w:val="-2"/>
        </w:rPr>
        <w:t xml:space="preserve"> </w:t>
      </w:r>
      <w:r w:rsidRPr="00BB4861">
        <w:t>Training:</w:t>
      </w:r>
    </w:p>
    <w:p w14:paraId="076BC859" w14:textId="77777777" w:rsidR="008A0396" w:rsidRPr="00BB4861" w:rsidRDefault="008A0396" w:rsidP="001A6A91">
      <w:pPr>
        <w:pStyle w:val="BodyText"/>
        <w:rPr>
          <w:rFonts w:asciiTheme="majorHAnsi" w:hAnsiTheme="majorHAnsi" w:cstheme="majorHAnsi"/>
        </w:rPr>
      </w:pPr>
    </w:p>
    <w:p w14:paraId="4CF1ACCA" w14:textId="77777777" w:rsidR="008A0396" w:rsidRPr="00BB4861" w:rsidRDefault="008A0396" w:rsidP="002A2D74">
      <w:pPr>
        <w:pStyle w:val="ListParagraph"/>
        <w:numPr>
          <w:ilvl w:val="0"/>
          <w:numId w:val="8"/>
        </w:numPr>
        <w:jc w:val="left"/>
      </w:pPr>
      <w:r w:rsidRPr="00BB4861">
        <w:t>Countries of Work</w:t>
      </w:r>
      <w:r w:rsidRPr="00BB4861">
        <w:rPr>
          <w:spacing w:val="-3"/>
        </w:rPr>
        <w:t xml:space="preserve"> </w:t>
      </w:r>
      <w:r w:rsidRPr="00BB4861">
        <w:t>Experience:</w:t>
      </w:r>
    </w:p>
    <w:p w14:paraId="6E7E8C89" w14:textId="77777777" w:rsidR="008A0396" w:rsidRPr="00BB4861" w:rsidRDefault="008A0396" w:rsidP="001A6A91">
      <w:pPr>
        <w:pStyle w:val="BodyText"/>
        <w:ind w:left="960"/>
        <w:rPr>
          <w:rFonts w:asciiTheme="majorHAnsi" w:hAnsiTheme="majorHAnsi" w:cstheme="majorHAnsi"/>
        </w:rPr>
      </w:pPr>
      <w:r w:rsidRPr="00BB4861">
        <w:rPr>
          <w:rFonts w:asciiTheme="majorHAnsi" w:hAnsiTheme="majorHAnsi" w:cstheme="majorHAnsi"/>
        </w:rPr>
        <w:t>[List countries where staff has worked in the last ten years]:</w:t>
      </w:r>
    </w:p>
    <w:p w14:paraId="07E244BB" w14:textId="77777777" w:rsidR="008A0396" w:rsidRPr="00BB4861" w:rsidRDefault="008A0396" w:rsidP="001A6A91">
      <w:pPr>
        <w:pStyle w:val="BodyText"/>
        <w:rPr>
          <w:rFonts w:asciiTheme="majorHAnsi" w:hAnsiTheme="majorHAnsi" w:cstheme="majorHAnsi"/>
        </w:rPr>
      </w:pPr>
    </w:p>
    <w:p w14:paraId="0E736F36" w14:textId="77777777" w:rsidR="008A0396" w:rsidRPr="00BB4861" w:rsidRDefault="008A0396" w:rsidP="002A2D74">
      <w:pPr>
        <w:pStyle w:val="ListParagraph"/>
        <w:numPr>
          <w:ilvl w:val="0"/>
          <w:numId w:val="8"/>
        </w:numPr>
        <w:jc w:val="left"/>
      </w:pPr>
      <w:r w:rsidRPr="00BB4861">
        <w:t>Languages:</w:t>
      </w:r>
      <w:r w:rsidRPr="00BB4861">
        <w:tab/>
        <w:t>[For each language indicate proficiency: good, fair, or poor in speaking, reading, and</w:t>
      </w:r>
      <w:r w:rsidRPr="00BB4861">
        <w:rPr>
          <w:spacing w:val="-3"/>
        </w:rPr>
        <w:t xml:space="preserve"> </w:t>
      </w:r>
      <w:r w:rsidRPr="00BB4861">
        <w:t>writing]</w:t>
      </w:r>
    </w:p>
    <w:p w14:paraId="7D7E23B6" w14:textId="77777777" w:rsidR="008A0396" w:rsidRPr="00BB4861" w:rsidRDefault="008A0396" w:rsidP="001A6A91">
      <w:pPr>
        <w:pStyle w:val="BodyText"/>
        <w:rPr>
          <w:rFonts w:asciiTheme="majorHAnsi" w:hAnsiTheme="majorHAnsi" w:cstheme="majorHAnsi"/>
        </w:rPr>
      </w:pPr>
    </w:p>
    <w:p w14:paraId="6B2CE6B0" w14:textId="77777777" w:rsidR="008A0396" w:rsidRPr="00BB4861" w:rsidRDefault="008A0396" w:rsidP="002A2D74">
      <w:pPr>
        <w:pStyle w:val="ListParagraph"/>
        <w:numPr>
          <w:ilvl w:val="0"/>
          <w:numId w:val="8"/>
        </w:numPr>
        <w:jc w:val="left"/>
      </w:pPr>
      <w:r w:rsidRPr="00BB4861">
        <w:t>Employment</w:t>
      </w:r>
      <w:r w:rsidRPr="00BB4861">
        <w:rPr>
          <w:spacing w:val="-1"/>
        </w:rPr>
        <w:t xml:space="preserve"> </w:t>
      </w:r>
      <w:r w:rsidRPr="00BB4861">
        <w:t>Record:</w:t>
      </w:r>
    </w:p>
    <w:p w14:paraId="349AEB98" w14:textId="77777777" w:rsidR="008A0396" w:rsidRPr="00BB4861" w:rsidRDefault="008A0396" w:rsidP="001A6A91">
      <w:pPr>
        <w:pStyle w:val="BodyText"/>
        <w:ind w:left="959" w:right="1436"/>
        <w:rPr>
          <w:rFonts w:asciiTheme="majorHAnsi" w:hAnsiTheme="majorHAnsi" w:cstheme="majorHAnsi"/>
        </w:rPr>
      </w:pPr>
      <w:r w:rsidRPr="00BB4861">
        <w:rPr>
          <w:rFonts w:asciiTheme="majorHAnsi" w:hAnsiTheme="majorHAnsi" w:cstheme="majorHAnsi"/>
        </w:rPr>
        <w:t>[Starting with present position, list in reverse order every employment held by staff member since graduation, giving for each employment (see format here below):</w:t>
      </w:r>
    </w:p>
    <w:p w14:paraId="364CF139" w14:textId="77777777" w:rsidR="008A0396" w:rsidRPr="00BB4861" w:rsidRDefault="008A0396" w:rsidP="001A6A91">
      <w:pPr>
        <w:pStyle w:val="BodyText"/>
        <w:rPr>
          <w:rFonts w:asciiTheme="majorHAnsi" w:hAnsiTheme="majorHAnsi" w:cstheme="majorHAnsi"/>
        </w:rPr>
      </w:pPr>
    </w:p>
    <w:p w14:paraId="40CEEABA" w14:textId="77777777" w:rsidR="008A0396" w:rsidRPr="00BB4861" w:rsidRDefault="008A0396" w:rsidP="001A6A91">
      <w:pPr>
        <w:pStyle w:val="BodyText"/>
        <w:tabs>
          <w:tab w:val="left" w:pos="3839"/>
        </w:tabs>
        <w:spacing w:before="1"/>
        <w:ind w:left="993"/>
        <w:rPr>
          <w:rFonts w:asciiTheme="majorHAnsi" w:hAnsiTheme="majorHAnsi" w:cstheme="majorHAnsi"/>
        </w:rPr>
      </w:pPr>
      <w:r w:rsidRPr="00BB4861">
        <w:rPr>
          <w:rFonts w:asciiTheme="majorHAnsi" w:hAnsiTheme="majorHAnsi" w:cstheme="majorHAnsi"/>
        </w:rPr>
        <w:t>From</w:t>
      </w:r>
      <w:r w:rsidRPr="00BB4861">
        <w:rPr>
          <w:rFonts w:asciiTheme="majorHAnsi" w:hAnsiTheme="majorHAnsi" w:cstheme="majorHAnsi"/>
          <w:spacing w:val="-2"/>
        </w:rPr>
        <w:t xml:space="preserve"> </w:t>
      </w:r>
      <w:r w:rsidRPr="00BB4861">
        <w:rPr>
          <w:rFonts w:asciiTheme="majorHAnsi" w:hAnsiTheme="majorHAnsi" w:cstheme="majorHAnsi"/>
        </w:rPr>
        <w:t>[Year]:</w:t>
      </w:r>
      <w:r w:rsidRPr="00BB4861">
        <w:rPr>
          <w:rFonts w:asciiTheme="majorHAnsi" w:hAnsiTheme="majorHAnsi" w:cstheme="majorHAnsi"/>
        </w:rPr>
        <w:tab/>
      </w:r>
      <w:r w:rsidRPr="00BB4861">
        <w:rPr>
          <w:rFonts w:asciiTheme="majorHAnsi" w:hAnsiTheme="majorHAnsi" w:cstheme="majorHAnsi"/>
        </w:rPr>
        <w:tab/>
      </w:r>
      <w:r w:rsidRPr="00BB4861">
        <w:rPr>
          <w:rFonts w:asciiTheme="majorHAnsi" w:hAnsiTheme="majorHAnsi" w:cstheme="majorHAnsi"/>
        </w:rPr>
        <w:tab/>
        <w:t>To [Year]:</w:t>
      </w:r>
    </w:p>
    <w:p w14:paraId="5D0FC54C" w14:textId="77777777" w:rsidR="008A0396" w:rsidRPr="00BB4861" w:rsidRDefault="008A0396" w:rsidP="001A6A91">
      <w:pPr>
        <w:pStyle w:val="BodyText"/>
        <w:spacing w:before="11"/>
        <w:ind w:left="993"/>
        <w:rPr>
          <w:rFonts w:asciiTheme="majorHAnsi" w:hAnsiTheme="majorHAnsi" w:cstheme="majorHAnsi"/>
          <w:sz w:val="23"/>
        </w:rPr>
      </w:pPr>
    </w:p>
    <w:p w14:paraId="4110EBBF" w14:textId="451ABA12" w:rsidR="008A0396" w:rsidRPr="00BB4861" w:rsidRDefault="00C2518E" w:rsidP="001A6A91">
      <w:pPr>
        <w:pStyle w:val="BodyText"/>
        <w:ind w:left="993"/>
        <w:rPr>
          <w:rFonts w:asciiTheme="majorHAnsi" w:hAnsiTheme="majorHAnsi" w:cstheme="majorHAnsi"/>
        </w:rPr>
      </w:pPr>
      <w:r w:rsidRPr="00BB4861">
        <w:rPr>
          <w:rFonts w:asciiTheme="majorHAnsi" w:hAnsiTheme="majorHAnsi" w:cstheme="majorHAnsi"/>
        </w:rPr>
        <w:t>Employer</w:t>
      </w:r>
      <w:r w:rsidR="008A0396" w:rsidRPr="00BB4861">
        <w:rPr>
          <w:rFonts w:asciiTheme="majorHAnsi" w:hAnsiTheme="majorHAnsi" w:cstheme="majorHAnsi"/>
        </w:rPr>
        <w:t>:</w:t>
      </w:r>
    </w:p>
    <w:p w14:paraId="4130D0E2" w14:textId="77777777" w:rsidR="008A0396" w:rsidRPr="00BB4861" w:rsidRDefault="008A0396" w:rsidP="001A6A91">
      <w:pPr>
        <w:pStyle w:val="BodyText"/>
        <w:ind w:left="993"/>
        <w:rPr>
          <w:rFonts w:asciiTheme="majorHAnsi" w:hAnsiTheme="majorHAnsi" w:cstheme="majorHAnsi"/>
        </w:rPr>
      </w:pPr>
    </w:p>
    <w:p w14:paraId="08CA476B" w14:textId="77777777" w:rsidR="008A0396" w:rsidRPr="00BB4861" w:rsidRDefault="008A0396" w:rsidP="001A6A91">
      <w:pPr>
        <w:pStyle w:val="BodyText"/>
        <w:ind w:left="993"/>
        <w:rPr>
          <w:rFonts w:asciiTheme="majorHAnsi" w:hAnsiTheme="majorHAnsi" w:cstheme="majorHAnsi"/>
        </w:rPr>
      </w:pPr>
      <w:r w:rsidRPr="00BB4861">
        <w:rPr>
          <w:rFonts w:asciiTheme="majorHAnsi" w:hAnsiTheme="majorHAnsi" w:cstheme="majorHAnsi"/>
        </w:rPr>
        <w:t>Positions held:</w:t>
      </w:r>
    </w:p>
    <w:p w14:paraId="53229B21" w14:textId="77777777" w:rsidR="008A0396" w:rsidRPr="00BB4861" w:rsidRDefault="008A0396" w:rsidP="001A6A91">
      <w:pPr>
        <w:pStyle w:val="BodyText"/>
        <w:rPr>
          <w:rFonts w:asciiTheme="majorHAnsi" w:hAnsiTheme="majorHAnsi" w:cstheme="majorHAnsi"/>
        </w:rPr>
      </w:pPr>
    </w:p>
    <w:p w14:paraId="71A610DC" w14:textId="77777777" w:rsidR="008A0396" w:rsidRPr="00BB4861" w:rsidRDefault="008A0396" w:rsidP="002A2D74">
      <w:pPr>
        <w:pStyle w:val="ListParagraph"/>
        <w:numPr>
          <w:ilvl w:val="0"/>
          <w:numId w:val="8"/>
        </w:numPr>
        <w:jc w:val="left"/>
      </w:pPr>
      <w:r w:rsidRPr="00BB4861">
        <w:t>Detailed Tasks</w:t>
      </w:r>
      <w:r w:rsidRPr="00BB4861">
        <w:rPr>
          <w:spacing w:val="-2"/>
        </w:rPr>
        <w:t xml:space="preserve"> </w:t>
      </w:r>
      <w:r w:rsidRPr="00BB4861">
        <w:t>Assigned</w:t>
      </w:r>
    </w:p>
    <w:p w14:paraId="0AE1B9E4" w14:textId="77777777" w:rsidR="008A0396" w:rsidRPr="00BB4861" w:rsidRDefault="008A0396" w:rsidP="001A6A91">
      <w:pPr>
        <w:pStyle w:val="BodyText"/>
        <w:spacing w:before="76"/>
        <w:ind w:left="239" w:firstLine="720"/>
        <w:rPr>
          <w:rFonts w:asciiTheme="majorHAnsi" w:hAnsiTheme="majorHAnsi" w:cstheme="majorHAnsi"/>
        </w:rPr>
      </w:pPr>
      <w:r w:rsidRPr="00BB4861">
        <w:rPr>
          <w:rFonts w:asciiTheme="majorHAnsi" w:hAnsiTheme="majorHAnsi" w:cstheme="majorHAnsi"/>
        </w:rPr>
        <w:t>[List all tasks to be performed under this Assignment/job]</w:t>
      </w:r>
    </w:p>
    <w:p w14:paraId="10A51DF2" w14:textId="77777777" w:rsidR="008A0396" w:rsidRPr="00BB4861" w:rsidRDefault="008A0396" w:rsidP="001A6A91">
      <w:pPr>
        <w:pStyle w:val="BodyText"/>
        <w:spacing w:before="76"/>
        <w:ind w:left="1140"/>
        <w:rPr>
          <w:rFonts w:asciiTheme="majorHAnsi" w:hAnsiTheme="majorHAnsi" w:cstheme="majorHAnsi"/>
        </w:rPr>
      </w:pPr>
    </w:p>
    <w:p w14:paraId="297A96A5" w14:textId="77777777" w:rsidR="008A0396" w:rsidRPr="00BB4861" w:rsidRDefault="008A0396" w:rsidP="002A2D74">
      <w:pPr>
        <w:pStyle w:val="ListParagraph"/>
        <w:numPr>
          <w:ilvl w:val="0"/>
          <w:numId w:val="8"/>
        </w:numPr>
        <w:jc w:val="left"/>
      </w:pPr>
      <w:r w:rsidRPr="00BB4861">
        <w:t>Work Undertaken that Best Illustrates Capability to Handle the Tasks Assigned</w:t>
      </w:r>
    </w:p>
    <w:p w14:paraId="5EF20797" w14:textId="77777777" w:rsidR="008A0396" w:rsidRPr="00BB4861" w:rsidRDefault="008A0396" w:rsidP="001A6A91">
      <w:pPr>
        <w:pStyle w:val="BodyText"/>
        <w:rPr>
          <w:rFonts w:asciiTheme="majorHAnsi" w:hAnsiTheme="majorHAnsi" w:cstheme="majorHAnsi"/>
        </w:rPr>
      </w:pPr>
    </w:p>
    <w:p w14:paraId="061A08EC" w14:textId="77777777" w:rsidR="008A0396" w:rsidRPr="00BB4861" w:rsidRDefault="008A0396" w:rsidP="001A6A91">
      <w:pPr>
        <w:pStyle w:val="BodyText"/>
        <w:spacing w:before="1"/>
        <w:ind w:left="1140" w:right="1252"/>
        <w:rPr>
          <w:rFonts w:asciiTheme="majorHAnsi" w:hAnsiTheme="majorHAnsi" w:cstheme="majorHAnsi"/>
        </w:rPr>
      </w:pPr>
      <w:r w:rsidRPr="00BB4861">
        <w:rPr>
          <w:rFonts w:asciiTheme="majorHAnsi" w:hAnsiTheme="majorHAnsi" w:cstheme="majorHAnsi"/>
        </w:rPr>
        <w:t>[Among the Assignment/jobs in which the staff has been involved, indicate the following information for those Assignment/jobs that best illustrate staff capability to handle the tasks listed under point 12.]</w:t>
      </w:r>
    </w:p>
    <w:p w14:paraId="2FD4E9C7" w14:textId="77777777" w:rsidR="008A0396" w:rsidRPr="00BB4861" w:rsidRDefault="008A0396" w:rsidP="001A6A91">
      <w:pPr>
        <w:pStyle w:val="BodyText"/>
        <w:spacing w:before="11"/>
        <w:rPr>
          <w:rFonts w:asciiTheme="majorHAnsi" w:hAnsiTheme="majorHAnsi" w:cstheme="majorHAnsi"/>
          <w:sz w:val="23"/>
        </w:rPr>
      </w:pPr>
    </w:p>
    <w:p w14:paraId="161938EF" w14:textId="77777777" w:rsidR="008A0396" w:rsidRPr="00BB4861" w:rsidRDefault="008A0396" w:rsidP="001A6A91">
      <w:pPr>
        <w:pStyle w:val="BodyText"/>
        <w:ind w:left="1140"/>
        <w:rPr>
          <w:rFonts w:asciiTheme="majorHAnsi" w:hAnsiTheme="majorHAnsi" w:cstheme="majorHAnsi"/>
        </w:rPr>
      </w:pPr>
      <w:r w:rsidRPr="00BB4861">
        <w:rPr>
          <w:rFonts w:asciiTheme="majorHAnsi" w:hAnsiTheme="majorHAnsi" w:cstheme="majorHAnsi"/>
        </w:rPr>
        <w:t>Name of Assignment/job or project:</w:t>
      </w:r>
    </w:p>
    <w:p w14:paraId="60A9E0CB" w14:textId="77777777" w:rsidR="008A0396" w:rsidRPr="00BB4861" w:rsidRDefault="008A0396" w:rsidP="001A6A91">
      <w:pPr>
        <w:pStyle w:val="BodyText"/>
        <w:ind w:left="1140"/>
        <w:rPr>
          <w:rFonts w:asciiTheme="majorHAnsi" w:hAnsiTheme="majorHAnsi" w:cstheme="majorHAnsi"/>
        </w:rPr>
      </w:pPr>
      <w:r w:rsidRPr="00BB4861">
        <w:rPr>
          <w:rFonts w:asciiTheme="majorHAnsi" w:hAnsiTheme="majorHAnsi" w:cstheme="majorHAnsi"/>
        </w:rPr>
        <w:t>Year:</w:t>
      </w:r>
    </w:p>
    <w:p w14:paraId="7021BFE2" w14:textId="77777777" w:rsidR="008A0396" w:rsidRPr="00BB4861" w:rsidRDefault="008A0396" w:rsidP="001A6A91">
      <w:pPr>
        <w:pStyle w:val="BodyText"/>
        <w:ind w:left="1140"/>
        <w:rPr>
          <w:rFonts w:asciiTheme="majorHAnsi" w:hAnsiTheme="majorHAnsi" w:cstheme="majorHAnsi"/>
        </w:rPr>
      </w:pPr>
      <w:r w:rsidRPr="00BB4861">
        <w:rPr>
          <w:rFonts w:asciiTheme="majorHAnsi" w:hAnsiTheme="majorHAnsi" w:cstheme="majorHAnsi"/>
        </w:rPr>
        <w:t>Location:</w:t>
      </w:r>
    </w:p>
    <w:p w14:paraId="59CB2FC5" w14:textId="122A4A09" w:rsidR="008A0396" w:rsidRPr="00BB4861" w:rsidRDefault="00C2518E" w:rsidP="001A6A91">
      <w:pPr>
        <w:pStyle w:val="BodyText"/>
        <w:ind w:left="1140"/>
        <w:rPr>
          <w:rFonts w:asciiTheme="majorHAnsi" w:hAnsiTheme="majorHAnsi" w:cstheme="majorHAnsi"/>
        </w:rPr>
      </w:pPr>
      <w:r w:rsidRPr="00BB4861">
        <w:rPr>
          <w:rFonts w:asciiTheme="majorHAnsi" w:hAnsiTheme="majorHAnsi" w:cstheme="majorHAnsi"/>
        </w:rPr>
        <w:t>Employer</w:t>
      </w:r>
      <w:r w:rsidR="008A0396" w:rsidRPr="00BB4861">
        <w:rPr>
          <w:rFonts w:asciiTheme="majorHAnsi" w:hAnsiTheme="majorHAnsi" w:cstheme="majorHAnsi"/>
        </w:rPr>
        <w:t>:</w:t>
      </w:r>
    </w:p>
    <w:p w14:paraId="62F47D58" w14:textId="77777777" w:rsidR="008A0396" w:rsidRPr="00BB4861" w:rsidRDefault="008A0396" w:rsidP="001A6A91">
      <w:pPr>
        <w:pStyle w:val="BodyText"/>
        <w:ind w:left="1140"/>
        <w:rPr>
          <w:rFonts w:asciiTheme="majorHAnsi" w:hAnsiTheme="majorHAnsi" w:cstheme="majorHAnsi"/>
        </w:rPr>
      </w:pPr>
      <w:r w:rsidRPr="00BB4861">
        <w:rPr>
          <w:rFonts w:asciiTheme="majorHAnsi" w:hAnsiTheme="majorHAnsi" w:cstheme="majorHAnsi"/>
        </w:rPr>
        <w:t>Main project features:</w:t>
      </w:r>
    </w:p>
    <w:p w14:paraId="58797E92" w14:textId="77777777" w:rsidR="008A0396" w:rsidRPr="00BB4861" w:rsidRDefault="008A0396" w:rsidP="001A6A91">
      <w:pPr>
        <w:pStyle w:val="BodyText"/>
        <w:ind w:left="1140"/>
        <w:rPr>
          <w:rFonts w:asciiTheme="majorHAnsi" w:hAnsiTheme="majorHAnsi" w:cstheme="majorHAnsi"/>
        </w:rPr>
      </w:pPr>
      <w:r w:rsidRPr="00BB4861">
        <w:rPr>
          <w:rFonts w:asciiTheme="majorHAnsi" w:hAnsiTheme="majorHAnsi" w:cstheme="majorHAnsi"/>
        </w:rPr>
        <w:t>Positions held:</w:t>
      </w:r>
    </w:p>
    <w:p w14:paraId="47F98C91" w14:textId="77777777" w:rsidR="008A0396" w:rsidRPr="00BB4861" w:rsidRDefault="008A0396" w:rsidP="001A6A91">
      <w:pPr>
        <w:pStyle w:val="BodyText"/>
        <w:ind w:left="1139"/>
        <w:rPr>
          <w:rFonts w:asciiTheme="majorHAnsi" w:hAnsiTheme="majorHAnsi" w:cstheme="majorHAnsi"/>
        </w:rPr>
      </w:pPr>
      <w:r w:rsidRPr="00BB4861">
        <w:rPr>
          <w:rFonts w:asciiTheme="majorHAnsi" w:hAnsiTheme="majorHAnsi" w:cstheme="majorHAnsi"/>
        </w:rPr>
        <w:t>Activities performed:</w:t>
      </w:r>
    </w:p>
    <w:p w14:paraId="4B92753C" w14:textId="77777777" w:rsidR="008A0396" w:rsidRPr="00BB4861" w:rsidRDefault="008A0396" w:rsidP="001A6A91">
      <w:pPr>
        <w:pStyle w:val="BodyText"/>
        <w:rPr>
          <w:rFonts w:asciiTheme="majorHAnsi" w:hAnsiTheme="majorHAnsi" w:cstheme="majorHAnsi"/>
        </w:rPr>
      </w:pPr>
    </w:p>
    <w:p w14:paraId="4CA8617A" w14:textId="77777777" w:rsidR="008A0396" w:rsidRPr="00BB4861" w:rsidRDefault="008A0396" w:rsidP="002A2D74">
      <w:pPr>
        <w:pStyle w:val="ListParagraph"/>
        <w:numPr>
          <w:ilvl w:val="0"/>
          <w:numId w:val="8"/>
        </w:numPr>
        <w:jc w:val="left"/>
      </w:pPr>
      <w:r w:rsidRPr="00BB4861">
        <w:t>Certification:</w:t>
      </w:r>
    </w:p>
    <w:p w14:paraId="72B067A0" w14:textId="77777777" w:rsidR="008A0396" w:rsidRPr="00BB4861" w:rsidRDefault="008A0396" w:rsidP="001A6A91">
      <w:pPr>
        <w:pStyle w:val="BodyText"/>
        <w:rPr>
          <w:rFonts w:asciiTheme="majorHAnsi" w:hAnsiTheme="majorHAnsi" w:cstheme="majorHAnsi"/>
        </w:rPr>
      </w:pPr>
    </w:p>
    <w:p w14:paraId="74844AF3" w14:textId="77777777" w:rsidR="008A0396" w:rsidRPr="00BB4861" w:rsidRDefault="008A0396" w:rsidP="008A0396">
      <w:pPr>
        <w:pStyle w:val="BodyText"/>
        <w:ind w:left="420" w:right="1256"/>
        <w:jc w:val="both"/>
        <w:rPr>
          <w:rFonts w:asciiTheme="majorHAnsi" w:hAnsiTheme="majorHAnsi" w:cstheme="majorHAnsi"/>
        </w:rPr>
      </w:pPr>
      <w:r w:rsidRPr="00BB4861">
        <w:rPr>
          <w:rFonts w:asciiTheme="majorHAnsi" w:hAnsiTheme="majorHAnsi" w:cstheme="majorHAnsi"/>
        </w:rPr>
        <w:t>I, the undersigned, certify that to the best of my knowledge and belief, this CV correctly describes myself, my qualifications, and my experience. I understand that any willful misstatement described herein may lead to my disqualification or dismissal, if</w:t>
      </w:r>
      <w:r w:rsidRPr="00BB4861">
        <w:rPr>
          <w:rFonts w:asciiTheme="majorHAnsi" w:hAnsiTheme="majorHAnsi" w:cstheme="majorHAnsi"/>
          <w:spacing w:val="-1"/>
        </w:rPr>
        <w:t xml:space="preserve"> </w:t>
      </w:r>
      <w:r w:rsidRPr="00BB4861">
        <w:rPr>
          <w:rFonts w:asciiTheme="majorHAnsi" w:hAnsiTheme="majorHAnsi" w:cstheme="majorHAnsi"/>
        </w:rPr>
        <w:t>engaged.</w:t>
      </w:r>
    </w:p>
    <w:p w14:paraId="123C46CA" w14:textId="77777777" w:rsidR="008A0396" w:rsidRPr="00BB4861" w:rsidRDefault="008A0396" w:rsidP="008A0396">
      <w:pPr>
        <w:pStyle w:val="BodyText"/>
        <w:rPr>
          <w:rFonts w:asciiTheme="majorHAnsi" w:hAnsiTheme="majorHAnsi" w:cstheme="majorHAnsi"/>
          <w:sz w:val="26"/>
        </w:rPr>
      </w:pPr>
    </w:p>
    <w:p w14:paraId="2D746643" w14:textId="77777777" w:rsidR="008A0396" w:rsidRPr="00BB4861" w:rsidRDefault="008A0396" w:rsidP="008A0396">
      <w:pPr>
        <w:pStyle w:val="BodyText"/>
        <w:rPr>
          <w:rFonts w:asciiTheme="majorHAnsi" w:hAnsiTheme="majorHAnsi" w:cstheme="majorHAnsi"/>
          <w:sz w:val="26"/>
        </w:rPr>
      </w:pPr>
    </w:p>
    <w:p w14:paraId="6583D8A0" w14:textId="77777777" w:rsidR="008A0396" w:rsidRPr="00BB4861" w:rsidRDefault="008A0396" w:rsidP="008A0396">
      <w:pPr>
        <w:pStyle w:val="BodyText"/>
        <w:tabs>
          <w:tab w:val="left" w:pos="4536"/>
        </w:tabs>
        <w:spacing w:before="230"/>
        <w:ind w:left="426" w:right="107" w:firstLine="6"/>
        <w:rPr>
          <w:rFonts w:asciiTheme="majorHAnsi" w:hAnsiTheme="majorHAnsi" w:cstheme="majorHAnsi"/>
        </w:rPr>
      </w:pPr>
      <w:r w:rsidRPr="00BB4861">
        <w:rPr>
          <w:rFonts w:asciiTheme="majorHAnsi" w:hAnsiTheme="majorHAnsi" w:cstheme="majorHAnsi"/>
        </w:rPr>
        <w:t>Date:</w:t>
      </w:r>
      <w:r w:rsidRPr="00BB4861">
        <w:rPr>
          <w:rFonts w:asciiTheme="majorHAnsi" w:hAnsiTheme="majorHAnsi" w:cstheme="majorHAnsi"/>
        </w:rPr>
        <w:tab/>
      </w:r>
      <w:r w:rsidRPr="00BB4861">
        <w:rPr>
          <w:rFonts w:asciiTheme="majorHAnsi" w:hAnsiTheme="majorHAnsi" w:cstheme="majorHAnsi"/>
        </w:rPr>
        <w:tab/>
        <w:t xml:space="preserve">[Signature of staff member or authorized </w:t>
      </w:r>
    </w:p>
    <w:p w14:paraId="0E1A6C7C" w14:textId="77777777" w:rsidR="008A0396" w:rsidRPr="00BB4861" w:rsidRDefault="008A0396" w:rsidP="008A0396">
      <w:pPr>
        <w:pStyle w:val="BodyText"/>
        <w:tabs>
          <w:tab w:val="left" w:pos="4019"/>
        </w:tabs>
        <w:spacing w:before="230"/>
        <w:ind w:left="420" w:right="107" w:firstLine="6"/>
        <w:rPr>
          <w:rFonts w:asciiTheme="majorHAnsi" w:hAnsiTheme="majorHAnsi" w:cstheme="majorHAnsi"/>
        </w:rPr>
      </w:pPr>
      <w:r w:rsidRPr="00BB4861">
        <w:rPr>
          <w:rFonts w:asciiTheme="majorHAnsi" w:hAnsiTheme="majorHAnsi" w:cstheme="majorHAnsi"/>
        </w:rPr>
        <w:t>Place:</w:t>
      </w:r>
      <w:r w:rsidRPr="00BB4861">
        <w:rPr>
          <w:rFonts w:asciiTheme="majorHAnsi" w:hAnsiTheme="majorHAnsi" w:cstheme="majorHAnsi"/>
        </w:rPr>
        <w:tab/>
      </w:r>
      <w:r w:rsidRPr="00BB4861">
        <w:rPr>
          <w:rFonts w:asciiTheme="majorHAnsi" w:hAnsiTheme="majorHAnsi" w:cstheme="majorHAnsi"/>
        </w:rPr>
        <w:tab/>
      </w:r>
      <w:r w:rsidRPr="00BB4861">
        <w:rPr>
          <w:rFonts w:asciiTheme="majorHAnsi" w:hAnsiTheme="majorHAnsi" w:cstheme="majorHAnsi"/>
        </w:rPr>
        <w:tab/>
      </w:r>
      <w:r w:rsidRPr="00BB4861">
        <w:rPr>
          <w:rFonts w:asciiTheme="majorHAnsi" w:hAnsiTheme="majorHAnsi" w:cstheme="majorHAnsi"/>
        </w:rPr>
        <w:tab/>
        <w:t>representative of the</w:t>
      </w:r>
      <w:r w:rsidRPr="00BB4861">
        <w:rPr>
          <w:rFonts w:asciiTheme="majorHAnsi" w:hAnsiTheme="majorHAnsi" w:cstheme="majorHAnsi"/>
          <w:spacing w:val="-1"/>
        </w:rPr>
        <w:t xml:space="preserve"> </w:t>
      </w:r>
      <w:r w:rsidRPr="00BB4861">
        <w:rPr>
          <w:rFonts w:asciiTheme="majorHAnsi" w:hAnsiTheme="majorHAnsi" w:cstheme="majorHAnsi"/>
        </w:rPr>
        <w:t>staff]</w:t>
      </w:r>
    </w:p>
    <w:p w14:paraId="26C09C47" w14:textId="77777777" w:rsidR="008A0396" w:rsidRPr="00BB4861" w:rsidRDefault="008A0396" w:rsidP="008A0396">
      <w:pPr>
        <w:pStyle w:val="BodyText"/>
        <w:tabs>
          <w:tab w:val="left" w:pos="4019"/>
        </w:tabs>
        <w:spacing w:before="230"/>
        <w:ind w:left="420" w:right="107" w:firstLine="6"/>
        <w:rPr>
          <w:rFonts w:asciiTheme="majorHAnsi" w:hAnsiTheme="majorHAnsi" w:cstheme="majorHAnsi"/>
        </w:rPr>
      </w:pPr>
    </w:p>
    <w:p w14:paraId="4638115B" w14:textId="77777777" w:rsidR="008A0396" w:rsidRPr="00BB4861" w:rsidRDefault="008A0396" w:rsidP="008A0396">
      <w:pPr>
        <w:pStyle w:val="BodyText"/>
        <w:spacing w:before="11"/>
        <w:ind w:firstLine="6"/>
        <w:rPr>
          <w:rFonts w:asciiTheme="majorHAnsi" w:hAnsiTheme="majorHAnsi" w:cstheme="majorHAnsi"/>
          <w:sz w:val="23"/>
        </w:rPr>
      </w:pPr>
    </w:p>
    <w:p w14:paraId="6FFEA76C" w14:textId="77777777" w:rsidR="008A0396" w:rsidRPr="00BB4861" w:rsidRDefault="008A0396" w:rsidP="008A0396">
      <w:pPr>
        <w:pStyle w:val="BodyText"/>
        <w:ind w:left="4740" w:firstLine="6"/>
        <w:rPr>
          <w:rFonts w:asciiTheme="majorHAnsi" w:hAnsiTheme="majorHAnsi" w:cstheme="majorHAnsi"/>
        </w:rPr>
      </w:pPr>
      <w:r w:rsidRPr="00BB4861">
        <w:rPr>
          <w:rFonts w:asciiTheme="majorHAnsi" w:hAnsiTheme="majorHAnsi" w:cstheme="majorHAnsi"/>
        </w:rPr>
        <w:t>[Full name of authorized representative]:</w:t>
      </w:r>
    </w:p>
    <w:p w14:paraId="1769D27F" w14:textId="77777777" w:rsidR="008A0396" w:rsidRPr="00BB4861" w:rsidRDefault="008A0396" w:rsidP="008A0396">
      <w:pPr>
        <w:pStyle w:val="BodyText"/>
        <w:rPr>
          <w:rFonts w:asciiTheme="majorHAnsi" w:hAnsiTheme="majorHAnsi" w:cstheme="majorHAnsi"/>
        </w:rPr>
      </w:pPr>
    </w:p>
    <w:p w14:paraId="51BD1A24" w14:textId="69D22A94" w:rsidR="008A0396" w:rsidRPr="00BB4861" w:rsidRDefault="008A0396" w:rsidP="008A0396">
      <w:pPr>
        <w:rPr>
          <w:rFonts w:asciiTheme="majorHAnsi" w:hAnsiTheme="majorHAnsi" w:cstheme="majorHAnsi"/>
        </w:rPr>
      </w:pPr>
      <w:r w:rsidRPr="00BB4861">
        <w:rPr>
          <w:rFonts w:asciiTheme="majorHAnsi" w:hAnsiTheme="majorHAnsi" w:cstheme="majorHAnsi"/>
        </w:rPr>
        <w:t xml:space="preserve"> </w:t>
      </w:r>
      <w:r w:rsidRPr="00BB4861">
        <w:rPr>
          <w:rFonts w:asciiTheme="majorHAnsi" w:hAnsiTheme="majorHAnsi" w:cstheme="majorHAnsi"/>
        </w:rPr>
        <w:tab/>
      </w:r>
    </w:p>
    <w:p w14:paraId="3EB859DD" w14:textId="77777777" w:rsidR="00EE672B" w:rsidRPr="00BB4861" w:rsidRDefault="00EE672B" w:rsidP="008A0396">
      <w:pPr>
        <w:rPr>
          <w:rFonts w:asciiTheme="majorHAnsi" w:hAnsiTheme="majorHAnsi" w:cstheme="majorHAnsi"/>
        </w:rPr>
      </w:pPr>
    </w:p>
    <w:p w14:paraId="5EA0C645" w14:textId="77777777" w:rsidR="008A0396" w:rsidRPr="00BB4861" w:rsidRDefault="008A0396" w:rsidP="008A0396">
      <w:pPr>
        <w:spacing w:after="0" w:afterAutospacing="0" w:line="240" w:lineRule="auto"/>
        <w:jc w:val="left"/>
        <w:rPr>
          <w:rFonts w:asciiTheme="majorHAnsi" w:hAnsiTheme="majorHAnsi" w:cstheme="majorHAnsi"/>
        </w:rPr>
      </w:pPr>
      <w:r w:rsidRPr="00BB4861">
        <w:rPr>
          <w:rFonts w:asciiTheme="majorHAnsi" w:hAnsiTheme="majorHAnsi" w:cstheme="majorHAnsi"/>
        </w:rPr>
        <w:br w:type="page"/>
      </w:r>
    </w:p>
    <w:p w14:paraId="0007A087" w14:textId="77777777" w:rsidR="00EE672B" w:rsidRPr="00BB4861" w:rsidRDefault="00EE672B" w:rsidP="00EE672B">
      <w:pPr>
        <w:jc w:val="left"/>
        <w:rPr>
          <w:rFonts w:asciiTheme="majorHAnsi" w:hAnsiTheme="majorHAnsi" w:cstheme="majorHAnsi"/>
          <w:sz w:val="32"/>
        </w:rPr>
      </w:pPr>
      <w:r w:rsidRPr="00BB4861">
        <w:rPr>
          <w:rFonts w:asciiTheme="majorHAnsi" w:hAnsiTheme="majorHAnsi" w:cstheme="majorHAnsi"/>
          <w:sz w:val="32"/>
        </w:rPr>
        <w:lastRenderedPageBreak/>
        <w:t>FORM TECH-7</w:t>
      </w:r>
    </w:p>
    <w:p w14:paraId="3FA60EBE" w14:textId="77777777" w:rsidR="00EE672B" w:rsidRPr="00BB4861" w:rsidRDefault="00EE672B" w:rsidP="00EE672B">
      <w:pPr>
        <w:ind w:left="3063"/>
        <w:rPr>
          <w:rFonts w:asciiTheme="majorHAnsi" w:hAnsiTheme="majorHAnsi" w:cstheme="majorHAnsi"/>
          <w:b/>
          <w:sz w:val="36"/>
        </w:rPr>
      </w:pPr>
      <w:r w:rsidRPr="00BB4861">
        <w:rPr>
          <w:rFonts w:asciiTheme="majorHAnsi" w:hAnsiTheme="majorHAnsi" w:cstheme="majorHAnsi"/>
          <w:b/>
          <w:sz w:val="36"/>
        </w:rPr>
        <w:t>STAFFING SCHEDULE</w:t>
      </w:r>
    </w:p>
    <w:p w14:paraId="6090759A" w14:textId="77777777" w:rsidR="00EE672B" w:rsidRPr="00BB4861" w:rsidRDefault="00EE672B" w:rsidP="00EE672B">
      <w:pPr>
        <w:rPr>
          <w:rFonts w:asciiTheme="majorHAnsi" w:hAnsiTheme="majorHAnsi" w:cstheme="majorHAnsi"/>
        </w:rPr>
      </w:pPr>
    </w:p>
    <w:p w14:paraId="20FC6F9C" w14:textId="77777777" w:rsidR="00EE672B" w:rsidRPr="00BB4861" w:rsidRDefault="00EE672B" w:rsidP="00EE672B">
      <w:pPr>
        <w:tabs>
          <w:tab w:val="left" w:pos="959"/>
          <w:tab w:val="left" w:pos="2849"/>
          <w:tab w:val="left" w:pos="3219"/>
          <w:tab w:val="left" w:pos="3299"/>
          <w:tab w:val="left" w:pos="3799"/>
          <w:tab w:val="left" w:pos="4198"/>
          <w:tab w:val="left" w:pos="4648"/>
          <w:tab w:val="left" w:pos="5098"/>
          <w:tab w:val="left" w:pos="5548"/>
          <w:tab w:val="left" w:pos="5997"/>
          <w:tab w:val="left" w:pos="6348"/>
          <w:tab w:val="left" w:pos="6849"/>
          <w:tab w:val="left" w:pos="7349"/>
          <w:tab w:val="left" w:pos="8142"/>
        </w:tabs>
        <w:spacing w:before="1" w:line="480" w:lineRule="auto"/>
        <w:ind w:left="2399" w:right="1991" w:hanging="2160"/>
        <w:rPr>
          <w:rFonts w:asciiTheme="majorHAnsi" w:hAnsiTheme="majorHAnsi" w:cstheme="majorHAnsi"/>
          <w:spacing w:val="-4"/>
          <w:sz w:val="20"/>
        </w:rPr>
      </w:pPr>
      <w:r w:rsidRPr="00BB4861">
        <w:rPr>
          <w:rFonts w:asciiTheme="majorHAnsi" w:hAnsiTheme="majorHAnsi" w:cstheme="majorHAnsi"/>
          <w:sz w:val="20"/>
        </w:rPr>
        <w:t>S.No.</w:t>
      </w:r>
      <w:r w:rsidRPr="00BB4861">
        <w:rPr>
          <w:rFonts w:asciiTheme="majorHAnsi" w:hAnsiTheme="majorHAnsi" w:cstheme="majorHAnsi"/>
          <w:sz w:val="20"/>
        </w:rPr>
        <w:tab/>
        <w:t>Name</w:t>
      </w:r>
      <w:r w:rsidRPr="00BB4861">
        <w:rPr>
          <w:rFonts w:asciiTheme="majorHAnsi" w:hAnsiTheme="majorHAnsi" w:cstheme="majorHAnsi"/>
          <w:spacing w:val="-1"/>
          <w:sz w:val="20"/>
        </w:rPr>
        <w:t xml:space="preserve"> </w:t>
      </w:r>
      <w:r w:rsidRPr="00BB4861">
        <w:rPr>
          <w:rFonts w:asciiTheme="majorHAnsi" w:hAnsiTheme="majorHAnsi" w:cstheme="majorHAnsi"/>
          <w:sz w:val="20"/>
        </w:rPr>
        <w:t>of Staff</w:t>
      </w:r>
      <w:r w:rsidRPr="00BB4861">
        <w:rPr>
          <w:rFonts w:asciiTheme="majorHAnsi" w:hAnsiTheme="majorHAnsi" w:cstheme="majorHAnsi"/>
          <w:sz w:val="20"/>
        </w:rPr>
        <w:tab/>
      </w:r>
      <w:r w:rsidRPr="00BB4861">
        <w:rPr>
          <w:rFonts w:asciiTheme="majorHAnsi" w:hAnsiTheme="majorHAnsi" w:cstheme="majorHAnsi"/>
          <w:sz w:val="20"/>
        </w:rPr>
        <w:tab/>
      </w:r>
      <w:r w:rsidRPr="00BB4861">
        <w:rPr>
          <w:rFonts w:asciiTheme="majorHAnsi" w:hAnsiTheme="majorHAnsi" w:cstheme="majorHAnsi"/>
          <w:sz w:val="20"/>
        </w:rPr>
        <w:tab/>
        <w:t>Staff input (in the form of a</w:t>
      </w:r>
      <w:r w:rsidRPr="00BB4861">
        <w:rPr>
          <w:rFonts w:asciiTheme="majorHAnsi" w:hAnsiTheme="majorHAnsi" w:cstheme="majorHAnsi"/>
          <w:spacing w:val="-4"/>
          <w:sz w:val="20"/>
        </w:rPr>
        <w:t xml:space="preserve"> </w:t>
      </w:r>
      <w:r w:rsidRPr="00BB4861">
        <w:rPr>
          <w:rFonts w:asciiTheme="majorHAnsi" w:hAnsiTheme="majorHAnsi" w:cstheme="majorHAnsi"/>
          <w:sz w:val="20"/>
        </w:rPr>
        <w:t>bar</w:t>
      </w:r>
      <w:r w:rsidRPr="00BB4861">
        <w:rPr>
          <w:rFonts w:asciiTheme="majorHAnsi" w:hAnsiTheme="majorHAnsi" w:cstheme="majorHAnsi"/>
          <w:spacing w:val="-1"/>
          <w:sz w:val="20"/>
        </w:rPr>
        <w:t xml:space="preserve"> </w:t>
      </w:r>
      <w:r w:rsidRPr="00BB4861">
        <w:rPr>
          <w:rFonts w:asciiTheme="majorHAnsi" w:hAnsiTheme="majorHAnsi" w:cstheme="majorHAnsi"/>
          <w:sz w:val="20"/>
        </w:rPr>
        <w:t>chart)</w:t>
      </w:r>
      <w:r w:rsidRPr="00BB4861">
        <w:rPr>
          <w:rFonts w:asciiTheme="majorHAnsi" w:hAnsiTheme="majorHAnsi" w:cstheme="majorHAnsi"/>
          <w:sz w:val="20"/>
        </w:rPr>
        <w:tab/>
      </w:r>
      <w:r w:rsidRPr="00BB4861">
        <w:rPr>
          <w:rFonts w:asciiTheme="majorHAnsi" w:hAnsiTheme="majorHAnsi" w:cstheme="majorHAnsi"/>
          <w:sz w:val="20"/>
        </w:rPr>
        <w:tab/>
      </w:r>
      <w:r w:rsidRPr="00BB4861">
        <w:rPr>
          <w:rFonts w:asciiTheme="majorHAnsi" w:hAnsiTheme="majorHAnsi" w:cstheme="majorHAnsi"/>
          <w:sz w:val="20"/>
        </w:rPr>
        <w:tab/>
      </w:r>
      <w:r w:rsidRPr="00BB4861">
        <w:rPr>
          <w:rFonts w:asciiTheme="majorHAnsi" w:hAnsiTheme="majorHAnsi" w:cstheme="majorHAnsi"/>
          <w:sz w:val="20"/>
        </w:rPr>
        <w:tab/>
        <w:t xml:space="preserve"> Total </w:t>
      </w:r>
      <w:r w:rsidRPr="00BB4861">
        <w:rPr>
          <w:rFonts w:asciiTheme="majorHAnsi" w:hAnsiTheme="majorHAnsi" w:cstheme="majorHAnsi"/>
          <w:spacing w:val="-4"/>
          <w:sz w:val="20"/>
        </w:rPr>
        <w:t xml:space="preserve">Months                </w:t>
      </w:r>
    </w:p>
    <w:p w14:paraId="0F528546" w14:textId="77777777" w:rsidR="00EE672B" w:rsidRPr="00BB4861" w:rsidRDefault="00EE672B" w:rsidP="00EE672B">
      <w:pPr>
        <w:tabs>
          <w:tab w:val="left" w:pos="959"/>
          <w:tab w:val="left" w:pos="2849"/>
          <w:tab w:val="left" w:pos="3219"/>
          <w:tab w:val="left" w:pos="3299"/>
          <w:tab w:val="left" w:pos="3799"/>
          <w:tab w:val="left" w:pos="4198"/>
          <w:tab w:val="left" w:pos="4648"/>
          <w:tab w:val="left" w:pos="5098"/>
          <w:tab w:val="left" w:pos="5548"/>
          <w:tab w:val="left" w:pos="5997"/>
          <w:tab w:val="left" w:pos="6348"/>
          <w:tab w:val="left" w:pos="6849"/>
          <w:tab w:val="left" w:pos="7349"/>
          <w:tab w:val="left" w:pos="8142"/>
        </w:tabs>
        <w:spacing w:before="1" w:after="0" w:afterAutospacing="0" w:line="480" w:lineRule="auto"/>
        <w:ind w:left="2399" w:right="1991" w:hanging="2160"/>
        <w:rPr>
          <w:rFonts w:asciiTheme="majorHAnsi" w:hAnsiTheme="majorHAnsi" w:cstheme="majorHAnsi"/>
          <w:sz w:val="20"/>
        </w:rPr>
      </w:pPr>
      <w:r w:rsidRPr="00BB4861">
        <w:rPr>
          <w:rFonts w:asciiTheme="majorHAnsi" w:hAnsiTheme="majorHAnsi" w:cstheme="majorHAnsi"/>
          <w:spacing w:val="-4"/>
          <w:sz w:val="20"/>
        </w:rPr>
        <w:tab/>
      </w:r>
      <w:r w:rsidRPr="00BB4861">
        <w:rPr>
          <w:rFonts w:asciiTheme="majorHAnsi" w:hAnsiTheme="majorHAnsi" w:cstheme="majorHAnsi"/>
          <w:spacing w:val="-4"/>
          <w:sz w:val="20"/>
        </w:rPr>
        <w:tab/>
      </w:r>
      <w:r w:rsidRPr="00BB4861">
        <w:rPr>
          <w:rFonts w:asciiTheme="majorHAnsi" w:hAnsiTheme="majorHAnsi" w:cstheme="majorHAnsi"/>
          <w:spacing w:val="-4"/>
          <w:sz w:val="20"/>
        </w:rPr>
        <w:tab/>
      </w:r>
      <w:r w:rsidRPr="00BB4861">
        <w:rPr>
          <w:rFonts w:asciiTheme="majorHAnsi" w:hAnsiTheme="majorHAnsi" w:cstheme="majorHAnsi"/>
          <w:spacing w:val="-4"/>
          <w:sz w:val="20"/>
        </w:rPr>
        <w:tab/>
      </w:r>
      <w:r w:rsidRPr="00BB4861">
        <w:rPr>
          <w:rFonts w:asciiTheme="majorHAnsi" w:hAnsiTheme="majorHAnsi" w:cstheme="majorHAnsi"/>
          <w:sz w:val="20"/>
        </w:rPr>
        <w:t>1</w:t>
      </w:r>
      <w:r w:rsidRPr="00BB4861">
        <w:rPr>
          <w:rFonts w:asciiTheme="majorHAnsi" w:hAnsiTheme="majorHAnsi" w:cstheme="majorHAnsi"/>
          <w:sz w:val="20"/>
        </w:rPr>
        <w:tab/>
        <w:t>2</w:t>
      </w:r>
      <w:r w:rsidRPr="00BB4861">
        <w:rPr>
          <w:rFonts w:asciiTheme="majorHAnsi" w:hAnsiTheme="majorHAnsi" w:cstheme="majorHAnsi"/>
          <w:sz w:val="20"/>
        </w:rPr>
        <w:tab/>
        <w:t>3</w:t>
      </w:r>
      <w:r w:rsidRPr="00BB4861">
        <w:rPr>
          <w:rFonts w:asciiTheme="majorHAnsi" w:hAnsiTheme="majorHAnsi" w:cstheme="majorHAnsi"/>
          <w:sz w:val="20"/>
        </w:rPr>
        <w:tab/>
        <w:t>4</w:t>
      </w:r>
      <w:r w:rsidRPr="00BB4861">
        <w:rPr>
          <w:rFonts w:asciiTheme="majorHAnsi" w:hAnsiTheme="majorHAnsi" w:cstheme="majorHAnsi"/>
          <w:sz w:val="20"/>
        </w:rPr>
        <w:tab/>
        <w:t>5</w:t>
      </w:r>
      <w:r w:rsidRPr="00BB4861">
        <w:rPr>
          <w:rFonts w:asciiTheme="majorHAnsi" w:hAnsiTheme="majorHAnsi" w:cstheme="majorHAnsi"/>
          <w:sz w:val="20"/>
        </w:rPr>
        <w:tab/>
        <w:t>6</w:t>
      </w:r>
    </w:p>
    <w:p w14:paraId="6BCF7A7C" w14:textId="77777777" w:rsidR="00EE672B" w:rsidRPr="00BB4861" w:rsidRDefault="00EE672B" w:rsidP="00EE672B">
      <w:pPr>
        <w:widowControl w:val="0"/>
        <w:tabs>
          <w:tab w:val="left" w:pos="7349"/>
        </w:tabs>
        <w:autoSpaceDE w:val="0"/>
        <w:autoSpaceDN w:val="0"/>
        <w:spacing w:before="44" w:after="0" w:afterAutospacing="0" w:line="240" w:lineRule="auto"/>
        <w:ind w:left="240"/>
        <w:jc w:val="left"/>
        <w:rPr>
          <w:rFonts w:asciiTheme="majorHAnsi" w:eastAsia="Times New Roman" w:hAnsiTheme="majorHAnsi" w:cstheme="majorHAnsi"/>
          <w:color w:val="auto"/>
          <w:szCs w:val="24"/>
          <w:lang w:val="en-US"/>
        </w:rPr>
      </w:pPr>
      <w:r w:rsidRPr="00BB4861">
        <w:rPr>
          <w:rFonts w:asciiTheme="majorHAnsi" w:eastAsia="Times New Roman" w:hAnsiTheme="majorHAnsi" w:cstheme="majorHAnsi"/>
          <w:color w:val="auto"/>
          <w:szCs w:val="24"/>
          <w:lang w:val="en-US"/>
        </w:rPr>
        <w:t>1.</w:t>
      </w:r>
      <w:r w:rsidRPr="00BB4861">
        <w:rPr>
          <w:rFonts w:asciiTheme="majorHAnsi" w:eastAsia="Times New Roman" w:hAnsiTheme="majorHAnsi" w:cstheme="majorHAnsi"/>
          <w:color w:val="auto"/>
          <w:szCs w:val="24"/>
          <w:lang w:val="en-US"/>
        </w:rPr>
        <w:tab/>
      </w:r>
    </w:p>
    <w:p w14:paraId="119ADFC2" w14:textId="77777777" w:rsidR="00EE672B" w:rsidRPr="00BB4861" w:rsidRDefault="00EE672B" w:rsidP="00EE672B">
      <w:pPr>
        <w:widowControl w:val="0"/>
        <w:autoSpaceDE w:val="0"/>
        <w:autoSpaceDN w:val="0"/>
        <w:spacing w:after="0" w:afterAutospacing="0" w:line="240" w:lineRule="auto"/>
        <w:jc w:val="left"/>
        <w:rPr>
          <w:rFonts w:asciiTheme="majorHAnsi" w:eastAsia="Times New Roman" w:hAnsiTheme="majorHAnsi" w:cstheme="majorHAnsi"/>
          <w:color w:val="auto"/>
          <w:szCs w:val="24"/>
          <w:lang w:val="en-US"/>
        </w:rPr>
      </w:pPr>
    </w:p>
    <w:p w14:paraId="7D86E0ED" w14:textId="77777777" w:rsidR="00EE672B" w:rsidRPr="00BB4861" w:rsidRDefault="00EE672B" w:rsidP="00EE672B">
      <w:pPr>
        <w:widowControl w:val="0"/>
        <w:autoSpaceDE w:val="0"/>
        <w:autoSpaceDN w:val="0"/>
        <w:spacing w:after="0" w:afterAutospacing="0" w:line="240" w:lineRule="auto"/>
        <w:ind w:left="240"/>
        <w:jc w:val="left"/>
        <w:rPr>
          <w:rFonts w:asciiTheme="majorHAnsi" w:eastAsia="Times New Roman" w:hAnsiTheme="majorHAnsi" w:cstheme="majorHAnsi"/>
          <w:color w:val="auto"/>
          <w:szCs w:val="24"/>
          <w:lang w:val="en-US"/>
        </w:rPr>
      </w:pPr>
      <w:r w:rsidRPr="00BB4861">
        <w:rPr>
          <w:rFonts w:asciiTheme="majorHAnsi" w:eastAsia="Times New Roman" w:hAnsiTheme="majorHAnsi" w:cstheme="majorHAnsi"/>
          <w:color w:val="auto"/>
          <w:szCs w:val="24"/>
          <w:lang w:val="en-US"/>
        </w:rPr>
        <w:t>2.</w:t>
      </w:r>
    </w:p>
    <w:p w14:paraId="3A6FE0EE" w14:textId="77777777" w:rsidR="00EE672B" w:rsidRPr="00BB4861" w:rsidRDefault="00EE672B" w:rsidP="00EE672B">
      <w:pPr>
        <w:widowControl w:val="0"/>
        <w:autoSpaceDE w:val="0"/>
        <w:autoSpaceDN w:val="0"/>
        <w:spacing w:after="0" w:afterAutospacing="0" w:line="240" w:lineRule="auto"/>
        <w:jc w:val="left"/>
        <w:rPr>
          <w:rFonts w:asciiTheme="majorHAnsi" w:eastAsia="Times New Roman" w:hAnsiTheme="majorHAnsi" w:cstheme="majorHAnsi"/>
          <w:color w:val="auto"/>
          <w:szCs w:val="24"/>
          <w:lang w:val="en-US"/>
        </w:rPr>
      </w:pPr>
    </w:p>
    <w:p w14:paraId="7114D59D" w14:textId="77777777" w:rsidR="00EE672B" w:rsidRPr="00BB4861" w:rsidRDefault="00EE672B" w:rsidP="00EE672B">
      <w:pPr>
        <w:widowControl w:val="0"/>
        <w:autoSpaceDE w:val="0"/>
        <w:autoSpaceDN w:val="0"/>
        <w:spacing w:after="0" w:afterAutospacing="0" w:line="240" w:lineRule="auto"/>
        <w:ind w:left="240"/>
        <w:jc w:val="left"/>
        <w:rPr>
          <w:rFonts w:asciiTheme="majorHAnsi" w:eastAsia="Times New Roman" w:hAnsiTheme="majorHAnsi" w:cstheme="majorHAnsi"/>
          <w:color w:val="auto"/>
          <w:szCs w:val="24"/>
          <w:lang w:val="en-US"/>
        </w:rPr>
      </w:pPr>
      <w:r w:rsidRPr="00BB4861">
        <w:rPr>
          <w:rFonts w:asciiTheme="majorHAnsi" w:eastAsia="Times New Roman" w:hAnsiTheme="majorHAnsi" w:cstheme="majorHAnsi"/>
          <w:color w:val="auto"/>
          <w:szCs w:val="24"/>
          <w:lang w:val="en-US"/>
        </w:rPr>
        <w:t>3.</w:t>
      </w:r>
    </w:p>
    <w:p w14:paraId="4753C8FE" w14:textId="77777777" w:rsidR="00EE672B" w:rsidRPr="00BB4861" w:rsidRDefault="00EE672B" w:rsidP="00EE672B">
      <w:pPr>
        <w:widowControl w:val="0"/>
        <w:autoSpaceDE w:val="0"/>
        <w:autoSpaceDN w:val="0"/>
        <w:spacing w:after="0" w:afterAutospacing="0" w:line="240" w:lineRule="auto"/>
        <w:jc w:val="left"/>
        <w:rPr>
          <w:rFonts w:asciiTheme="majorHAnsi" w:eastAsia="Times New Roman" w:hAnsiTheme="majorHAnsi" w:cstheme="majorHAnsi"/>
          <w:color w:val="auto"/>
          <w:szCs w:val="24"/>
          <w:lang w:val="en-US"/>
        </w:rPr>
      </w:pPr>
    </w:p>
    <w:p w14:paraId="745293E8" w14:textId="77777777" w:rsidR="00EE672B" w:rsidRPr="00BB4861" w:rsidRDefault="00EE672B" w:rsidP="00EE672B">
      <w:pPr>
        <w:widowControl w:val="0"/>
        <w:autoSpaceDE w:val="0"/>
        <w:autoSpaceDN w:val="0"/>
        <w:spacing w:before="1" w:after="0" w:afterAutospacing="0" w:line="240" w:lineRule="auto"/>
        <w:ind w:left="240"/>
        <w:jc w:val="left"/>
        <w:rPr>
          <w:rFonts w:asciiTheme="majorHAnsi" w:eastAsia="Times New Roman" w:hAnsiTheme="majorHAnsi" w:cstheme="majorHAnsi"/>
          <w:color w:val="auto"/>
          <w:szCs w:val="24"/>
          <w:lang w:val="en-US"/>
        </w:rPr>
      </w:pPr>
    </w:p>
    <w:p w14:paraId="1F01311B" w14:textId="77777777" w:rsidR="00EE672B" w:rsidRPr="00BB4861" w:rsidRDefault="00EE672B" w:rsidP="00EE672B">
      <w:pPr>
        <w:widowControl w:val="0"/>
        <w:autoSpaceDE w:val="0"/>
        <w:autoSpaceDN w:val="0"/>
        <w:spacing w:before="1" w:after="0" w:afterAutospacing="0" w:line="240" w:lineRule="auto"/>
        <w:ind w:left="240"/>
        <w:jc w:val="left"/>
        <w:rPr>
          <w:rFonts w:asciiTheme="majorHAnsi" w:eastAsia="Times New Roman" w:hAnsiTheme="majorHAnsi" w:cstheme="majorHAnsi"/>
          <w:color w:val="auto"/>
          <w:szCs w:val="24"/>
          <w:lang w:val="en-US"/>
        </w:rPr>
      </w:pPr>
    </w:p>
    <w:p w14:paraId="0BC59C2C" w14:textId="77777777" w:rsidR="00EE672B" w:rsidRPr="00BB4861" w:rsidRDefault="00EE672B" w:rsidP="00EE672B">
      <w:pPr>
        <w:widowControl w:val="0"/>
        <w:autoSpaceDE w:val="0"/>
        <w:autoSpaceDN w:val="0"/>
        <w:spacing w:before="1" w:after="0" w:afterAutospacing="0" w:line="240" w:lineRule="auto"/>
        <w:ind w:left="240"/>
        <w:jc w:val="left"/>
        <w:rPr>
          <w:rFonts w:asciiTheme="majorHAnsi" w:eastAsia="Times New Roman" w:hAnsiTheme="majorHAnsi" w:cstheme="majorHAnsi"/>
          <w:color w:val="auto"/>
          <w:szCs w:val="24"/>
          <w:lang w:val="en-US"/>
        </w:rPr>
      </w:pPr>
      <w:r w:rsidRPr="00BB4861">
        <w:rPr>
          <w:rFonts w:asciiTheme="majorHAnsi" w:eastAsia="Times New Roman" w:hAnsiTheme="majorHAnsi" w:cstheme="majorHAnsi"/>
          <w:color w:val="auto"/>
          <w:szCs w:val="24"/>
          <w:lang w:val="en-US"/>
        </w:rPr>
        <w:t>Note:</w:t>
      </w:r>
    </w:p>
    <w:p w14:paraId="370502C6" w14:textId="77777777" w:rsidR="00EE672B" w:rsidRPr="00BB4861" w:rsidRDefault="00EE672B" w:rsidP="00EE672B">
      <w:pPr>
        <w:widowControl w:val="0"/>
        <w:autoSpaceDE w:val="0"/>
        <w:autoSpaceDN w:val="0"/>
        <w:spacing w:before="11" w:after="0" w:afterAutospacing="0" w:line="240" w:lineRule="auto"/>
        <w:jc w:val="left"/>
        <w:rPr>
          <w:rFonts w:asciiTheme="majorHAnsi" w:eastAsia="Times New Roman" w:hAnsiTheme="majorHAnsi" w:cstheme="majorHAnsi"/>
          <w:color w:val="auto"/>
          <w:sz w:val="23"/>
          <w:szCs w:val="24"/>
          <w:lang w:val="en-US"/>
        </w:rPr>
      </w:pPr>
    </w:p>
    <w:p w14:paraId="56484803" w14:textId="259FE4BA" w:rsidR="00EE672B" w:rsidRPr="00BB4861" w:rsidRDefault="00EE672B" w:rsidP="002A2D74">
      <w:pPr>
        <w:widowControl w:val="0"/>
        <w:numPr>
          <w:ilvl w:val="0"/>
          <w:numId w:val="9"/>
        </w:numPr>
        <w:tabs>
          <w:tab w:val="left" w:pos="960"/>
          <w:tab w:val="left" w:pos="961"/>
        </w:tabs>
        <w:autoSpaceDE w:val="0"/>
        <w:autoSpaceDN w:val="0"/>
        <w:spacing w:after="0" w:afterAutospacing="0" w:line="240" w:lineRule="auto"/>
        <w:ind w:right="107" w:hanging="720"/>
        <w:rPr>
          <w:rFonts w:asciiTheme="majorHAnsi" w:hAnsiTheme="majorHAnsi" w:cstheme="majorHAnsi"/>
        </w:rPr>
      </w:pPr>
      <w:r w:rsidRPr="00BB4861">
        <w:rPr>
          <w:rFonts w:asciiTheme="majorHAnsi" w:hAnsiTheme="majorHAnsi" w:cstheme="majorHAnsi"/>
        </w:rPr>
        <w:t xml:space="preserve">For </w:t>
      </w:r>
      <w:r w:rsidR="0002743A" w:rsidRPr="00BB4861">
        <w:rPr>
          <w:rFonts w:asciiTheme="majorHAnsi" w:hAnsiTheme="majorHAnsi" w:cstheme="majorHAnsi"/>
        </w:rPr>
        <w:t>Key Experts</w:t>
      </w:r>
      <w:r w:rsidRPr="00BB4861">
        <w:rPr>
          <w:rFonts w:asciiTheme="majorHAnsi" w:hAnsiTheme="majorHAnsi" w:cstheme="majorHAnsi"/>
        </w:rPr>
        <w:t xml:space="preserve"> the input should be indicated individually; for </w:t>
      </w:r>
      <w:r w:rsidR="0002743A" w:rsidRPr="00BB4861">
        <w:rPr>
          <w:rFonts w:asciiTheme="majorHAnsi" w:hAnsiTheme="majorHAnsi" w:cstheme="majorHAnsi"/>
        </w:rPr>
        <w:t xml:space="preserve">Non-Key </w:t>
      </w:r>
      <w:r w:rsidRPr="00BB4861">
        <w:rPr>
          <w:rFonts w:asciiTheme="majorHAnsi" w:hAnsiTheme="majorHAnsi" w:cstheme="majorHAnsi"/>
        </w:rPr>
        <w:t>Support Staff it should be indicated by category (e.g.: draftsmen, clerical staff,</w:t>
      </w:r>
      <w:r w:rsidRPr="00BB4861">
        <w:rPr>
          <w:rFonts w:asciiTheme="majorHAnsi" w:hAnsiTheme="majorHAnsi" w:cstheme="majorHAnsi"/>
          <w:spacing w:val="-8"/>
        </w:rPr>
        <w:t xml:space="preserve"> </w:t>
      </w:r>
      <w:r w:rsidRPr="00BB4861">
        <w:rPr>
          <w:rFonts w:asciiTheme="majorHAnsi" w:hAnsiTheme="majorHAnsi" w:cstheme="majorHAnsi"/>
        </w:rPr>
        <w:t>etc.).</w:t>
      </w:r>
    </w:p>
    <w:p w14:paraId="2DFF6C04" w14:textId="77777777" w:rsidR="00EE672B" w:rsidRPr="00BB4861" w:rsidRDefault="00EE672B" w:rsidP="001A6A91">
      <w:pPr>
        <w:widowControl w:val="0"/>
        <w:autoSpaceDE w:val="0"/>
        <w:autoSpaceDN w:val="0"/>
        <w:spacing w:after="0" w:afterAutospacing="0" w:line="240" w:lineRule="auto"/>
        <w:ind w:right="107"/>
        <w:jc w:val="left"/>
        <w:rPr>
          <w:rFonts w:asciiTheme="majorHAnsi" w:eastAsia="Times New Roman" w:hAnsiTheme="majorHAnsi" w:cstheme="majorHAnsi"/>
          <w:color w:val="auto"/>
          <w:szCs w:val="24"/>
          <w:lang w:val="en-US"/>
        </w:rPr>
      </w:pPr>
    </w:p>
    <w:p w14:paraId="3ADF8F86" w14:textId="77777777" w:rsidR="00EE672B" w:rsidRPr="00BB4861" w:rsidRDefault="00EE672B" w:rsidP="002A2D74">
      <w:pPr>
        <w:widowControl w:val="0"/>
        <w:numPr>
          <w:ilvl w:val="0"/>
          <w:numId w:val="9"/>
        </w:numPr>
        <w:tabs>
          <w:tab w:val="left" w:pos="960"/>
          <w:tab w:val="left" w:pos="961"/>
        </w:tabs>
        <w:autoSpaceDE w:val="0"/>
        <w:autoSpaceDN w:val="0"/>
        <w:spacing w:after="0" w:afterAutospacing="0" w:line="240" w:lineRule="auto"/>
        <w:ind w:right="107" w:hanging="720"/>
        <w:rPr>
          <w:rFonts w:asciiTheme="majorHAnsi" w:hAnsiTheme="majorHAnsi" w:cstheme="majorHAnsi"/>
        </w:rPr>
      </w:pPr>
      <w:r w:rsidRPr="00BB4861">
        <w:rPr>
          <w:rFonts w:asciiTheme="majorHAnsi" w:hAnsiTheme="majorHAnsi" w:cstheme="majorHAnsi"/>
        </w:rPr>
        <w:t>Months are counted from the start of the Assignment/job. For each staff indicate separately staff input for home and field</w:t>
      </w:r>
      <w:r w:rsidRPr="00BB4861">
        <w:rPr>
          <w:rFonts w:asciiTheme="majorHAnsi" w:hAnsiTheme="majorHAnsi" w:cstheme="majorHAnsi"/>
          <w:spacing w:val="-1"/>
        </w:rPr>
        <w:t xml:space="preserve"> </w:t>
      </w:r>
      <w:r w:rsidRPr="00BB4861">
        <w:rPr>
          <w:rFonts w:asciiTheme="majorHAnsi" w:hAnsiTheme="majorHAnsi" w:cstheme="majorHAnsi"/>
        </w:rPr>
        <w:t>work.</w:t>
      </w:r>
    </w:p>
    <w:p w14:paraId="2D91D8C1" w14:textId="77777777" w:rsidR="00EE672B" w:rsidRPr="00BB4861" w:rsidRDefault="00EE672B" w:rsidP="001A6A91">
      <w:pPr>
        <w:ind w:right="107"/>
        <w:rPr>
          <w:rFonts w:asciiTheme="majorHAnsi" w:hAnsiTheme="majorHAnsi" w:cstheme="majorHAnsi"/>
        </w:rPr>
      </w:pPr>
    </w:p>
    <w:p w14:paraId="4F352C1E" w14:textId="77777777" w:rsidR="00EE672B" w:rsidRPr="00BB4861" w:rsidRDefault="00EE672B" w:rsidP="00EE672B">
      <w:pPr>
        <w:spacing w:after="0" w:afterAutospacing="0" w:line="240" w:lineRule="auto"/>
        <w:jc w:val="left"/>
        <w:rPr>
          <w:rFonts w:asciiTheme="majorHAnsi" w:hAnsiTheme="majorHAnsi" w:cstheme="majorHAnsi"/>
        </w:rPr>
      </w:pPr>
      <w:r w:rsidRPr="00BB4861">
        <w:rPr>
          <w:rFonts w:asciiTheme="majorHAnsi" w:hAnsiTheme="majorHAnsi" w:cstheme="majorHAnsi"/>
        </w:rPr>
        <w:br w:type="page"/>
      </w:r>
    </w:p>
    <w:p w14:paraId="45EA6A18" w14:textId="77777777" w:rsidR="00EE672B" w:rsidRPr="00BB4861" w:rsidRDefault="00EE672B" w:rsidP="00EE672B">
      <w:pPr>
        <w:jc w:val="left"/>
        <w:rPr>
          <w:rFonts w:asciiTheme="majorHAnsi" w:hAnsiTheme="majorHAnsi" w:cstheme="majorHAnsi"/>
          <w:sz w:val="32"/>
        </w:rPr>
      </w:pPr>
      <w:r w:rsidRPr="00BB4861">
        <w:rPr>
          <w:rFonts w:asciiTheme="majorHAnsi" w:hAnsiTheme="majorHAnsi" w:cstheme="majorHAnsi"/>
          <w:sz w:val="32"/>
        </w:rPr>
        <w:lastRenderedPageBreak/>
        <w:t>FORM TECH-8</w:t>
      </w:r>
    </w:p>
    <w:p w14:paraId="4CF4E379" w14:textId="77777777" w:rsidR="00EE672B" w:rsidRPr="00BB4861" w:rsidRDefault="00EE672B" w:rsidP="00EE672B">
      <w:pPr>
        <w:ind w:left="3063"/>
        <w:rPr>
          <w:rFonts w:asciiTheme="majorHAnsi" w:hAnsiTheme="majorHAnsi" w:cstheme="majorHAnsi"/>
          <w:b/>
          <w:sz w:val="36"/>
        </w:rPr>
      </w:pPr>
      <w:r w:rsidRPr="00BB4861">
        <w:rPr>
          <w:rFonts w:asciiTheme="majorHAnsi" w:hAnsiTheme="majorHAnsi" w:cstheme="majorHAnsi"/>
          <w:b/>
          <w:sz w:val="36"/>
        </w:rPr>
        <w:t>ACTIVITY/WORK SCHEDULE</w:t>
      </w:r>
    </w:p>
    <w:p w14:paraId="69C7811B" w14:textId="53200FDB" w:rsidR="00EE672B" w:rsidRPr="00BB4861" w:rsidRDefault="00EE672B" w:rsidP="00EE672B">
      <w:pPr>
        <w:tabs>
          <w:tab w:val="left" w:pos="959"/>
          <w:tab w:val="left" w:pos="2849"/>
          <w:tab w:val="left" w:pos="3219"/>
          <w:tab w:val="left" w:pos="3299"/>
          <w:tab w:val="left" w:pos="3799"/>
          <w:tab w:val="left" w:pos="4198"/>
          <w:tab w:val="left" w:pos="4648"/>
          <w:tab w:val="left" w:pos="5098"/>
          <w:tab w:val="left" w:pos="5548"/>
          <w:tab w:val="left" w:pos="5997"/>
          <w:tab w:val="left" w:pos="6348"/>
          <w:tab w:val="left" w:pos="6849"/>
          <w:tab w:val="left" w:pos="7349"/>
          <w:tab w:val="left" w:pos="8142"/>
        </w:tabs>
        <w:spacing w:before="1" w:after="0" w:afterAutospacing="0" w:line="480" w:lineRule="auto"/>
        <w:ind w:left="2399" w:right="248" w:hanging="2160"/>
        <w:rPr>
          <w:rFonts w:asciiTheme="majorHAnsi" w:hAnsiTheme="majorHAnsi" w:cstheme="majorHAnsi"/>
          <w:spacing w:val="-4"/>
          <w:sz w:val="20"/>
        </w:rPr>
      </w:pPr>
      <w:r w:rsidRPr="00BB4861">
        <w:rPr>
          <w:rFonts w:asciiTheme="majorHAnsi" w:hAnsiTheme="majorHAnsi" w:cstheme="majorHAnsi"/>
          <w:sz w:val="20"/>
        </w:rPr>
        <w:t>S.No.</w:t>
      </w:r>
      <w:r w:rsidRPr="00BB4861">
        <w:rPr>
          <w:rFonts w:asciiTheme="majorHAnsi" w:hAnsiTheme="majorHAnsi" w:cstheme="majorHAnsi"/>
          <w:sz w:val="20"/>
        </w:rPr>
        <w:tab/>
        <w:t>Activity</w:t>
      </w:r>
      <w:r w:rsidRPr="00BB4861">
        <w:rPr>
          <w:rFonts w:asciiTheme="majorHAnsi" w:hAnsiTheme="majorHAnsi" w:cstheme="majorHAnsi"/>
          <w:sz w:val="20"/>
        </w:rPr>
        <w:tab/>
      </w:r>
      <w:r w:rsidRPr="00BB4861">
        <w:rPr>
          <w:rFonts w:asciiTheme="majorHAnsi" w:hAnsiTheme="majorHAnsi" w:cstheme="majorHAnsi"/>
          <w:sz w:val="20"/>
        </w:rPr>
        <w:tab/>
        <w:t xml:space="preserve"> </w:t>
      </w:r>
      <w:r w:rsidRPr="00BB4861">
        <w:rPr>
          <w:rFonts w:asciiTheme="majorHAnsi" w:hAnsiTheme="majorHAnsi" w:cstheme="majorHAnsi"/>
          <w:sz w:val="20"/>
        </w:rPr>
        <w:tab/>
      </w:r>
      <w:r w:rsidRPr="00BB4861">
        <w:rPr>
          <w:rFonts w:asciiTheme="majorHAnsi" w:hAnsiTheme="majorHAnsi" w:cstheme="majorHAnsi"/>
          <w:sz w:val="20"/>
        </w:rPr>
        <w:tab/>
        <w:t>Months (in the form of a</w:t>
      </w:r>
      <w:r w:rsidRPr="00BB4861">
        <w:rPr>
          <w:rFonts w:asciiTheme="majorHAnsi" w:hAnsiTheme="majorHAnsi" w:cstheme="majorHAnsi"/>
          <w:spacing w:val="-4"/>
          <w:sz w:val="20"/>
        </w:rPr>
        <w:t xml:space="preserve"> </w:t>
      </w:r>
      <w:r w:rsidRPr="00BB4861">
        <w:rPr>
          <w:rFonts w:asciiTheme="majorHAnsi" w:hAnsiTheme="majorHAnsi" w:cstheme="majorHAnsi"/>
          <w:sz w:val="20"/>
        </w:rPr>
        <w:t>bar</w:t>
      </w:r>
      <w:r w:rsidRPr="00BB4861">
        <w:rPr>
          <w:rFonts w:asciiTheme="majorHAnsi" w:hAnsiTheme="majorHAnsi" w:cstheme="majorHAnsi"/>
          <w:spacing w:val="-1"/>
          <w:sz w:val="20"/>
        </w:rPr>
        <w:t xml:space="preserve"> </w:t>
      </w:r>
      <w:r w:rsidRPr="00BB4861">
        <w:rPr>
          <w:rFonts w:asciiTheme="majorHAnsi" w:hAnsiTheme="majorHAnsi" w:cstheme="majorHAnsi"/>
          <w:sz w:val="20"/>
        </w:rPr>
        <w:t xml:space="preserve">chart) </w:t>
      </w:r>
      <w:r w:rsidRPr="00BB4861">
        <w:rPr>
          <w:rFonts w:asciiTheme="majorHAnsi" w:hAnsiTheme="majorHAnsi" w:cstheme="majorHAnsi"/>
          <w:sz w:val="20"/>
        </w:rPr>
        <w:tab/>
      </w:r>
      <w:r w:rsidRPr="00BB4861">
        <w:rPr>
          <w:rFonts w:asciiTheme="majorHAnsi" w:hAnsiTheme="majorHAnsi" w:cstheme="majorHAnsi"/>
          <w:sz w:val="20"/>
        </w:rPr>
        <w:tab/>
      </w:r>
      <w:r w:rsidRPr="00BB4861">
        <w:rPr>
          <w:rFonts w:asciiTheme="majorHAnsi" w:hAnsiTheme="majorHAnsi" w:cstheme="majorHAnsi"/>
          <w:sz w:val="20"/>
        </w:rPr>
        <w:tab/>
        <w:t xml:space="preserve"> Total </w:t>
      </w:r>
      <w:r w:rsidRPr="00BB4861">
        <w:rPr>
          <w:rFonts w:asciiTheme="majorHAnsi" w:hAnsiTheme="majorHAnsi" w:cstheme="majorHAnsi"/>
          <w:spacing w:val="-4"/>
          <w:sz w:val="20"/>
        </w:rPr>
        <w:t xml:space="preserve">Months                </w:t>
      </w:r>
    </w:p>
    <w:p w14:paraId="25B0D515" w14:textId="77777777" w:rsidR="00EE672B" w:rsidRPr="00BB4861" w:rsidRDefault="00EE672B" w:rsidP="00EE672B">
      <w:pPr>
        <w:tabs>
          <w:tab w:val="left" w:pos="959"/>
          <w:tab w:val="left" w:pos="2849"/>
          <w:tab w:val="left" w:pos="3219"/>
          <w:tab w:val="left" w:pos="3299"/>
          <w:tab w:val="left" w:pos="3799"/>
          <w:tab w:val="left" w:pos="4198"/>
          <w:tab w:val="left" w:pos="4648"/>
          <w:tab w:val="left" w:pos="5098"/>
          <w:tab w:val="left" w:pos="5548"/>
          <w:tab w:val="left" w:pos="5997"/>
          <w:tab w:val="left" w:pos="6348"/>
          <w:tab w:val="left" w:pos="6849"/>
          <w:tab w:val="left" w:pos="7349"/>
          <w:tab w:val="left" w:pos="8142"/>
        </w:tabs>
        <w:spacing w:before="1" w:after="0" w:afterAutospacing="0" w:line="480" w:lineRule="auto"/>
        <w:ind w:left="2399" w:right="1991" w:hanging="2160"/>
        <w:rPr>
          <w:rFonts w:asciiTheme="majorHAnsi" w:hAnsiTheme="majorHAnsi" w:cstheme="majorHAnsi"/>
          <w:sz w:val="20"/>
        </w:rPr>
      </w:pPr>
      <w:r w:rsidRPr="00BB4861">
        <w:rPr>
          <w:rFonts w:asciiTheme="majorHAnsi" w:hAnsiTheme="majorHAnsi" w:cstheme="majorHAnsi"/>
          <w:spacing w:val="-4"/>
          <w:sz w:val="20"/>
        </w:rPr>
        <w:tab/>
      </w:r>
      <w:r w:rsidRPr="00BB4861">
        <w:rPr>
          <w:rFonts w:asciiTheme="majorHAnsi" w:hAnsiTheme="majorHAnsi" w:cstheme="majorHAnsi"/>
          <w:spacing w:val="-4"/>
          <w:sz w:val="20"/>
        </w:rPr>
        <w:tab/>
      </w:r>
      <w:r w:rsidRPr="00BB4861">
        <w:rPr>
          <w:rFonts w:asciiTheme="majorHAnsi" w:hAnsiTheme="majorHAnsi" w:cstheme="majorHAnsi"/>
          <w:spacing w:val="-4"/>
          <w:sz w:val="20"/>
        </w:rPr>
        <w:tab/>
      </w:r>
      <w:r w:rsidRPr="00BB4861">
        <w:rPr>
          <w:rFonts w:asciiTheme="majorHAnsi" w:hAnsiTheme="majorHAnsi" w:cstheme="majorHAnsi"/>
          <w:spacing w:val="-4"/>
          <w:sz w:val="20"/>
        </w:rPr>
        <w:tab/>
      </w:r>
      <w:r w:rsidRPr="00BB4861">
        <w:rPr>
          <w:rFonts w:asciiTheme="majorHAnsi" w:hAnsiTheme="majorHAnsi" w:cstheme="majorHAnsi"/>
          <w:spacing w:val="-4"/>
          <w:sz w:val="20"/>
        </w:rPr>
        <w:tab/>
      </w:r>
      <w:r w:rsidRPr="00BB4861">
        <w:rPr>
          <w:rFonts w:asciiTheme="majorHAnsi" w:hAnsiTheme="majorHAnsi" w:cstheme="majorHAnsi"/>
          <w:sz w:val="20"/>
        </w:rPr>
        <w:t>1</w:t>
      </w:r>
      <w:r w:rsidRPr="00BB4861">
        <w:rPr>
          <w:rFonts w:asciiTheme="majorHAnsi" w:hAnsiTheme="majorHAnsi" w:cstheme="majorHAnsi"/>
          <w:sz w:val="20"/>
        </w:rPr>
        <w:tab/>
        <w:t>2</w:t>
      </w:r>
      <w:r w:rsidRPr="00BB4861">
        <w:rPr>
          <w:rFonts w:asciiTheme="majorHAnsi" w:hAnsiTheme="majorHAnsi" w:cstheme="majorHAnsi"/>
          <w:sz w:val="20"/>
        </w:rPr>
        <w:tab/>
        <w:t>3</w:t>
      </w:r>
      <w:r w:rsidRPr="00BB4861">
        <w:rPr>
          <w:rFonts w:asciiTheme="majorHAnsi" w:hAnsiTheme="majorHAnsi" w:cstheme="majorHAnsi"/>
          <w:sz w:val="20"/>
        </w:rPr>
        <w:tab/>
        <w:t>4</w:t>
      </w:r>
      <w:r w:rsidRPr="00BB4861">
        <w:rPr>
          <w:rFonts w:asciiTheme="majorHAnsi" w:hAnsiTheme="majorHAnsi" w:cstheme="majorHAnsi"/>
          <w:sz w:val="20"/>
        </w:rPr>
        <w:tab/>
        <w:t>5</w:t>
      </w:r>
      <w:r w:rsidRPr="00BB4861">
        <w:rPr>
          <w:rFonts w:asciiTheme="majorHAnsi" w:hAnsiTheme="majorHAnsi" w:cstheme="majorHAnsi"/>
          <w:sz w:val="20"/>
        </w:rPr>
        <w:tab/>
        <w:t>6</w:t>
      </w:r>
    </w:p>
    <w:p w14:paraId="0BEB4C2A" w14:textId="77777777" w:rsidR="00EE672B" w:rsidRPr="00BB4861" w:rsidRDefault="00EE672B" w:rsidP="00EE672B">
      <w:pPr>
        <w:widowControl w:val="0"/>
        <w:tabs>
          <w:tab w:val="left" w:pos="7349"/>
        </w:tabs>
        <w:autoSpaceDE w:val="0"/>
        <w:autoSpaceDN w:val="0"/>
        <w:spacing w:before="44" w:after="0" w:afterAutospacing="0" w:line="240" w:lineRule="auto"/>
        <w:ind w:left="240"/>
        <w:jc w:val="left"/>
        <w:rPr>
          <w:rFonts w:asciiTheme="majorHAnsi" w:eastAsia="Times New Roman" w:hAnsiTheme="majorHAnsi" w:cstheme="majorHAnsi"/>
          <w:color w:val="auto"/>
          <w:szCs w:val="24"/>
          <w:lang w:val="en-US"/>
        </w:rPr>
      </w:pPr>
      <w:r w:rsidRPr="00BB4861">
        <w:rPr>
          <w:rFonts w:asciiTheme="majorHAnsi" w:eastAsia="Times New Roman" w:hAnsiTheme="majorHAnsi" w:cstheme="majorHAnsi"/>
          <w:color w:val="auto"/>
          <w:szCs w:val="24"/>
          <w:lang w:val="en-US"/>
        </w:rPr>
        <w:t>1.</w:t>
      </w:r>
      <w:r w:rsidRPr="00BB4861">
        <w:rPr>
          <w:rFonts w:asciiTheme="majorHAnsi" w:eastAsia="Times New Roman" w:hAnsiTheme="majorHAnsi" w:cstheme="majorHAnsi"/>
          <w:color w:val="auto"/>
          <w:szCs w:val="24"/>
          <w:lang w:val="en-US"/>
        </w:rPr>
        <w:tab/>
      </w:r>
    </w:p>
    <w:p w14:paraId="5CD5B050" w14:textId="77777777" w:rsidR="00EE672B" w:rsidRPr="00BB4861" w:rsidRDefault="00EE672B" w:rsidP="00EE672B">
      <w:pPr>
        <w:widowControl w:val="0"/>
        <w:autoSpaceDE w:val="0"/>
        <w:autoSpaceDN w:val="0"/>
        <w:spacing w:after="0" w:afterAutospacing="0" w:line="240" w:lineRule="auto"/>
        <w:jc w:val="left"/>
        <w:rPr>
          <w:rFonts w:asciiTheme="majorHAnsi" w:eastAsia="Times New Roman" w:hAnsiTheme="majorHAnsi" w:cstheme="majorHAnsi"/>
          <w:color w:val="auto"/>
          <w:szCs w:val="24"/>
          <w:lang w:val="en-US"/>
        </w:rPr>
      </w:pPr>
    </w:p>
    <w:p w14:paraId="0CD9CABA" w14:textId="77777777" w:rsidR="00EE672B" w:rsidRPr="00BB4861" w:rsidRDefault="00EE672B" w:rsidP="00EE672B">
      <w:pPr>
        <w:widowControl w:val="0"/>
        <w:autoSpaceDE w:val="0"/>
        <w:autoSpaceDN w:val="0"/>
        <w:spacing w:after="0" w:afterAutospacing="0" w:line="240" w:lineRule="auto"/>
        <w:ind w:left="240"/>
        <w:jc w:val="left"/>
        <w:rPr>
          <w:rFonts w:asciiTheme="majorHAnsi" w:eastAsia="Times New Roman" w:hAnsiTheme="majorHAnsi" w:cstheme="majorHAnsi"/>
          <w:color w:val="auto"/>
          <w:szCs w:val="24"/>
          <w:lang w:val="en-US"/>
        </w:rPr>
      </w:pPr>
      <w:r w:rsidRPr="00BB4861">
        <w:rPr>
          <w:rFonts w:asciiTheme="majorHAnsi" w:eastAsia="Times New Roman" w:hAnsiTheme="majorHAnsi" w:cstheme="majorHAnsi"/>
          <w:color w:val="auto"/>
          <w:szCs w:val="24"/>
          <w:lang w:val="en-US"/>
        </w:rPr>
        <w:t>2.</w:t>
      </w:r>
    </w:p>
    <w:p w14:paraId="1A42F6FF" w14:textId="77777777" w:rsidR="00EE672B" w:rsidRPr="00BB4861" w:rsidRDefault="00EE672B" w:rsidP="00EE672B">
      <w:pPr>
        <w:widowControl w:val="0"/>
        <w:autoSpaceDE w:val="0"/>
        <w:autoSpaceDN w:val="0"/>
        <w:spacing w:after="0" w:afterAutospacing="0" w:line="240" w:lineRule="auto"/>
        <w:jc w:val="left"/>
        <w:rPr>
          <w:rFonts w:asciiTheme="majorHAnsi" w:eastAsia="Times New Roman" w:hAnsiTheme="majorHAnsi" w:cstheme="majorHAnsi"/>
          <w:color w:val="auto"/>
          <w:szCs w:val="24"/>
          <w:lang w:val="en-US"/>
        </w:rPr>
      </w:pPr>
    </w:p>
    <w:p w14:paraId="160A5BAC" w14:textId="77777777" w:rsidR="00EE672B" w:rsidRPr="00BB4861" w:rsidRDefault="00EE672B" w:rsidP="00EE672B">
      <w:pPr>
        <w:widowControl w:val="0"/>
        <w:autoSpaceDE w:val="0"/>
        <w:autoSpaceDN w:val="0"/>
        <w:spacing w:after="0" w:afterAutospacing="0" w:line="240" w:lineRule="auto"/>
        <w:ind w:left="240"/>
        <w:jc w:val="left"/>
        <w:rPr>
          <w:rFonts w:asciiTheme="majorHAnsi" w:eastAsia="Times New Roman" w:hAnsiTheme="majorHAnsi" w:cstheme="majorHAnsi"/>
          <w:color w:val="auto"/>
          <w:szCs w:val="24"/>
          <w:lang w:val="en-US"/>
        </w:rPr>
      </w:pPr>
      <w:r w:rsidRPr="00BB4861">
        <w:rPr>
          <w:rFonts w:asciiTheme="majorHAnsi" w:eastAsia="Times New Roman" w:hAnsiTheme="majorHAnsi" w:cstheme="majorHAnsi"/>
          <w:color w:val="auto"/>
          <w:szCs w:val="24"/>
          <w:lang w:val="en-US"/>
        </w:rPr>
        <w:t>3.</w:t>
      </w:r>
    </w:p>
    <w:p w14:paraId="266B9074" w14:textId="77777777" w:rsidR="00EE672B" w:rsidRPr="00BB4861" w:rsidRDefault="00EE672B" w:rsidP="00EE672B">
      <w:pPr>
        <w:rPr>
          <w:rFonts w:asciiTheme="majorHAnsi" w:hAnsiTheme="majorHAnsi" w:cstheme="majorHAnsi"/>
        </w:rPr>
      </w:pPr>
    </w:p>
    <w:p w14:paraId="07918A1C" w14:textId="77777777" w:rsidR="00EE672B" w:rsidRPr="00BB4861" w:rsidRDefault="00EE672B" w:rsidP="00EE672B">
      <w:pPr>
        <w:rPr>
          <w:rFonts w:asciiTheme="majorHAnsi" w:hAnsiTheme="majorHAnsi" w:cstheme="majorHAnsi"/>
        </w:rPr>
      </w:pPr>
      <w:r w:rsidRPr="00BB4861">
        <w:rPr>
          <w:rFonts w:asciiTheme="majorHAnsi" w:hAnsiTheme="majorHAnsi" w:cstheme="majorHAnsi"/>
        </w:rPr>
        <w:t>Note:</w:t>
      </w:r>
    </w:p>
    <w:p w14:paraId="756C1116" w14:textId="5FC84AB1" w:rsidR="00EE672B" w:rsidRPr="00BB4861" w:rsidRDefault="00EE672B" w:rsidP="002A2D74">
      <w:pPr>
        <w:pStyle w:val="ListParagraph"/>
        <w:numPr>
          <w:ilvl w:val="0"/>
          <w:numId w:val="10"/>
        </w:numPr>
        <w:jc w:val="both"/>
      </w:pPr>
      <w:r w:rsidRPr="00BB4861">
        <w:t>Indicate all main activities of the Assignment/job, including delivery of reports (e.g.: inception, interim, draft</w:t>
      </w:r>
      <w:r w:rsidR="0002743A" w:rsidRPr="00BB4861">
        <w:t>,</w:t>
      </w:r>
      <w:r w:rsidRPr="00BB4861">
        <w:t xml:space="preserve"> and final reports), and other benchmarks such as Employer approvals. For phased Assignment/jobs indicate activities, delivery of reports, and benchmarks separately for each phase.</w:t>
      </w:r>
    </w:p>
    <w:p w14:paraId="4DD86CAE" w14:textId="77777777" w:rsidR="00EE672B" w:rsidRPr="00BB4861" w:rsidRDefault="00EE672B" w:rsidP="002A2D74">
      <w:pPr>
        <w:pStyle w:val="ListParagraph"/>
        <w:numPr>
          <w:ilvl w:val="0"/>
          <w:numId w:val="10"/>
        </w:numPr>
        <w:jc w:val="both"/>
      </w:pPr>
      <w:r w:rsidRPr="00BB4861">
        <w:t>Duration of activities shall be indicated in the form of a bar chart.</w:t>
      </w:r>
    </w:p>
    <w:p w14:paraId="02CE3A70" w14:textId="77777777" w:rsidR="00EE672B" w:rsidRPr="00BB4861" w:rsidRDefault="00EE672B" w:rsidP="00EE672B">
      <w:pPr>
        <w:rPr>
          <w:rFonts w:asciiTheme="majorHAnsi" w:hAnsiTheme="majorHAnsi" w:cstheme="majorHAnsi"/>
        </w:rPr>
      </w:pPr>
    </w:p>
    <w:p w14:paraId="3CA48B64" w14:textId="77777777" w:rsidR="00EE672B" w:rsidRPr="00BB4861" w:rsidRDefault="00EE672B" w:rsidP="00EE672B">
      <w:pPr>
        <w:rPr>
          <w:rFonts w:asciiTheme="majorHAnsi" w:hAnsiTheme="majorHAnsi" w:cstheme="majorHAnsi"/>
        </w:rPr>
      </w:pPr>
    </w:p>
    <w:p w14:paraId="0F8457B8" w14:textId="77777777" w:rsidR="00EE672B" w:rsidRPr="00BB4861" w:rsidRDefault="00EE672B" w:rsidP="00EE672B">
      <w:pPr>
        <w:spacing w:after="0" w:afterAutospacing="0" w:line="240" w:lineRule="auto"/>
        <w:jc w:val="left"/>
        <w:rPr>
          <w:rFonts w:asciiTheme="majorHAnsi" w:hAnsiTheme="majorHAnsi" w:cstheme="majorHAnsi"/>
        </w:rPr>
      </w:pPr>
      <w:r w:rsidRPr="00BB4861">
        <w:rPr>
          <w:rFonts w:asciiTheme="majorHAnsi" w:hAnsiTheme="majorHAnsi" w:cstheme="majorHAnsi"/>
        </w:rPr>
        <w:br w:type="page"/>
      </w:r>
    </w:p>
    <w:p w14:paraId="6325F6E6" w14:textId="77777777" w:rsidR="00EE672B" w:rsidRPr="00BB4861" w:rsidRDefault="00EE672B" w:rsidP="000A40F7">
      <w:pPr>
        <w:spacing w:before="87"/>
        <w:jc w:val="left"/>
        <w:rPr>
          <w:rFonts w:asciiTheme="majorHAnsi" w:hAnsiTheme="majorHAnsi" w:cstheme="majorHAnsi"/>
          <w:sz w:val="32"/>
        </w:rPr>
      </w:pPr>
      <w:r w:rsidRPr="00BB4861">
        <w:rPr>
          <w:rFonts w:asciiTheme="majorHAnsi" w:hAnsiTheme="majorHAnsi" w:cstheme="majorHAnsi"/>
          <w:sz w:val="32"/>
        </w:rPr>
        <w:lastRenderedPageBreak/>
        <w:t>FORM</w:t>
      </w:r>
      <w:r w:rsidRPr="00BB4861">
        <w:rPr>
          <w:rFonts w:asciiTheme="majorHAnsi" w:hAnsiTheme="majorHAnsi" w:cstheme="majorHAnsi"/>
          <w:spacing w:val="79"/>
          <w:sz w:val="32"/>
        </w:rPr>
        <w:t xml:space="preserve"> </w:t>
      </w:r>
      <w:r w:rsidRPr="00BB4861">
        <w:rPr>
          <w:rFonts w:asciiTheme="majorHAnsi" w:hAnsiTheme="majorHAnsi" w:cstheme="majorHAnsi"/>
          <w:sz w:val="32"/>
        </w:rPr>
        <w:t>TECH-9</w:t>
      </w:r>
    </w:p>
    <w:p w14:paraId="427DB337" w14:textId="77777777" w:rsidR="00EE672B" w:rsidRPr="00BB4861" w:rsidRDefault="00EE672B" w:rsidP="00EE672B">
      <w:pPr>
        <w:jc w:val="center"/>
        <w:rPr>
          <w:rFonts w:asciiTheme="majorHAnsi" w:hAnsiTheme="majorHAnsi" w:cstheme="majorHAnsi"/>
          <w:b/>
          <w:sz w:val="36"/>
        </w:rPr>
      </w:pPr>
      <w:r w:rsidRPr="00BB4861">
        <w:rPr>
          <w:rFonts w:asciiTheme="majorHAnsi" w:hAnsiTheme="majorHAnsi" w:cstheme="majorHAnsi"/>
          <w:b/>
          <w:sz w:val="36"/>
        </w:rPr>
        <w:t>COMMENTS / MODIFICATIONS SUGGESTED ON DRAFT CONTRACT</w:t>
      </w:r>
    </w:p>
    <w:p w14:paraId="6B5120C4" w14:textId="77777777" w:rsidR="00EE672B" w:rsidRPr="00BB4861" w:rsidRDefault="00EE672B" w:rsidP="00EE672B">
      <w:pPr>
        <w:widowControl w:val="0"/>
        <w:autoSpaceDE w:val="0"/>
        <w:autoSpaceDN w:val="0"/>
        <w:spacing w:after="0" w:afterAutospacing="0" w:line="240" w:lineRule="auto"/>
        <w:jc w:val="left"/>
        <w:rPr>
          <w:rFonts w:asciiTheme="majorHAnsi" w:eastAsia="Times New Roman" w:hAnsiTheme="majorHAnsi" w:cstheme="majorHAnsi"/>
          <w:b/>
          <w:color w:val="auto"/>
          <w:sz w:val="40"/>
          <w:szCs w:val="24"/>
          <w:lang w:val="en-US"/>
        </w:rPr>
      </w:pPr>
    </w:p>
    <w:p w14:paraId="2262EC9A" w14:textId="77777777" w:rsidR="00EE672B" w:rsidRPr="00BB4861" w:rsidRDefault="00EE672B" w:rsidP="00EE672B">
      <w:pPr>
        <w:widowControl w:val="0"/>
        <w:autoSpaceDE w:val="0"/>
        <w:autoSpaceDN w:val="0"/>
        <w:spacing w:after="0" w:afterAutospacing="0" w:line="240" w:lineRule="auto"/>
        <w:ind w:left="240" w:right="107"/>
        <w:rPr>
          <w:rFonts w:asciiTheme="majorHAnsi" w:eastAsia="Times New Roman" w:hAnsiTheme="majorHAnsi" w:cstheme="majorHAnsi"/>
          <w:color w:val="auto"/>
          <w:szCs w:val="24"/>
          <w:lang w:val="en-US"/>
        </w:rPr>
      </w:pPr>
      <w:r w:rsidRPr="00BB4861">
        <w:rPr>
          <w:rFonts w:asciiTheme="majorHAnsi" w:eastAsia="Times New Roman" w:hAnsiTheme="majorHAnsi" w:cstheme="majorHAnsi"/>
          <w:color w:val="auto"/>
          <w:szCs w:val="24"/>
          <w:lang w:val="en-US"/>
        </w:rPr>
        <w:t>[Here the consultant shall mention any suggestion / views on the draft contract attached with the RFP document. The consultant may also mention here any modifications sought by them in the provisions of the draft contract. However, the Employer is not bound to accept any/all modifications sought and may reject any such request of modification. All changes to the draft shall be documented and discussed at the time of award of contract.]</w:t>
      </w:r>
    </w:p>
    <w:p w14:paraId="481B8AEA" w14:textId="77777777" w:rsidR="00EE672B" w:rsidRPr="00BB4861" w:rsidRDefault="00EE672B" w:rsidP="00EE672B">
      <w:pPr>
        <w:rPr>
          <w:rFonts w:asciiTheme="majorHAnsi" w:hAnsiTheme="majorHAnsi" w:cstheme="majorHAnsi"/>
        </w:rPr>
      </w:pPr>
    </w:p>
    <w:p w14:paraId="63AD0AF9" w14:textId="77777777" w:rsidR="00EE672B" w:rsidRPr="00BB4861" w:rsidRDefault="00EE672B" w:rsidP="00EE672B">
      <w:pPr>
        <w:rPr>
          <w:rFonts w:asciiTheme="majorHAnsi" w:hAnsiTheme="majorHAnsi" w:cstheme="majorHAnsi"/>
        </w:rPr>
      </w:pPr>
    </w:p>
    <w:p w14:paraId="008AD5BE" w14:textId="77777777" w:rsidR="00EE672B" w:rsidRPr="00BB4861" w:rsidRDefault="00EE672B" w:rsidP="00EE672B">
      <w:pPr>
        <w:spacing w:after="0" w:afterAutospacing="0" w:line="240" w:lineRule="auto"/>
        <w:jc w:val="left"/>
        <w:rPr>
          <w:rFonts w:asciiTheme="majorHAnsi" w:hAnsiTheme="majorHAnsi" w:cstheme="majorHAnsi"/>
        </w:rPr>
      </w:pPr>
      <w:r w:rsidRPr="00BB4861">
        <w:rPr>
          <w:rFonts w:asciiTheme="majorHAnsi" w:hAnsiTheme="majorHAnsi" w:cstheme="majorHAnsi"/>
        </w:rPr>
        <w:br w:type="page"/>
      </w:r>
    </w:p>
    <w:p w14:paraId="7177F817" w14:textId="77777777" w:rsidR="000A40F7" w:rsidRPr="00BB4861" w:rsidRDefault="000A40F7" w:rsidP="000A40F7">
      <w:pPr>
        <w:spacing w:before="87"/>
        <w:rPr>
          <w:rFonts w:asciiTheme="majorHAnsi" w:hAnsiTheme="majorHAnsi" w:cstheme="majorHAnsi"/>
          <w:sz w:val="32"/>
        </w:rPr>
      </w:pPr>
      <w:r w:rsidRPr="00BB4861">
        <w:rPr>
          <w:rFonts w:asciiTheme="majorHAnsi" w:hAnsiTheme="majorHAnsi" w:cstheme="majorHAnsi"/>
          <w:sz w:val="32"/>
        </w:rPr>
        <w:lastRenderedPageBreak/>
        <w:t>FORM TECH-10</w:t>
      </w:r>
    </w:p>
    <w:p w14:paraId="2275786D" w14:textId="77777777" w:rsidR="000A40F7" w:rsidRPr="00BB4861" w:rsidRDefault="000A40F7" w:rsidP="000A40F7">
      <w:pPr>
        <w:widowControl w:val="0"/>
        <w:tabs>
          <w:tab w:val="left" w:pos="8488"/>
        </w:tabs>
        <w:autoSpaceDE w:val="0"/>
        <w:autoSpaceDN w:val="0"/>
        <w:spacing w:after="0" w:afterAutospacing="0" w:line="240" w:lineRule="auto"/>
        <w:jc w:val="left"/>
        <w:rPr>
          <w:rFonts w:asciiTheme="majorHAnsi" w:eastAsia="Times New Roman" w:hAnsiTheme="majorHAnsi" w:cstheme="majorHAnsi"/>
          <w:b/>
          <w:color w:val="auto"/>
          <w:sz w:val="36"/>
          <w:szCs w:val="24"/>
          <w:lang w:val="en-US"/>
        </w:rPr>
      </w:pPr>
      <w:r w:rsidRPr="00BB4861">
        <w:rPr>
          <w:rFonts w:asciiTheme="majorHAnsi" w:eastAsia="Times New Roman" w:hAnsiTheme="majorHAnsi" w:cstheme="majorHAnsi"/>
          <w:b/>
          <w:color w:val="auto"/>
          <w:sz w:val="36"/>
          <w:szCs w:val="24"/>
          <w:lang w:val="en-US"/>
        </w:rPr>
        <w:t>INFORMATION REGARDING ANY CONFLICTING ACTIVITIES AND DECLARATION THEREOF</w:t>
      </w:r>
    </w:p>
    <w:p w14:paraId="0F99C0FF" w14:textId="77777777" w:rsidR="000A40F7" w:rsidRPr="00BB4861" w:rsidRDefault="000A40F7" w:rsidP="000A40F7">
      <w:pPr>
        <w:widowControl w:val="0"/>
        <w:autoSpaceDE w:val="0"/>
        <w:autoSpaceDN w:val="0"/>
        <w:spacing w:after="0" w:afterAutospacing="0" w:line="240" w:lineRule="auto"/>
        <w:jc w:val="left"/>
        <w:rPr>
          <w:rFonts w:asciiTheme="majorHAnsi" w:eastAsia="Times New Roman" w:hAnsiTheme="majorHAnsi" w:cstheme="majorHAnsi"/>
          <w:color w:val="auto"/>
          <w:sz w:val="26"/>
          <w:szCs w:val="24"/>
          <w:lang w:val="en-US"/>
        </w:rPr>
      </w:pPr>
    </w:p>
    <w:p w14:paraId="188DB07C" w14:textId="77777777" w:rsidR="000A40F7" w:rsidRPr="00BB4861" w:rsidRDefault="000A40F7" w:rsidP="000A40F7">
      <w:pPr>
        <w:widowControl w:val="0"/>
        <w:autoSpaceDE w:val="0"/>
        <w:autoSpaceDN w:val="0"/>
        <w:spacing w:after="0" w:afterAutospacing="0" w:line="240" w:lineRule="auto"/>
        <w:jc w:val="left"/>
        <w:rPr>
          <w:rFonts w:asciiTheme="majorHAnsi" w:eastAsia="Times New Roman" w:hAnsiTheme="majorHAnsi" w:cstheme="majorHAnsi"/>
          <w:color w:val="auto"/>
          <w:szCs w:val="24"/>
          <w:lang w:val="en-US"/>
        </w:rPr>
      </w:pPr>
    </w:p>
    <w:p w14:paraId="0EB84138" w14:textId="77777777" w:rsidR="000A40F7" w:rsidRPr="00BB4861" w:rsidRDefault="000A40F7" w:rsidP="000A40F7">
      <w:pPr>
        <w:widowControl w:val="0"/>
        <w:autoSpaceDE w:val="0"/>
        <w:autoSpaceDN w:val="0"/>
        <w:spacing w:before="1" w:after="0" w:afterAutospacing="0" w:line="240" w:lineRule="auto"/>
        <w:ind w:left="283" w:right="283"/>
        <w:rPr>
          <w:rFonts w:asciiTheme="majorHAnsi" w:eastAsia="Times New Roman" w:hAnsiTheme="majorHAnsi" w:cstheme="majorHAnsi"/>
          <w:color w:val="auto"/>
          <w:szCs w:val="24"/>
          <w:lang w:val="en-US"/>
        </w:rPr>
      </w:pPr>
      <w:r w:rsidRPr="00BB4861">
        <w:rPr>
          <w:rFonts w:asciiTheme="majorHAnsi" w:eastAsia="Times New Roman" w:hAnsiTheme="majorHAnsi" w:cstheme="majorHAnsi"/>
          <w:color w:val="auto"/>
          <w:szCs w:val="24"/>
          <w:lang w:val="en-US"/>
        </w:rPr>
        <w:t>Are there any activities carried out by your firm or group company or any member of the consortium which are of conflicting nature as mentioned in para 5 of section 2. If yes, please furnish details of any such activities.</w:t>
      </w:r>
    </w:p>
    <w:p w14:paraId="4DAAAF59" w14:textId="77777777" w:rsidR="000A40F7" w:rsidRPr="00BB4861" w:rsidRDefault="000A40F7" w:rsidP="000A40F7">
      <w:pPr>
        <w:widowControl w:val="0"/>
        <w:autoSpaceDE w:val="0"/>
        <w:autoSpaceDN w:val="0"/>
        <w:spacing w:after="0" w:afterAutospacing="0" w:line="240" w:lineRule="auto"/>
        <w:ind w:left="283" w:right="283"/>
        <w:jc w:val="left"/>
        <w:rPr>
          <w:rFonts w:asciiTheme="majorHAnsi" w:eastAsia="Times New Roman" w:hAnsiTheme="majorHAnsi" w:cstheme="majorHAnsi"/>
          <w:color w:val="auto"/>
          <w:sz w:val="26"/>
          <w:szCs w:val="24"/>
          <w:lang w:val="en-US"/>
        </w:rPr>
      </w:pPr>
    </w:p>
    <w:p w14:paraId="2815D767" w14:textId="77777777" w:rsidR="000A40F7" w:rsidRPr="00BB4861" w:rsidRDefault="000A40F7" w:rsidP="000A40F7">
      <w:pPr>
        <w:widowControl w:val="0"/>
        <w:autoSpaceDE w:val="0"/>
        <w:autoSpaceDN w:val="0"/>
        <w:spacing w:before="10" w:after="0" w:afterAutospacing="0" w:line="240" w:lineRule="auto"/>
        <w:ind w:left="283" w:right="283"/>
        <w:jc w:val="left"/>
        <w:rPr>
          <w:rFonts w:asciiTheme="majorHAnsi" w:eastAsia="Times New Roman" w:hAnsiTheme="majorHAnsi" w:cstheme="majorHAnsi"/>
          <w:color w:val="auto"/>
          <w:sz w:val="21"/>
          <w:szCs w:val="24"/>
          <w:lang w:val="en-US"/>
        </w:rPr>
      </w:pPr>
    </w:p>
    <w:p w14:paraId="68F55DBC" w14:textId="77777777" w:rsidR="000A40F7" w:rsidRPr="00BB4861" w:rsidRDefault="000A40F7" w:rsidP="000A40F7">
      <w:pPr>
        <w:widowControl w:val="0"/>
        <w:autoSpaceDE w:val="0"/>
        <w:autoSpaceDN w:val="0"/>
        <w:spacing w:after="0" w:afterAutospacing="0" w:line="240" w:lineRule="auto"/>
        <w:ind w:left="283" w:right="283"/>
        <w:rPr>
          <w:rFonts w:asciiTheme="majorHAnsi" w:eastAsia="Times New Roman" w:hAnsiTheme="majorHAnsi" w:cstheme="majorHAnsi"/>
          <w:color w:val="auto"/>
          <w:szCs w:val="24"/>
          <w:lang w:val="en-US"/>
        </w:rPr>
      </w:pPr>
      <w:r w:rsidRPr="00BB4861">
        <w:rPr>
          <w:rFonts w:asciiTheme="majorHAnsi" w:eastAsia="Times New Roman" w:hAnsiTheme="majorHAnsi" w:cstheme="majorHAnsi"/>
          <w:color w:val="auto"/>
          <w:szCs w:val="24"/>
          <w:lang w:val="en-US"/>
        </w:rPr>
        <w:t>If no, please certify,</w:t>
      </w:r>
    </w:p>
    <w:p w14:paraId="2819F4E7" w14:textId="77777777" w:rsidR="000A40F7" w:rsidRPr="00BB4861" w:rsidRDefault="000A40F7" w:rsidP="000A40F7">
      <w:pPr>
        <w:widowControl w:val="0"/>
        <w:autoSpaceDE w:val="0"/>
        <w:autoSpaceDN w:val="0"/>
        <w:spacing w:after="0" w:afterAutospacing="0" w:line="240" w:lineRule="auto"/>
        <w:ind w:left="283" w:right="283"/>
        <w:jc w:val="left"/>
        <w:rPr>
          <w:rFonts w:asciiTheme="majorHAnsi" w:eastAsia="Times New Roman" w:hAnsiTheme="majorHAnsi" w:cstheme="majorHAnsi"/>
          <w:color w:val="auto"/>
          <w:szCs w:val="24"/>
          <w:lang w:val="en-US"/>
        </w:rPr>
      </w:pPr>
    </w:p>
    <w:p w14:paraId="06D50236" w14:textId="77777777" w:rsidR="000A40F7" w:rsidRPr="00BB4861" w:rsidRDefault="000A40F7" w:rsidP="000A40F7">
      <w:pPr>
        <w:widowControl w:val="0"/>
        <w:autoSpaceDE w:val="0"/>
        <w:autoSpaceDN w:val="0"/>
        <w:spacing w:after="0" w:afterAutospacing="0" w:line="240" w:lineRule="auto"/>
        <w:ind w:left="283" w:right="283"/>
        <w:rPr>
          <w:rFonts w:asciiTheme="majorHAnsi" w:eastAsia="Times New Roman" w:hAnsiTheme="majorHAnsi" w:cstheme="majorHAnsi"/>
          <w:color w:val="auto"/>
          <w:szCs w:val="24"/>
          <w:lang w:val="en-US"/>
        </w:rPr>
      </w:pPr>
      <w:r w:rsidRPr="00BB4861">
        <w:rPr>
          <w:rFonts w:asciiTheme="majorHAnsi" w:eastAsia="Times New Roman" w:hAnsiTheme="majorHAnsi" w:cstheme="majorHAnsi"/>
          <w:color w:val="auto"/>
          <w:szCs w:val="24"/>
          <w:lang w:val="en-US"/>
        </w:rPr>
        <w:t>We hereby declare that our firm, our associate / group firm or any of the member of the consortium are not indulged in any such activities which can be termed as the conflicting activities under para 5 of the section 2. We also acknowledge that in case of misrepresentation of the information, our proposals / contract shall be rejected / terminated by the Employer which shall be binding on us.</w:t>
      </w:r>
    </w:p>
    <w:p w14:paraId="34C27F40" w14:textId="77777777" w:rsidR="000A40F7" w:rsidRPr="00BB4861" w:rsidRDefault="000A40F7" w:rsidP="000A40F7">
      <w:pPr>
        <w:widowControl w:val="0"/>
        <w:autoSpaceDE w:val="0"/>
        <w:autoSpaceDN w:val="0"/>
        <w:spacing w:after="0" w:afterAutospacing="0" w:line="240" w:lineRule="auto"/>
        <w:ind w:left="283" w:right="283"/>
        <w:jc w:val="left"/>
        <w:rPr>
          <w:rFonts w:asciiTheme="majorHAnsi" w:eastAsia="Times New Roman" w:hAnsiTheme="majorHAnsi" w:cstheme="majorHAnsi"/>
          <w:color w:val="auto"/>
          <w:sz w:val="26"/>
          <w:szCs w:val="24"/>
          <w:lang w:val="en-US"/>
        </w:rPr>
      </w:pPr>
    </w:p>
    <w:p w14:paraId="2498857B" w14:textId="77777777" w:rsidR="000A40F7" w:rsidRPr="00BB4861" w:rsidRDefault="000A40F7" w:rsidP="000A40F7">
      <w:pPr>
        <w:widowControl w:val="0"/>
        <w:autoSpaceDE w:val="0"/>
        <w:autoSpaceDN w:val="0"/>
        <w:spacing w:after="0" w:afterAutospacing="0" w:line="240" w:lineRule="auto"/>
        <w:jc w:val="left"/>
        <w:rPr>
          <w:rFonts w:asciiTheme="majorHAnsi" w:eastAsia="Times New Roman" w:hAnsiTheme="majorHAnsi" w:cstheme="majorHAnsi"/>
          <w:color w:val="auto"/>
          <w:sz w:val="26"/>
          <w:szCs w:val="24"/>
          <w:lang w:val="en-US"/>
        </w:rPr>
      </w:pPr>
    </w:p>
    <w:p w14:paraId="0A458140" w14:textId="77777777" w:rsidR="000A40F7" w:rsidRPr="00BB4861" w:rsidRDefault="000A40F7" w:rsidP="000A40F7">
      <w:pPr>
        <w:widowControl w:val="0"/>
        <w:autoSpaceDE w:val="0"/>
        <w:autoSpaceDN w:val="0"/>
        <w:spacing w:after="0" w:afterAutospacing="0" w:line="240" w:lineRule="auto"/>
        <w:jc w:val="left"/>
        <w:rPr>
          <w:rFonts w:asciiTheme="majorHAnsi" w:eastAsia="Times New Roman" w:hAnsiTheme="majorHAnsi" w:cstheme="majorHAnsi"/>
          <w:color w:val="auto"/>
          <w:sz w:val="26"/>
          <w:szCs w:val="24"/>
          <w:lang w:val="en-US"/>
        </w:rPr>
      </w:pPr>
    </w:p>
    <w:p w14:paraId="277C2541" w14:textId="77777777" w:rsidR="000A40F7" w:rsidRPr="00BB4861" w:rsidRDefault="000A40F7" w:rsidP="000A40F7">
      <w:pPr>
        <w:widowControl w:val="0"/>
        <w:autoSpaceDE w:val="0"/>
        <w:autoSpaceDN w:val="0"/>
        <w:spacing w:after="0" w:afterAutospacing="0" w:line="240" w:lineRule="auto"/>
        <w:jc w:val="left"/>
        <w:rPr>
          <w:rFonts w:asciiTheme="majorHAnsi" w:eastAsia="Times New Roman" w:hAnsiTheme="majorHAnsi" w:cstheme="majorHAnsi"/>
          <w:color w:val="auto"/>
          <w:sz w:val="26"/>
          <w:szCs w:val="24"/>
          <w:lang w:val="en-US"/>
        </w:rPr>
      </w:pPr>
    </w:p>
    <w:p w14:paraId="60AE0082" w14:textId="77777777" w:rsidR="000A40F7" w:rsidRPr="00BB4861" w:rsidRDefault="000A40F7" w:rsidP="000A40F7">
      <w:pPr>
        <w:widowControl w:val="0"/>
        <w:tabs>
          <w:tab w:val="left" w:pos="8222"/>
        </w:tabs>
        <w:autoSpaceDE w:val="0"/>
        <w:autoSpaceDN w:val="0"/>
        <w:spacing w:after="0" w:afterAutospacing="0" w:line="240" w:lineRule="auto"/>
        <w:ind w:left="31" w:right="390" w:hanging="31"/>
        <w:jc w:val="right"/>
        <w:rPr>
          <w:rFonts w:asciiTheme="majorHAnsi" w:eastAsia="Times New Roman" w:hAnsiTheme="majorHAnsi" w:cstheme="majorHAnsi"/>
          <w:color w:val="auto"/>
          <w:szCs w:val="24"/>
          <w:lang w:val="en-US"/>
        </w:rPr>
      </w:pPr>
      <w:r w:rsidRPr="00BB4861">
        <w:rPr>
          <w:rFonts w:asciiTheme="majorHAnsi" w:eastAsia="Times New Roman" w:hAnsiTheme="majorHAnsi" w:cstheme="majorHAnsi"/>
          <w:color w:val="auto"/>
          <w:szCs w:val="24"/>
          <w:lang w:val="en-US"/>
        </w:rPr>
        <w:t xml:space="preserve">Authorized Signature [In full and initials]: </w:t>
      </w:r>
    </w:p>
    <w:p w14:paraId="0E566986" w14:textId="77777777" w:rsidR="000A40F7" w:rsidRPr="00BB4861" w:rsidRDefault="000A40F7" w:rsidP="000A40F7">
      <w:pPr>
        <w:widowControl w:val="0"/>
        <w:tabs>
          <w:tab w:val="left" w:pos="8222"/>
        </w:tabs>
        <w:autoSpaceDE w:val="0"/>
        <w:autoSpaceDN w:val="0"/>
        <w:spacing w:after="0" w:afterAutospacing="0" w:line="240" w:lineRule="auto"/>
        <w:ind w:left="31" w:right="390" w:hanging="31"/>
        <w:jc w:val="right"/>
        <w:rPr>
          <w:rFonts w:asciiTheme="majorHAnsi" w:eastAsia="Times New Roman" w:hAnsiTheme="majorHAnsi" w:cstheme="majorHAnsi"/>
          <w:color w:val="auto"/>
          <w:szCs w:val="24"/>
          <w:lang w:val="en-US"/>
        </w:rPr>
      </w:pPr>
      <w:r w:rsidRPr="00BB4861">
        <w:rPr>
          <w:rFonts w:asciiTheme="majorHAnsi" w:eastAsia="Times New Roman" w:hAnsiTheme="majorHAnsi" w:cstheme="majorHAnsi"/>
          <w:color w:val="auto"/>
          <w:szCs w:val="24"/>
          <w:lang w:val="en-US"/>
        </w:rPr>
        <w:t>Name and Title of Signatory:</w:t>
      </w:r>
    </w:p>
    <w:p w14:paraId="241AFB8B" w14:textId="77777777" w:rsidR="000A40F7" w:rsidRPr="00BB4861" w:rsidRDefault="000A40F7" w:rsidP="000A40F7">
      <w:pPr>
        <w:widowControl w:val="0"/>
        <w:tabs>
          <w:tab w:val="left" w:pos="8222"/>
        </w:tabs>
        <w:autoSpaceDE w:val="0"/>
        <w:autoSpaceDN w:val="0"/>
        <w:spacing w:after="0" w:afterAutospacing="0" w:line="240" w:lineRule="auto"/>
        <w:ind w:left="31" w:right="390" w:hanging="31"/>
        <w:jc w:val="right"/>
        <w:rPr>
          <w:rFonts w:asciiTheme="majorHAnsi" w:eastAsia="Times New Roman" w:hAnsiTheme="majorHAnsi" w:cstheme="majorHAnsi"/>
          <w:color w:val="auto"/>
          <w:szCs w:val="24"/>
          <w:lang w:val="en-US"/>
        </w:rPr>
      </w:pPr>
      <w:r w:rsidRPr="00BB4861">
        <w:rPr>
          <w:rFonts w:asciiTheme="majorHAnsi" w:eastAsia="Times New Roman" w:hAnsiTheme="majorHAnsi" w:cstheme="majorHAnsi"/>
          <w:color w:val="auto"/>
          <w:szCs w:val="24"/>
          <w:lang w:val="en-US"/>
        </w:rPr>
        <w:t xml:space="preserve">Name of Firm: </w:t>
      </w:r>
    </w:p>
    <w:p w14:paraId="3A30D060" w14:textId="77777777" w:rsidR="000A40F7" w:rsidRPr="00BB4861" w:rsidRDefault="000A40F7" w:rsidP="000A40F7">
      <w:pPr>
        <w:widowControl w:val="0"/>
        <w:tabs>
          <w:tab w:val="left" w:pos="8222"/>
        </w:tabs>
        <w:autoSpaceDE w:val="0"/>
        <w:autoSpaceDN w:val="0"/>
        <w:spacing w:after="0" w:afterAutospacing="0" w:line="240" w:lineRule="auto"/>
        <w:ind w:left="31" w:right="390" w:hanging="31"/>
        <w:jc w:val="right"/>
        <w:rPr>
          <w:rFonts w:asciiTheme="majorHAnsi" w:eastAsia="Times New Roman" w:hAnsiTheme="majorHAnsi" w:cstheme="majorHAnsi"/>
          <w:color w:val="auto"/>
          <w:szCs w:val="24"/>
          <w:lang w:val="en-US"/>
        </w:rPr>
      </w:pPr>
      <w:r w:rsidRPr="00BB4861">
        <w:rPr>
          <w:rFonts w:asciiTheme="majorHAnsi" w:eastAsia="Times New Roman" w:hAnsiTheme="majorHAnsi" w:cstheme="majorHAnsi"/>
          <w:color w:val="auto"/>
          <w:szCs w:val="24"/>
          <w:lang w:val="en-US"/>
        </w:rPr>
        <w:t>Address:</w:t>
      </w:r>
    </w:p>
    <w:p w14:paraId="7DB6B449" w14:textId="77777777" w:rsidR="000A40F7" w:rsidRPr="00BB4861" w:rsidRDefault="000A40F7" w:rsidP="000A40F7">
      <w:pPr>
        <w:widowControl w:val="0"/>
        <w:tabs>
          <w:tab w:val="left" w:pos="8222"/>
        </w:tabs>
        <w:autoSpaceDE w:val="0"/>
        <w:autoSpaceDN w:val="0"/>
        <w:spacing w:after="0" w:afterAutospacing="0" w:line="240" w:lineRule="auto"/>
        <w:ind w:left="31" w:right="390" w:hanging="31"/>
        <w:jc w:val="left"/>
        <w:rPr>
          <w:rFonts w:asciiTheme="majorHAnsi" w:eastAsia="Times New Roman" w:hAnsiTheme="majorHAnsi" w:cstheme="majorHAnsi"/>
          <w:color w:val="auto"/>
          <w:szCs w:val="24"/>
          <w:lang w:val="en-US"/>
        </w:rPr>
      </w:pPr>
    </w:p>
    <w:p w14:paraId="219C5251" w14:textId="1A3F0859" w:rsidR="00EE672B" w:rsidRPr="00BB4861" w:rsidRDefault="000A40F7">
      <w:pPr>
        <w:spacing w:after="0" w:afterAutospacing="0" w:line="240" w:lineRule="auto"/>
        <w:jc w:val="left"/>
        <w:rPr>
          <w:rFonts w:asciiTheme="majorHAnsi" w:eastAsia="Times New Roman" w:hAnsiTheme="majorHAnsi" w:cstheme="majorHAnsi"/>
          <w:color w:val="auto"/>
          <w:szCs w:val="24"/>
          <w:lang w:val="en-US"/>
        </w:rPr>
      </w:pPr>
      <w:r w:rsidRPr="00BB4861">
        <w:rPr>
          <w:rFonts w:asciiTheme="majorHAnsi" w:hAnsiTheme="majorHAnsi" w:cstheme="majorHAnsi"/>
        </w:rPr>
        <w:br w:type="page"/>
      </w:r>
    </w:p>
    <w:p w14:paraId="2999DCAD" w14:textId="77777777" w:rsidR="008A0396" w:rsidRPr="00BB4861" w:rsidRDefault="008A0396" w:rsidP="008E4261">
      <w:pPr>
        <w:spacing w:after="0" w:afterAutospacing="0"/>
        <w:rPr>
          <w:rFonts w:asciiTheme="majorHAnsi" w:hAnsiTheme="majorHAnsi" w:cstheme="majorHAnsi"/>
          <w:sz w:val="32"/>
        </w:rPr>
      </w:pPr>
      <w:r w:rsidRPr="00BB4861">
        <w:rPr>
          <w:rFonts w:asciiTheme="majorHAnsi" w:hAnsiTheme="majorHAnsi" w:cstheme="majorHAnsi"/>
          <w:sz w:val="32"/>
        </w:rPr>
        <w:lastRenderedPageBreak/>
        <w:t>FORM FIN-1</w:t>
      </w:r>
    </w:p>
    <w:p w14:paraId="0EB3A98C" w14:textId="77777777" w:rsidR="008A0396" w:rsidRPr="00BB4861" w:rsidRDefault="008A0396" w:rsidP="008A0396">
      <w:pPr>
        <w:pStyle w:val="BodyText"/>
        <w:rPr>
          <w:rFonts w:asciiTheme="majorHAnsi" w:hAnsiTheme="majorHAnsi" w:cstheme="majorHAnsi"/>
          <w:b/>
          <w:sz w:val="28"/>
        </w:rPr>
      </w:pPr>
    </w:p>
    <w:p w14:paraId="1D7C2B64" w14:textId="77777777" w:rsidR="008A0396" w:rsidRPr="00BB4861" w:rsidRDefault="008A0396" w:rsidP="008A0396">
      <w:pPr>
        <w:spacing w:after="0" w:afterAutospacing="0"/>
        <w:jc w:val="center"/>
        <w:rPr>
          <w:rFonts w:asciiTheme="majorHAnsi" w:hAnsiTheme="majorHAnsi" w:cstheme="majorHAnsi"/>
          <w:b/>
          <w:sz w:val="36"/>
        </w:rPr>
      </w:pPr>
      <w:r w:rsidRPr="00BB4861">
        <w:rPr>
          <w:rFonts w:asciiTheme="majorHAnsi" w:hAnsiTheme="majorHAnsi" w:cstheme="majorHAnsi"/>
          <w:b/>
          <w:sz w:val="36"/>
        </w:rPr>
        <w:t>FINANCIAL PROPOSAL SUBMISSION FORM</w:t>
      </w:r>
    </w:p>
    <w:p w14:paraId="3F995267" w14:textId="77777777" w:rsidR="008A0396" w:rsidRPr="00BB4861" w:rsidRDefault="008A0396" w:rsidP="008A0396">
      <w:pPr>
        <w:pStyle w:val="BodyText"/>
        <w:rPr>
          <w:rFonts w:asciiTheme="majorHAnsi" w:hAnsiTheme="majorHAnsi" w:cstheme="majorHAnsi"/>
          <w:b/>
          <w:sz w:val="47"/>
        </w:rPr>
      </w:pPr>
    </w:p>
    <w:p w14:paraId="77FB004C" w14:textId="77777777" w:rsidR="008A0396" w:rsidRPr="00BB4861" w:rsidRDefault="008A0396" w:rsidP="008A0396">
      <w:pPr>
        <w:pStyle w:val="BodyText"/>
        <w:rPr>
          <w:rFonts w:asciiTheme="majorHAnsi" w:hAnsiTheme="majorHAnsi" w:cstheme="majorHAnsi"/>
        </w:rPr>
      </w:pPr>
      <w:r w:rsidRPr="00BB4861">
        <w:rPr>
          <w:rFonts w:asciiTheme="majorHAnsi" w:hAnsiTheme="majorHAnsi" w:cstheme="majorHAnsi"/>
        </w:rPr>
        <w:t>[Location, Date]</w:t>
      </w:r>
    </w:p>
    <w:p w14:paraId="73475D5D" w14:textId="77777777" w:rsidR="008A0396" w:rsidRPr="00BB4861" w:rsidRDefault="008A0396" w:rsidP="008A0396">
      <w:pPr>
        <w:pStyle w:val="BodyText"/>
        <w:rPr>
          <w:rFonts w:asciiTheme="majorHAnsi" w:hAnsiTheme="majorHAnsi" w:cstheme="majorHAnsi"/>
        </w:rPr>
      </w:pPr>
    </w:p>
    <w:p w14:paraId="13D5BF6F" w14:textId="3FF858A2" w:rsidR="008A0396" w:rsidRPr="00BB4861" w:rsidRDefault="008A0396" w:rsidP="008A0396">
      <w:pPr>
        <w:pStyle w:val="BodyText"/>
        <w:tabs>
          <w:tab w:val="left" w:pos="1139"/>
        </w:tabs>
        <w:rPr>
          <w:rFonts w:asciiTheme="majorHAnsi" w:hAnsiTheme="majorHAnsi" w:cstheme="majorHAnsi"/>
        </w:rPr>
      </w:pPr>
      <w:r w:rsidRPr="00BB4861">
        <w:rPr>
          <w:rFonts w:asciiTheme="majorHAnsi" w:hAnsiTheme="majorHAnsi" w:cstheme="majorHAnsi"/>
        </w:rPr>
        <w:t>To:</w:t>
      </w:r>
      <w:r w:rsidRPr="00BB4861">
        <w:rPr>
          <w:rFonts w:asciiTheme="majorHAnsi" w:hAnsiTheme="majorHAnsi" w:cstheme="majorHAnsi"/>
        </w:rPr>
        <w:tab/>
        <w:t xml:space="preserve">[Name and address of </w:t>
      </w:r>
      <w:r w:rsidR="00C2518E" w:rsidRPr="00BB4861">
        <w:rPr>
          <w:rFonts w:asciiTheme="majorHAnsi" w:hAnsiTheme="majorHAnsi" w:cstheme="majorHAnsi"/>
        </w:rPr>
        <w:t>Employer</w:t>
      </w:r>
      <w:r w:rsidRPr="00BB4861">
        <w:rPr>
          <w:rFonts w:asciiTheme="majorHAnsi" w:hAnsiTheme="majorHAnsi" w:cstheme="majorHAnsi"/>
        </w:rPr>
        <w:t>]</w:t>
      </w:r>
    </w:p>
    <w:p w14:paraId="0A1DC88A" w14:textId="77777777" w:rsidR="008A0396" w:rsidRPr="00BB4861" w:rsidRDefault="008A0396" w:rsidP="008A0396">
      <w:pPr>
        <w:pStyle w:val="BodyText"/>
        <w:rPr>
          <w:rFonts w:asciiTheme="majorHAnsi" w:hAnsiTheme="majorHAnsi" w:cstheme="majorHAnsi"/>
          <w:sz w:val="26"/>
        </w:rPr>
      </w:pPr>
    </w:p>
    <w:p w14:paraId="33A306FD" w14:textId="77777777" w:rsidR="008A0396" w:rsidRPr="00BB4861" w:rsidRDefault="008A0396" w:rsidP="008A0396">
      <w:pPr>
        <w:pStyle w:val="BodyText"/>
        <w:rPr>
          <w:rFonts w:asciiTheme="majorHAnsi" w:hAnsiTheme="majorHAnsi" w:cstheme="majorHAnsi"/>
          <w:sz w:val="22"/>
        </w:rPr>
      </w:pPr>
    </w:p>
    <w:p w14:paraId="104FDBE0" w14:textId="77777777" w:rsidR="008A0396" w:rsidRPr="00BB4861" w:rsidRDefault="008A0396" w:rsidP="008A0396">
      <w:pPr>
        <w:pStyle w:val="BodyText"/>
        <w:rPr>
          <w:rFonts w:asciiTheme="majorHAnsi" w:hAnsiTheme="majorHAnsi" w:cstheme="majorHAnsi"/>
        </w:rPr>
      </w:pPr>
      <w:r w:rsidRPr="00BB4861">
        <w:rPr>
          <w:rFonts w:asciiTheme="majorHAnsi" w:hAnsiTheme="majorHAnsi" w:cstheme="majorHAnsi"/>
        </w:rPr>
        <w:t>Dear Sir/Madam:</w:t>
      </w:r>
    </w:p>
    <w:p w14:paraId="62B2CA2F" w14:textId="77777777" w:rsidR="008A0396" w:rsidRPr="00BB4861" w:rsidRDefault="008A0396" w:rsidP="008A0396">
      <w:pPr>
        <w:pStyle w:val="BodyText"/>
        <w:rPr>
          <w:rFonts w:asciiTheme="majorHAnsi" w:hAnsiTheme="majorHAnsi" w:cstheme="majorHAnsi"/>
        </w:rPr>
      </w:pPr>
    </w:p>
    <w:p w14:paraId="1EE93722" w14:textId="08F5E2DC" w:rsidR="00842266" w:rsidRPr="00BB4861" w:rsidRDefault="00842266" w:rsidP="00731F46">
      <w:pPr>
        <w:pStyle w:val="BodyText"/>
        <w:jc w:val="both"/>
        <w:rPr>
          <w:rFonts w:asciiTheme="majorHAnsi" w:hAnsiTheme="majorHAnsi" w:cstheme="majorHAnsi"/>
        </w:rPr>
      </w:pPr>
      <w:r w:rsidRPr="00BB4861">
        <w:rPr>
          <w:rFonts w:asciiTheme="majorHAnsi" w:hAnsiTheme="majorHAnsi" w:cstheme="majorHAnsi"/>
        </w:rPr>
        <w:t xml:space="preserve">We, the undersigned, offer to provide the consulting services for Assisting Coalition for Disaster Resilient Infrastructure to </w:t>
      </w:r>
      <w:r w:rsidR="00731F46" w:rsidRPr="00BB4861">
        <w:rPr>
          <w:rFonts w:asciiTheme="majorHAnsi" w:hAnsiTheme="majorHAnsi" w:cstheme="majorHAnsi"/>
        </w:rPr>
        <w:t>[Name of the Assignment]</w:t>
      </w:r>
      <w:r w:rsidRPr="00BB4861">
        <w:rPr>
          <w:rFonts w:asciiTheme="majorHAnsi" w:hAnsiTheme="majorHAnsi" w:cstheme="majorHAnsi"/>
        </w:rPr>
        <w:t xml:space="preserve"> under CDRI’s three-year work plan in accordance with your Request for Proposal dated [Insert Date] and our Technical Proposal.</w:t>
      </w:r>
    </w:p>
    <w:p w14:paraId="73F4D270" w14:textId="77777777" w:rsidR="00842266" w:rsidRPr="00BB4861" w:rsidRDefault="00842266" w:rsidP="00842266">
      <w:pPr>
        <w:pStyle w:val="BodyText"/>
        <w:rPr>
          <w:rFonts w:asciiTheme="majorHAnsi" w:hAnsiTheme="majorHAnsi" w:cstheme="majorHAnsi"/>
        </w:rPr>
      </w:pPr>
    </w:p>
    <w:p w14:paraId="123A10A5" w14:textId="39BF6E20" w:rsidR="00842266" w:rsidRPr="00BB4861" w:rsidRDefault="00DB5782" w:rsidP="00731F46">
      <w:pPr>
        <w:pStyle w:val="BodyText"/>
        <w:jc w:val="both"/>
        <w:rPr>
          <w:rFonts w:asciiTheme="majorHAnsi" w:hAnsiTheme="majorHAnsi" w:cstheme="majorHAnsi"/>
        </w:rPr>
      </w:pPr>
      <w:r w:rsidRPr="00BB4861">
        <w:rPr>
          <w:rFonts w:asciiTheme="majorHAnsi" w:hAnsiTheme="majorHAnsi" w:cstheme="majorHAnsi"/>
        </w:rPr>
        <w:t>Our Financial Proposal is for the sum of Rs. ___________/- [Insert amount(s) in words and figures].</w:t>
      </w:r>
      <w:r w:rsidRPr="00BB4861">
        <w:t xml:space="preserve"> </w:t>
      </w:r>
      <w:r w:rsidRPr="00BB4861">
        <w:rPr>
          <w:rFonts w:asciiTheme="majorHAnsi" w:hAnsiTheme="majorHAnsi" w:cstheme="majorHAnsi"/>
        </w:rPr>
        <w:t xml:space="preserve">This amount represents the total cost of the project and is inclusive of </w:t>
      </w:r>
      <w:r w:rsidR="00842266" w:rsidRPr="00BB4861">
        <w:rPr>
          <w:rFonts w:asciiTheme="majorHAnsi" w:hAnsiTheme="majorHAnsi" w:cstheme="majorHAnsi"/>
        </w:rPr>
        <w:t>all taxes.</w:t>
      </w:r>
      <w:r w:rsidRPr="00BB4861">
        <w:rPr>
          <w:rFonts w:asciiTheme="majorHAnsi" w:hAnsiTheme="majorHAnsi" w:cstheme="majorHAnsi"/>
        </w:rPr>
        <w:t xml:space="preserve"> </w:t>
      </w:r>
      <w:r w:rsidR="00842266" w:rsidRPr="00BB4861">
        <w:rPr>
          <w:rFonts w:asciiTheme="majorHAnsi" w:hAnsiTheme="majorHAnsi" w:cstheme="majorHAnsi"/>
        </w:rPr>
        <w:t xml:space="preserve">The estimated amount of taxes is </w:t>
      </w:r>
      <w:r w:rsidR="00731F46" w:rsidRPr="00BB4861">
        <w:rPr>
          <w:rFonts w:asciiTheme="majorHAnsi" w:hAnsiTheme="majorHAnsi" w:cstheme="majorHAnsi"/>
        </w:rPr>
        <w:t>Rs. ______________</w:t>
      </w:r>
      <w:r w:rsidR="00842266" w:rsidRPr="00BB4861">
        <w:rPr>
          <w:rFonts w:asciiTheme="majorHAnsi" w:hAnsiTheme="majorHAnsi" w:cstheme="majorHAnsi"/>
        </w:rPr>
        <w:t xml:space="preserve"> </w:t>
      </w:r>
      <w:r w:rsidRPr="00BB4861">
        <w:rPr>
          <w:rFonts w:asciiTheme="majorHAnsi" w:hAnsiTheme="majorHAnsi" w:cstheme="majorHAnsi"/>
        </w:rPr>
        <w:t>[</w:t>
      </w:r>
      <w:r w:rsidR="00842266" w:rsidRPr="00BB4861">
        <w:rPr>
          <w:rFonts w:asciiTheme="majorHAnsi" w:hAnsiTheme="majorHAnsi" w:cstheme="majorHAnsi"/>
        </w:rPr>
        <w:t>Insert amount in words and figures</w:t>
      </w:r>
      <w:r w:rsidRPr="00BB4861">
        <w:rPr>
          <w:rFonts w:asciiTheme="majorHAnsi" w:hAnsiTheme="majorHAnsi" w:cstheme="majorHAnsi"/>
        </w:rPr>
        <w:t>]</w:t>
      </w:r>
      <w:r w:rsidR="00842266" w:rsidRPr="00BB4861">
        <w:rPr>
          <w:rFonts w:asciiTheme="majorHAnsi" w:hAnsiTheme="majorHAnsi" w:cstheme="majorHAnsi"/>
        </w:rPr>
        <w:t xml:space="preserve"> which </w:t>
      </w:r>
      <w:r w:rsidRPr="00BB4861">
        <w:rPr>
          <w:rFonts w:asciiTheme="majorHAnsi" w:hAnsiTheme="majorHAnsi" w:cstheme="majorHAnsi"/>
        </w:rPr>
        <w:t>may</w:t>
      </w:r>
      <w:r w:rsidR="00842266" w:rsidRPr="00BB4861">
        <w:rPr>
          <w:rFonts w:asciiTheme="majorHAnsi" w:hAnsiTheme="majorHAnsi" w:cstheme="majorHAnsi"/>
        </w:rPr>
        <w:t xml:space="preserve"> be confirmed or adjusted, if needed.</w:t>
      </w:r>
    </w:p>
    <w:p w14:paraId="589D4A74" w14:textId="2764DE07" w:rsidR="00842266" w:rsidRPr="00BB4861" w:rsidRDefault="00842266" w:rsidP="00842266">
      <w:pPr>
        <w:pStyle w:val="BodyText"/>
        <w:rPr>
          <w:rFonts w:asciiTheme="majorHAnsi" w:hAnsiTheme="majorHAnsi" w:cstheme="majorHAnsi"/>
        </w:rPr>
      </w:pPr>
    </w:p>
    <w:p w14:paraId="253E2D0B" w14:textId="0CE37191" w:rsidR="00842266" w:rsidRPr="00BB4861" w:rsidRDefault="00A6739D" w:rsidP="00A6739D">
      <w:pPr>
        <w:pStyle w:val="BodyText"/>
        <w:rPr>
          <w:rFonts w:asciiTheme="majorHAnsi" w:hAnsiTheme="majorHAnsi" w:cstheme="majorHAnsi"/>
        </w:rPr>
      </w:pPr>
      <w:r w:rsidRPr="00BB4861">
        <w:rPr>
          <w:rFonts w:asciiTheme="majorHAnsi" w:hAnsiTheme="majorHAnsi" w:cstheme="majorHAnsi"/>
        </w:rPr>
        <w:t xml:space="preserve">We hereby confirm that the financial proposal is unconditional, and we acknowledge that any condition attached to financial proposal shall result in rejection of our financial proposal. </w:t>
      </w:r>
      <w:r w:rsidR="00842266" w:rsidRPr="00BB4861">
        <w:rPr>
          <w:rFonts w:asciiTheme="majorHAnsi" w:hAnsiTheme="majorHAnsi" w:cstheme="majorHAnsi"/>
        </w:rPr>
        <w:t xml:space="preserve">Our Financial Proposal shall be binding upon us up to expiration of the validity period of the Proposal, i.e. before the date indicated in Clause 8 of the </w:t>
      </w:r>
      <w:r w:rsidR="00DB5782" w:rsidRPr="00BB4861">
        <w:rPr>
          <w:rFonts w:asciiTheme="majorHAnsi" w:hAnsiTheme="majorHAnsi" w:cstheme="majorHAnsi"/>
        </w:rPr>
        <w:t xml:space="preserve">Part II - </w:t>
      </w:r>
      <w:r w:rsidR="001A30D4" w:rsidRPr="00BB4861">
        <w:rPr>
          <w:rFonts w:asciiTheme="majorHAnsi" w:hAnsiTheme="majorHAnsi" w:cstheme="majorHAnsi"/>
        </w:rPr>
        <w:t>Data Sheet</w:t>
      </w:r>
      <w:r w:rsidR="00842266" w:rsidRPr="00BB4861">
        <w:rPr>
          <w:rFonts w:asciiTheme="majorHAnsi" w:hAnsiTheme="majorHAnsi" w:cstheme="majorHAnsi"/>
        </w:rPr>
        <w:t>.</w:t>
      </w:r>
    </w:p>
    <w:p w14:paraId="5D52BDDC" w14:textId="77777777" w:rsidR="00842266" w:rsidRPr="00BB4861" w:rsidRDefault="00842266" w:rsidP="00842266">
      <w:pPr>
        <w:pStyle w:val="BodyText"/>
        <w:rPr>
          <w:rFonts w:asciiTheme="majorHAnsi" w:hAnsiTheme="majorHAnsi" w:cstheme="majorHAnsi"/>
        </w:rPr>
      </w:pPr>
    </w:p>
    <w:p w14:paraId="4A4A89F9" w14:textId="77777777" w:rsidR="00842266" w:rsidRPr="00BB4861" w:rsidRDefault="00842266" w:rsidP="00731F46">
      <w:pPr>
        <w:pStyle w:val="BodyText"/>
        <w:jc w:val="both"/>
        <w:rPr>
          <w:rFonts w:asciiTheme="majorHAnsi" w:hAnsiTheme="majorHAnsi" w:cstheme="majorHAnsi"/>
        </w:rPr>
      </w:pPr>
      <w:r w:rsidRPr="00BB4861">
        <w:rPr>
          <w:rFonts w:asciiTheme="majorHAnsi" w:hAnsiTheme="majorHAnsi" w:cstheme="majorHAnsi"/>
        </w:rPr>
        <w:t xml:space="preserve">Commissions and gratuities, if any, paid or to be paid by us to an agent or any third party relating to preparation or submission of this Proposal and Contract execution if we are awarded the Contract, will be solely borne by us. CDRI is not bound to reimburse these expenses to us. </w:t>
      </w:r>
    </w:p>
    <w:p w14:paraId="57F75570" w14:textId="331ABD69" w:rsidR="008A0396" w:rsidRPr="00BB4861" w:rsidRDefault="008A0396" w:rsidP="008A0396">
      <w:pPr>
        <w:pStyle w:val="BodyText"/>
        <w:rPr>
          <w:rFonts w:asciiTheme="majorHAnsi" w:hAnsiTheme="majorHAnsi" w:cstheme="majorHAnsi"/>
        </w:rPr>
      </w:pPr>
    </w:p>
    <w:p w14:paraId="23E13E8A" w14:textId="3A4A1202" w:rsidR="00842266" w:rsidRPr="00BB4861" w:rsidRDefault="00842266" w:rsidP="00842266">
      <w:pPr>
        <w:rPr>
          <w:rFonts w:asciiTheme="majorHAnsi" w:eastAsia="Times New Roman" w:hAnsiTheme="majorHAnsi" w:cstheme="majorHAnsi"/>
          <w:color w:val="auto"/>
          <w:szCs w:val="24"/>
          <w:lang w:val="en-US"/>
        </w:rPr>
      </w:pPr>
      <w:r w:rsidRPr="00BB4861">
        <w:rPr>
          <w:rFonts w:asciiTheme="majorHAnsi" w:eastAsia="Times New Roman" w:hAnsiTheme="majorHAnsi" w:cstheme="majorHAnsi"/>
          <w:color w:val="auto"/>
          <w:szCs w:val="24"/>
          <w:lang w:val="en-US"/>
        </w:rPr>
        <w:t>We understand you are not bound to accept any Proposal you receive.</w:t>
      </w:r>
    </w:p>
    <w:p w14:paraId="01F1C4E2" w14:textId="77777777" w:rsidR="00842266" w:rsidRPr="00BB4861" w:rsidRDefault="00842266" w:rsidP="008A0396">
      <w:pPr>
        <w:pStyle w:val="BodyText"/>
        <w:rPr>
          <w:rFonts w:asciiTheme="majorHAnsi" w:hAnsiTheme="majorHAnsi" w:cstheme="majorHAnsi"/>
        </w:rPr>
      </w:pPr>
    </w:p>
    <w:p w14:paraId="46957EBB" w14:textId="77777777" w:rsidR="008A0396" w:rsidRPr="00BB4861" w:rsidRDefault="008A0396" w:rsidP="008A0396">
      <w:pPr>
        <w:pStyle w:val="BodyText"/>
        <w:tabs>
          <w:tab w:val="left" w:pos="6899"/>
        </w:tabs>
        <w:rPr>
          <w:rFonts w:asciiTheme="majorHAnsi" w:hAnsiTheme="majorHAnsi" w:cstheme="majorHAnsi"/>
        </w:rPr>
      </w:pPr>
      <w:r w:rsidRPr="00BB4861">
        <w:rPr>
          <w:rFonts w:asciiTheme="majorHAnsi" w:hAnsiTheme="majorHAnsi" w:cstheme="majorHAnsi"/>
        </w:rPr>
        <w:t>We</w:t>
      </w:r>
      <w:r w:rsidRPr="00BB4861">
        <w:rPr>
          <w:rFonts w:asciiTheme="majorHAnsi" w:hAnsiTheme="majorHAnsi" w:cstheme="majorHAnsi"/>
          <w:spacing w:val="-1"/>
        </w:rPr>
        <w:t xml:space="preserve"> </w:t>
      </w:r>
      <w:r w:rsidRPr="00BB4861">
        <w:rPr>
          <w:rFonts w:asciiTheme="majorHAnsi" w:hAnsiTheme="majorHAnsi" w:cstheme="majorHAnsi"/>
        </w:rPr>
        <w:t>remain,</w:t>
      </w:r>
      <w:r w:rsidRPr="00BB4861">
        <w:rPr>
          <w:rFonts w:asciiTheme="majorHAnsi" w:hAnsiTheme="majorHAnsi" w:cstheme="majorHAnsi"/>
        </w:rPr>
        <w:tab/>
        <w:t>Yours sincerely,</w:t>
      </w:r>
    </w:p>
    <w:p w14:paraId="702BABFD" w14:textId="77777777" w:rsidR="008A0396" w:rsidRPr="00BB4861" w:rsidRDefault="008A0396" w:rsidP="008A0396">
      <w:pPr>
        <w:pStyle w:val="BodyText"/>
        <w:rPr>
          <w:rFonts w:asciiTheme="majorHAnsi" w:hAnsiTheme="majorHAnsi" w:cstheme="majorHAnsi"/>
        </w:rPr>
      </w:pPr>
    </w:p>
    <w:p w14:paraId="567203DE" w14:textId="77777777" w:rsidR="008A0396" w:rsidRPr="00BB4861" w:rsidRDefault="008A0396" w:rsidP="008A0396">
      <w:pPr>
        <w:pStyle w:val="BodyText"/>
        <w:jc w:val="right"/>
        <w:rPr>
          <w:rFonts w:asciiTheme="majorHAnsi" w:hAnsiTheme="majorHAnsi" w:cstheme="majorHAnsi"/>
        </w:rPr>
      </w:pPr>
      <w:r w:rsidRPr="00BB4861">
        <w:rPr>
          <w:rFonts w:asciiTheme="majorHAnsi" w:hAnsiTheme="majorHAnsi" w:cstheme="majorHAnsi"/>
        </w:rPr>
        <w:t xml:space="preserve">Authorized Signature [In full and initials]: </w:t>
      </w:r>
    </w:p>
    <w:p w14:paraId="6F0B3855" w14:textId="77777777" w:rsidR="008A0396" w:rsidRPr="00BB4861" w:rsidRDefault="008A0396" w:rsidP="008A0396">
      <w:pPr>
        <w:pStyle w:val="BodyText"/>
        <w:jc w:val="right"/>
        <w:rPr>
          <w:rFonts w:asciiTheme="majorHAnsi" w:hAnsiTheme="majorHAnsi" w:cstheme="majorHAnsi"/>
        </w:rPr>
      </w:pPr>
      <w:r w:rsidRPr="00BB4861">
        <w:rPr>
          <w:rFonts w:asciiTheme="majorHAnsi" w:hAnsiTheme="majorHAnsi" w:cstheme="majorHAnsi"/>
        </w:rPr>
        <w:t>Name and Title of Signatory:</w:t>
      </w:r>
    </w:p>
    <w:p w14:paraId="1C7D092C" w14:textId="77777777" w:rsidR="008A0396" w:rsidRPr="00BB4861" w:rsidRDefault="008A0396" w:rsidP="008A0396">
      <w:pPr>
        <w:spacing w:after="0" w:afterAutospacing="0"/>
        <w:jc w:val="right"/>
        <w:rPr>
          <w:rFonts w:asciiTheme="majorHAnsi" w:hAnsiTheme="majorHAnsi" w:cstheme="majorHAnsi"/>
        </w:rPr>
      </w:pPr>
      <w:r w:rsidRPr="00BB4861">
        <w:rPr>
          <w:rFonts w:asciiTheme="majorHAnsi" w:hAnsiTheme="majorHAnsi" w:cstheme="majorHAnsi"/>
        </w:rPr>
        <w:t xml:space="preserve">Name of Firm: </w:t>
      </w:r>
    </w:p>
    <w:p w14:paraId="03D58CDE" w14:textId="77777777" w:rsidR="008A0396" w:rsidRPr="00BB4861" w:rsidRDefault="008A0396" w:rsidP="008A0396">
      <w:pPr>
        <w:spacing w:after="0" w:afterAutospacing="0"/>
        <w:jc w:val="right"/>
        <w:rPr>
          <w:rFonts w:asciiTheme="majorHAnsi" w:hAnsiTheme="majorHAnsi" w:cstheme="majorHAnsi"/>
        </w:rPr>
      </w:pPr>
      <w:r w:rsidRPr="00BB4861">
        <w:rPr>
          <w:rFonts w:asciiTheme="majorHAnsi" w:hAnsiTheme="majorHAnsi" w:cstheme="majorHAnsi"/>
        </w:rPr>
        <w:t>Address:</w:t>
      </w:r>
    </w:p>
    <w:p w14:paraId="3289D6BF" w14:textId="77777777" w:rsidR="008A0396" w:rsidRPr="00BB4861" w:rsidRDefault="008A0396" w:rsidP="008A0396">
      <w:pPr>
        <w:spacing w:after="0" w:afterAutospacing="0"/>
        <w:jc w:val="right"/>
        <w:rPr>
          <w:rFonts w:asciiTheme="majorHAnsi" w:hAnsiTheme="majorHAnsi" w:cstheme="majorHAnsi"/>
        </w:rPr>
      </w:pPr>
    </w:p>
    <w:p w14:paraId="6D003CC5" w14:textId="77777777" w:rsidR="008A0396" w:rsidRPr="00BB4861" w:rsidRDefault="008A0396" w:rsidP="008A0396">
      <w:pPr>
        <w:spacing w:after="0" w:afterAutospacing="0" w:line="240" w:lineRule="auto"/>
        <w:jc w:val="left"/>
        <w:rPr>
          <w:rFonts w:asciiTheme="majorHAnsi" w:hAnsiTheme="majorHAnsi" w:cstheme="majorHAnsi"/>
        </w:rPr>
      </w:pPr>
      <w:r w:rsidRPr="00BB4861">
        <w:rPr>
          <w:rFonts w:asciiTheme="majorHAnsi" w:hAnsiTheme="majorHAnsi" w:cstheme="majorHAnsi"/>
        </w:rPr>
        <w:br w:type="page"/>
      </w:r>
    </w:p>
    <w:p w14:paraId="3D28342C" w14:textId="77777777" w:rsidR="008A0396" w:rsidRPr="00BB4861" w:rsidRDefault="008A0396" w:rsidP="008A0396">
      <w:pPr>
        <w:rPr>
          <w:rFonts w:asciiTheme="majorHAnsi" w:hAnsiTheme="majorHAnsi" w:cstheme="majorHAnsi"/>
        </w:rPr>
      </w:pPr>
    </w:p>
    <w:p w14:paraId="4A665752" w14:textId="77777777" w:rsidR="008A0396" w:rsidRPr="00BB4861" w:rsidRDefault="008A0396" w:rsidP="00066BA6">
      <w:pPr>
        <w:spacing w:after="0" w:afterAutospacing="0"/>
        <w:jc w:val="left"/>
        <w:rPr>
          <w:rFonts w:asciiTheme="majorHAnsi" w:hAnsiTheme="majorHAnsi" w:cstheme="majorHAnsi"/>
          <w:sz w:val="32"/>
        </w:rPr>
      </w:pPr>
      <w:r w:rsidRPr="00BB4861">
        <w:rPr>
          <w:rFonts w:asciiTheme="majorHAnsi" w:hAnsiTheme="majorHAnsi" w:cstheme="majorHAnsi"/>
          <w:sz w:val="32"/>
        </w:rPr>
        <w:t>FORM FIN-2</w:t>
      </w:r>
    </w:p>
    <w:p w14:paraId="5330CEBD" w14:textId="77777777" w:rsidR="008A0396" w:rsidRPr="00BB4861" w:rsidRDefault="008A0396" w:rsidP="008A0396">
      <w:pPr>
        <w:pStyle w:val="BodyText"/>
        <w:rPr>
          <w:rFonts w:asciiTheme="majorHAnsi" w:hAnsiTheme="majorHAnsi" w:cstheme="majorHAnsi"/>
          <w:b/>
          <w:sz w:val="28"/>
        </w:rPr>
      </w:pPr>
    </w:p>
    <w:p w14:paraId="1277FC5C" w14:textId="1BB997F4" w:rsidR="008A0396" w:rsidRPr="00BB4861" w:rsidRDefault="00842266" w:rsidP="008A0396">
      <w:pPr>
        <w:spacing w:after="0" w:afterAutospacing="0" w:line="240" w:lineRule="auto"/>
        <w:jc w:val="center"/>
        <w:rPr>
          <w:rFonts w:asciiTheme="majorHAnsi" w:hAnsiTheme="majorHAnsi" w:cstheme="majorHAnsi"/>
          <w:b/>
          <w:sz w:val="36"/>
        </w:rPr>
      </w:pPr>
      <w:r w:rsidRPr="00BB4861">
        <w:rPr>
          <w:rFonts w:asciiTheme="majorHAnsi" w:hAnsiTheme="majorHAnsi" w:cstheme="majorHAnsi"/>
          <w:b/>
          <w:sz w:val="36"/>
        </w:rPr>
        <w:t>SUMMARY OF COST</w:t>
      </w:r>
      <w:r w:rsidR="0002743A" w:rsidRPr="00BB4861">
        <w:rPr>
          <w:rFonts w:asciiTheme="majorHAnsi" w:hAnsiTheme="majorHAnsi" w:cstheme="majorHAnsi"/>
          <w:b/>
          <w:sz w:val="36"/>
        </w:rPr>
        <w:t xml:space="preserve"> PER DELIVERABLE</w:t>
      </w:r>
    </w:p>
    <w:p w14:paraId="7AD91856" w14:textId="45A3DDCA" w:rsidR="008A0396" w:rsidRPr="00BB4861" w:rsidRDefault="008A0396" w:rsidP="008A0396">
      <w:pPr>
        <w:rPr>
          <w:rFonts w:asciiTheme="majorHAnsi" w:hAnsiTheme="majorHAnsi" w:cstheme="majorHAnsi"/>
          <w:lang w:val="en-US"/>
        </w:rPr>
      </w:pPr>
    </w:p>
    <w:tbl>
      <w:tblPr>
        <w:tblStyle w:val="TableGrid2"/>
        <w:tblW w:w="5000" w:type="pct"/>
        <w:tblLook w:val="04A0" w:firstRow="1" w:lastRow="0" w:firstColumn="1" w:lastColumn="0" w:noHBand="0" w:noVBand="1"/>
      </w:tblPr>
      <w:tblGrid>
        <w:gridCol w:w="1170"/>
        <w:gridCol w:w="3551"/>
        <w:gridCol w:w="4295"/>
      </w:tblGrid>
      <w:tr w:rsidR="0002743A" w:rsidRPr="00BB4861" w14:paraId="74F3A96C" w14:textId="77777777" w:rsidTr="005E33B4">
        <w:tc>
          <w:tcPr>
            <w:tcW w:w="649" w:type="pct"/>
          </w:tcPr>
          <w:p w14:paraId="1E290FA7" w14:textId="77777777" w:rsidR="0002743A" w:rsidRPr="00BB4861" w:rsidRDefault="0002743A" w:rsidP="0002743A">
            <w:pPr>
              <w:spacing w:after="0" w:afterAutospacing="0" w:line="240" w:lineRule="auto"/>
              <w:jc w:val="left"/>
              <w:rPr>
                <w:rFonts w:asciiTheme="majorHAnsi" w:hAnsiTheme="majorHAnsi" w:cstheme="majorHAnsi"/>
                <w:b/>
                <w:sz w:val="28"/>
              </w:rPr>
            </w:pPr>
            <w:r w:rsidRPr="00BB4861">
              <w:rPr>
                <w:rFonts w:asciiTheme="majorHAnsi" w:hAnsiTheme="majorHAnsi" w:cstheme="majorHAnsi"/>
                <w:b/>
                <w:sz w:val="28"/>
              </w:rPr>
              <w:t>S. No.</w:t>
            </w:r>
          </w:p>
        </w:tc>
        <w:tc>
          <w:tcPr>
            <w:tcW w:w="1969" w:type="pct"/>
          </w:tcPr>
          <w:p w14:paraId="284A4BA4" w14:textId="77777777" w:rsidR="0002743A" w:rsidRPr="00BB4861" w:rsidRDefault="0002743A" w:rsidP="0002743A">
            <w:pPr>
              <w:spacing w:after="0" w:afterAutospacing="0" w:line="240" w:lineRule="auto"/>
              <w:jc w:val="left"/>
              <w:rPr>
                <w:rFonts w:asciiTheme="majorHAnsi" w:hAnsiTheme="majorHAnsi" w:cstheme="majorHAnsi"/>
                <w:b/>
                <w:sz w:val="28"/>
              </w:rPr>
            </w:pPr>
            <w:r w:rsidRPr="00BB4861">
              <w:rPr>
                <w:rFonts w:asciiTheme="majorHAnsi" w:hAnsiTheme="majorHAnsi" w:cstheme="majorHAnsi"/>
                <w:b/>
                <w:sz w:val="28"/>
              </w:rPr>
              <w:t>Deliverables</w:t>
            </w:r>
          </w:p>
        </w:tc>
        <w:tc>
          <w:tcPr>
            <w:tcW w:w="2382" w:type="pct"/>
          </w:tcPr>
          <w:p w14:paraId="4544A17A" w14:textId="77777777" w:rsidR="0002743A" w:rsidRPr="00BB4861" w:rsidRDefault="0002743A" w:rsidP="0002743A">
            <w:pPr>
              <w:spacing w:after="0" w:afterAutospacing="0" w:line="240" w:lineRule="auto"/>
              <w:jc w:val="center"/>
              <w:rPr>
                <w:rFonts w:asciiTheme="majorHAnsi" w:hAnsiTheme="majorHAnsi" w:cstheme="majorHAnsi"/>
                <w:b/>
                <w:sz w:val="28"/>
              </w:rPr>
            </w:pPr>
            <w:r w:rsidRPr="00BB4861">
              <w:rPr>
                <w:rFonts w:asciiTheme="majorHAnsi" w:hAnsiTheme="majorHAnsi" w:cstheme="majorHAnsi"/>
                <w:b/>
                <w:sz w:val="28"/>
              </w:rPr>
              <w:t>% of project cost per deliverable</w:t>
            </w:r>
          </w:p>
        </w:tc>
      </w:tr>
      <w:tr w:rsidR="0002743A" w:rsidRPr="00BB4861" w14:paraId="6C3C699C" w14:textId="77777777" w:rsidTr="005E33B4">
        <w:tc>
          <w:tcPr>
            <w:tcW w:w="649" w:type="pct"/>
          </w:tcPr>
          <w:p w14:paraId="42B787D9" w14:textId="77777777" w:rsidR="0002743A" w:rsidRPr="00BB4861" w:rsidRDefault="0002743A" w:rsidP="0002743A">
            <w:pPr>
              <w:spacing w:after="0" w:afterAutospacing="0" w:line="240" w:lineRule="auto"/>
              <w:jc w:val="left"/>
              <w:rPr>
                <w:rFonts w:asciiTheme="majorHAnsi" w:hAnsiTheme="majorHAnsi" w:cstheme="majorHAnsi"/>
              </w:rPr>
            </w:pPr>
            <w:r w:rsidRPr="00BB4861">
              <w:rPr>
                <w:rFonts w:asciiTheme="majorHAnsi" w:hAnsiTheme="majorHAnsi" w:cstheme="majorHAnsi"/>
              </w:rPr>
              <w:t>1</w:t>
            </w:r>
          </w:p>
        </w:tc>
        <w:tc>
          <w:tcPr>
            <w:tcW w:w="1969" w:type="pct"/>
          </w:tcPr>
          <w:p w14:paraId="15E3742A" w14:textId="68067B00" w:rsidR="0002743A" w:rsidRPr="00BB4861" w:rsidRDefault="0002743A" w:rsidP="0002743A">
            <w:pPr>
              <w:jc w:val="left"/>
              <w:rPr>
                <w:rFonts w:asciiTheme="majorHAnsi" w:hAnsiTheme="majorHAnsi" w:cstheme="majorHAnsi"/>
                <w:b/>
                <w:szCs w:val="24"/>
              </w:rPr>
            </w:pPr>
          </w:p>
        </w:tc>
        <w:tc>
          <w:tcPr>
            <w:tcW w:w="2382" w:type="pct"/>
          </w:tcPr>
          <w:p w14:paraId="51EC2B0D" w14:textId="77777777" w:rsidR="0002743A" w:rsidRPr="00BB4861" w:rsidRDefault="0002743A" w:rsidP="0002743A">
            <w:pPr>
              <w:spacing w:after="0" w:afterAutospacing="0" w:line="240" w:lineRule="auto"/>
              <w:jc w:val="center"/>
              <w:rPr>
                <w:rFonts w:asciiTheme="majorHAnsi" w:hAnsiTheme="majorHAnsi" w:cstheme="majorHAnsi"/>
              </w:rPr>
            </w:pPr>
          </w:p>
        </w:tc>
      </w:tr>
      <w:tr w:rsidR="0002743A" w:rsidRPr="00BB4861" w14:paraId="5A992FAA" w14:textId="77777777" w:rsidTr="005E33B4">
        <w:tc>
          <w:tcPr>
            <w:tcW w:w="649" w:type="pct"/>
          </w:tcPr>
          <w:p w14:paraId="64AC8858" w14:textId="77777777" w:rsidR="0002743A" w:rsidRPr="00BB4861" w:rsidRDefault="0002743A" w:rsidP="0002743A">
            <w:pPr>
              <w:spacing w:after="0" w:afterAutospacing="0" w:line="240" w:lineRule="auto"/>
              <w:jc w:val="left"/>
              <w:rPr>
                <w:rFonts w:asciiTheme="majorHAnsi" w:hAnsiTheme="majorHAnsi" w:cstheme="majorHAnsi"/>
              </w:rPr>
            </w:pPr>
            <w:r w:rsidRPr="00BB4861">
              <w:rPr>
                <w:rFonts w:asciiTheme="majorHAnsi" w:hAnsiTheme="majorHAnsi" w:cstheme="majorHAnsi"/>
              </w:rPr>
              <w:t>2</w:t>
            </w:r>
          </w:p>
        </w:tc>
        <w:tc>
          <w:tcPr>
            <w:tcW w:w="1969" w:type="pct"/>
          </w:tcPr>
          <w:p w14:paraId="49F78FC7" w14:textId="5BA9974C" w:rsidR="0002743A" w:rsidRPr="00BB4861" w:rsidRDefault="0002743A" w:rsidP="0002743A">
            <w:pPr>
              <w:jc w:val="left"/>
              <w:rPr>
                <w:rFonts w:asciiTheme="majorHAnsi" w:hAnsiTheme="majorHAnsi" w:cstheme="majorHAnsi"/>
                <w:b/>
                <w:szCs w:val="24"/>
              </w:rPr>
            </w:pPr>
          </w:p>
        </w:tc>
        <w:tc>
          <w:tcPr>
            <w:tcW w:w="2382" w:type="pct"/>
          </w:tcPr>
          <w:p w14:paraId="3953B024" w14:textId="77777777" w:rsidR="0002743A" w:rsidRPr="00BB4861" w:rsidRDefault="0002743A" w:rsidP="0002743A">
            <w:pPr>
              <w:spacing w:after="0" w:afterAutospacing="0" w:line="240" w:lineRule="auto"/>
              <w:jc w:val="center"/>
              <w:rPr>
                <w:rFonts w:asciiTheme="majorHAnsi" w:hAnsiTheme="majorHAnsi" w:cstheme="majorHAnsi"/>
              </w:rPr>
            </w:pPr>
          </w:p>
        </w:tc>
      </w:tr>
      <w:tr w:rsidR="0002743A" w:rsidRPr="00BB4861" w14:paraId="566C9364" w14:textId="77777777" w:rsidTr="005E33B4">
        <w:tc>
          <w:tcPr>
            <w:tcW w:w="649" w:type="pct"/>
          </w:tcPr>
          <w:p w14:paraId="41C67DC0" w14:textId="77777777" w:rsidR="0002743A" w:rsidRPr="00BB4861" w:rsidRDefault="0002743A" w:rsidP="0002743A">
            <w:pPr>
              <w:spacing w:after="0" w:afterAutospacing="0" w:line="240" w:lineRule="auto"/>
              <w:jc w:val="left"/>
              <w:rPr>
                <w:rFonts w:asciiTheme="majorHAnsi" w:hAnsiTheme="majorHAnsi" w:cstheme="majorHAnsi"/>
              </w:rPr>
            </w:pPr>
            <w:r w:rsidRPr="00BB4861">
              <w:rPr>
                <w:rFonts w:asciiTheme="majorHAnsi" w:hAnsiTheme="majorHAnsi" w:cstheme="majorHAnsi"/>
              </w:rPr>
              <w:t>3</w:t>
            </w:r>
          </w:p>
        </w:tc>
        <w:tc>
          <w:tcPr>
            <w:tcW w:w="1969" w:type="pct"/>
          </w:tcPr>
          <w:p w14:paraId="76D3054A" w14:textId="141E38D2" w:rsidR="0002743A" w:rsidRPr="00BB4861" w:rsidRDefault="0002743A" w:rsidP="0002743A">
            <w:pPr>
              <w:jc w:val="left"/>
              <w:rPr>
                <w:rFonts w:asciiTheme="majorHAnsi" w:hAnsiTheme="majorHAnsi" w:cstheme="majorHAnsi"/>
                <w:b/>
                <w:szCs w:val="24"/>
              </w:rPr>
            </w:pPr>
          </w:p>
        </w:tc>
        <w:tc>
          <w:tcPr>
            <w:tcW w:w="2382" w:type="pct"/>
          </w:tcPr>
          <w:p w14:paraId="187EE038" w14:textId="77777777" w:rsidR="0002743A" w:rsidRPr="00BB4861" w:rsidRDefault="0002743A" w:rsidP="0002743A">
            <w:pPr>
              <w:spacing w:after="0" w:afterAutospacing="0" w:line="240" w:lineRule="auto"/>
              <w:jc w:val="center"/>
              <w:rPr>
                <w:rFonts w:asciiTheme="majorHAnsi" w:hAnsiTheme="majorHAnsi" w:cstheme="majorHAnsi"/>
              </w:rPr>
            </w:pPr>
          </w:p>
        </w:tc>
      </w:tr>
      <w:tr w:rsidR="0002743A" w:rsidRPr="00BB4861" w14:paraId="6D8D36EE" w14:textId="77777777" w:rsidTr="005E33B4">
        <w:tc>
          <w:tcPr>
            <w:tcW w:w="649" w:type="pct"/>
          </w:tcPr>
          <w:p w14:paraId="1E5F555F" w14:textId="77777777" w:rsidR="0002743A" w:rsidRPr="00BB4861" w:rsidRDefault="0002743A" w:rsidP="0002743A">
            <w:pPr>
              <w:spacing w:after="0" w:afterAutospacing="0" w:line="240" w:lineRule="auto"/>
              <w:jc w:val="left"/>
              <w:rPr>
                <w:rFonts w:asciiTheme="majorHAnsi" w:hAnsiTheme="majorHAnsi" w:cstheme="majorHAnsi"/>
              </w:rPr>
            </w:pPr>
            <w:r w:rsidRPr="00BB4861">
              <w:rPr>
                <w:rFonts w:asciiTheme="majorHAnsi" w:hAnsiTheme="majorHAnsi" w:cstheme="majorHAnsi"/>
              </w:rPr>
              <w:t>4</w:t>
            </w:r>
          </w:p>
        </w:tc>
        <w:tc>
          <w:tcPr>
            <w:tcW w:w="1969" w:type="pct"/>
          </w:tcPr>
          <w:p w14:paraId="4A5AE285" w14:textId="66768D94" w:rsidR="0002743A" w:rsidRPr="00BB4861" w:rsidRDefault="0002743A" w:rsidP="0002743A">
            <w:pPr>
              <w:jc w:val="left"/>
              <w:rPr>
                <w:rFonts w:asciiTheme="majorHAnsi" w:hAnsiTheme="majorHAnsi" w:cstheme="majorHAnsi"/>
                <w:b/>
                <w:szCs w:val="24"/>
              </w:rPr>
            </w:pPr>
          </w:p>
        </w:tc>
        <w:tc>
          <w:tcPr>
            <w:tcW w:w="2382" w:type="pct"/>
          </w:tcPr>
          <w:p w14:paraId="1BB0ED53" w14:textId="77777777" w:rsidR="0002743A" w:rsidRPr="00BB4861" w:rsidRDefault="0002743A" w:rsidP="0002743A">
            <w:pPr>
              <w:spacing w:after="0" w:afterAutospacing="0" w:line="240" w:lineRule="auto"/>
              <w:jc w:val="center"/>
              <w:rPr>
                <w:rFonts w:asciiTheme="majorHAnsi" w:hAnsiTheme="majorHAnsi" w:cstheme="majorHAnsi"/>
              </w:rPr>
            </w:pPr>
          </w:p>
        </w:tc>
      </w:tr>
      <w:tr w:rsidR="0002743A" w:rsidRPr="00BB4861" w14:paraId="457478E0" w14:textId="77777777" w:rsidTr="005E33B4">
        <w:tc>
          <w:tcPr>
            <w:tcW w:w="649" w:type="pct"/>
          </w:tcPr>
          <w:p w14:paraId="5D8147FD" w14:textId="77777777" w:rsidR="0002743A" w:rsidRPr="00BB4861" w:rsidRDefault="0002743A" w:rsidP="0002743A">
            <w:pPr>
              <w:spacing w:after="0" w:afterAutospacing="0" w:line="240" w:lineRule="auto"/>
              <w:jc w:val="left"/>
              <w:rPr>
                <w:rFonts w:asciiTheme="majorHAnsi" w:hAnsiTheme="majorHAnsi" w:cstheme="majorHAnsi"/>
              </w:rPr>
            </w:pPr>
            <w:r w:rsidRPr="00BB4861">
              <w:rPr>
                <w:rFonts w:asciiTheme="majorHAnsi" w:hAnsiTheme="majorHAnsi" w:cstheme="majorHAnsi"/>
              </w:rPr>
              <w:t>5</w:t>
            </w:r>
          </w:p>
        </w:tc>
        <w:tc>
          <w:tcPr>
            <w:tcW w:w="1969" w:type="pct"/>
          </w:tcPr>
          <w:p w14:paraId="43B394BE" w14:textId="6D2256EE" w:rsidR="0002743A" w:rsidRPr="00BB4861" w:rsidRDefault="0002743A" w:rsidP="0002743A">
            <w:pPr>
              <w:jc w:val="left"/>
              <w:rPr>
                <w:rFonts w:asciiTheme="majorHAnsi" w:hAnsiTheme="majorHAnsi" w:cstheme="majorHAnsi"/>
                <w:b/>
                <w:szCs w:val="24"/>
              </w:rPr>
            </w:pPr>
          </w:p>
        </w:tc>
        <w:tc>
          <w:tcPr>
            <w:tcW w:w="2382" w:type="pct"/>
          </w:tcPr>
          <w:p w14:paraId="5B5E2313" w14:textId="77777777" w:rsidR="0002743A" w:rsidRPr="00BB4861" w:rsidRDefault="0002743A" w:rsidP="0002743A">
            <w:pPr>
              <w:spacing w:after="0" w:afterAutospacing="0" w:line="240" w:lineRule="auto"/>
              <w:jc w:val="center"/>
              <w:rPr>
                <w:rFonts w:asciiTheme="majorHAnsi" w:hAnsiTheme="majorHAnsi" w:cstheme="majorHAnsi"/>
              </w:rPr>
            </w:pPr>
          </w:p>
        </w:tc>
      </w:tr>
      <w:tr w:rsidR="0002743A" w:rsidRPr="00BB4861" w14:paraId="4C940580" w14:textId="77777777" w:rsidTr="005E33B4">
        <w:tc>
          <w:tcPr>
            <w:tcW w:w="649" w:type="pct"/>
          </w:tcPr>
          <w:p w14:paraId="204E1593" w14:textId="77777777" w:rsidR="0002743A" w:rsidRPr="00BB4861" w:rsidRDefault="0002743A" w:rsidP="0002743A">
            <w:pPr>
              <w:spacing w:after="0" w:afterAutospacing="0" w:line="240" w:lineRule="auto"/>
              <w:jc w:val="left"/>
              <w:rPr>
                <w:rFonts w:asciiTheme="majorHAnsi" w:hAnsiTheme="majorHAnsi" w:cstheme="majorHAnsi"/>
              </w:rPr>
            </w:pPr>
            <w:r w:rsidRPr="00BB4861">
              <w:rPr>
                <w:rFonts w:asciiTheme="majorHAnsi" w:hAnsiTheme="majorHAnsi" w:cstheme="majorHAnsi"/>
              </w:rPr>
              <w:t>6</w:t>
            </w:r>
          </w:p>
        </w:tc>
        <w:tc>
          <w:tcPr>
            <w:tcW w:w="1969" w:type="pct"/>
          </w:tcPr>
          <w:p w14:paraId="6E9E66F7" w14:textId="596DE571" w:rsidR="0002743A" w:rsidRPr="00BB4861" w:rsidRDefault="0002743A" w:rsidP="0002743A">
            <w:pPr>
              <w:jc w:val="left"/>
              <w:rPr>
                <w:rFonts w:asciiTheme="majorHAnsi" w:hAnsiTheme="majorHAnsi" w:cstheme="majorHAnsi"/>
                <w:b/>
                <w:szCs w:val="24"/>
              </w:rPr>
            </w:pPr>
          </w:p>
        </w:tc>
        <w:tc>
          <w:tcPr>
            <w:tcW w:w="2382" w:type="pct"/>
          </w:tcPr>
          <w:p w14:paraId="4DE10545" w14:textId="77777777" w:rsidR="0002743A" w:rsidRPr="00BB4861" w:rsidRDefault="0002743A" w:rsidP="0002743A">
            <w:pPr>
              <w:spacing w:after="0" w:afterAutospacing="0" w:line="240" w:lineRule="auto"/>
              <w:jc w:val="center"/>
              <w:rPr>
                <w:rFonts w:asciiTheme="majorHAnsi" w:hAnsiTheme="majorHAnsi" w:cstheme="majorHAnsi"/>
              </w:rPr>
            </w:pPr>
          </w:p>
        </w:tc>
      </w:tr>
      <w:tr w:rsidR="0002743A" w:rsidRPr="00BB4861" w14:paraId="611696D0" w14:textId="77777777" w:rsidTr="005E33B4">
        <w:tc>
          <w:tcPr>
            <w:tcW w:w="649" w:type="pct"/>
          </w:tcPr>
          <w:p w14:paraId="65A3ECBE" w14:textId="77777777" w:rsidR="0002743A" w:rsidRPr="00BB4861" w:rsidRDefault="0002743A" w:rsidP="0002743A">
            <w:pPr>
              <w:spacing w:after="0" w:afterAutospacing="0" w:line="240" w:lineRule="auto"/>
              <w:jc w:val="left"/>
              <w:rPr>
                <w:rFonts w:asciiTheme="majorHAnsi" w:hAnsiTheme="majorHAnsi" w:cstheme="majorHAnsi"/>
              </w:rPr>
            </w:pPr>
            <w:r w:rsidRPr="00BB4861">
              <w:rPr>
                <w:rFonts w:asciiTheme="majorHAnsi" w:hAnsiTheme="majorHAnsi" w:cstheme="majorHAnsi"/>
              </w:rPr>
              <w:t>7</w:t>
            </w:r>
          </w:p>
        </w:tc>
        <w:tc>
          <w:tcPr>
            <w:tcW w:w="1969" w:type="pct"/>
          </w:tcPr>
          <w:p w14:paraId="5CBE2EC8" w14:textId="6807F8FD" w:rsidR="0002743A" w:rsidRPr="00BB4861" w:rsidRDefault="0002743A" w:rsidP="0002743A">
            <w:pPr>
              <w:jc w:val="left"/>
              <w:rPr>
                <w:rFonts w:asciiTheme="majorHAnsi" w:hAnsiTheme="majorHAnsi" w:cstheme="majorHAnsi"/>
                <w:b/>
                <w:szCs w:val="24"/>
              </w:rPr>
            </w:pPr>
          </w:p>
        </w:tc>
        <w:tc>
          <w:tcPr>
            <w:tcW w:w="2382" w:type="pct"/>
          </w:tcPr>
          <w:p w14:paraId="07158EDE" w14:textId="77777777" w:rsidR="0002743A" w:rsidRPr="00BB4861" w:rsidRDefault="0002743A" w:rsidP="0002743A">
            <w:pPr>
              <w:spacing w:after="0" w:afterAutospacing="0" w:line="240" w:lineRule="auto"/>
              <w:jc w:val="center"/>
              <w:rPr>
                <w:rFonts w:asciiTheme="majorHAnsi" w:hAnsiTheme="majorHAnsi" w:cstheme="majorHAnsi"/>
              </w:rPr>
            </w:pPr>
          </w:p>
        </w:tc>
      </w:tr>
      <w:tr w:rsidR="0002743A" w:rsidRPr="00BB4861" w14:paraId="4BCECDA0" w14:textId="77777777" w:rsidTr="005E33B4">
        <w:tc>
          <w:tcPr>
            <w:tcW w:w="649" w:type="pct"/>
          </w:tcPr>
          <w:p w14:paraId="3AA4A44C" w14:textId="77777777" w:rsidR="0002743A" w:rsidRPr="00BB4861" w:rsidRDefault="0002743A" w:rsidP="0002743A">
            <w:pPr>
              <w:spacing w:after="0" w:afterAutospacing="0" w:line="240" w:lineRule="auto"/>
              <w:jc w:val="left"/>
              <w:rPr>
                <w:rFonts w:asciiTheme="majorHAnsi" w:hAnsiTheme="majorHAnsi" w:cstheme="majorHAnsi"/>
              </w:rPr>
            </w:pPr>
            <w:r w:rsidRPr="00BB4861">
              <w:rPr>
                <w:rFonts w:asciiTheme="majorHAnsi" w:hAnsiTheme="majorHAnsi" w:cstheme="majorHAnsi"/>
              </w:rPr>
              <w:t>8</w:t>
            </w:r>
          </w:p>
        </w:tc>
        <w:tc>
          <w:tcPr>
            <w:tcW w:w="1969" w:type="pct"/>
          </w:tcPr>
          <w:p w14:paraId="593FBF51" w14:textId="14E7F30E" w:rsidR="0002743A" w:rsidRPr="00BB4861" w:rsidRDefault="0002743A" w:rsidP="0002743A">
            <w:pPr>
              <w:jc w:val="left"/>
              <w:rPr>
                <w:rFonts w:asciiTheme="majorHAnsi" w:hAnsiTheme="majorHAnsi" w:cstheme="majorHAnsi"/>
                <w:b/>
                <w:szCs w:val="24"/>
              </w:rPr>
            </w:pPr>
          </w:p>
        </w:tc>
        <w:tc>
          <w:tcPr>
            <w:tcW w:w="2382" w:type="pct"/>
          </w:tcPr>
          <w:p w14:paraId="7D9B59BE" w14:textId="77777777" w:rsidR="0002743A" w:rsidRPr="00BB4861" w:rsidRDefault="0002743A" w:rsidP="0002743A">
            <w:pPr>
              <w:spacing w:after="0" w:afterAutospacing="0" w:line="240" w:lineRule="auto"/>
              <w:jc w:val="center"/>
              <w:rPr>
                <w:rFonts w:asciiTheme="majorHAnsi" w:hAnsiTheme="majorHAnsi" w:cstheme="majorHAnsi"/>
              </w:rPr>
            </w:pPr>
          </w:p>
        </w:tc>
      </w:tr>
    </w:tbl>
    <w:p w14:paraId="3130BE6E" w14:textId="4AAA47FB" w:rsidR="008A0396" w:rsidRPr="00BB4861" w:rsidRDefault="008A0396" w:rsidP="008A0396">
      <w:pPr>
        <w:rPr>
          <w:rFonts w:asciiTheme="majorHAnsi" w:hAnsiTheme="majorHAnsi" w:cstheme="majorHAnsi"/>
          <w:lang w:val="en-US"/>
        </w:rPr>
      </w:pPr>
    </w:p>
    <w:p w14:paraId="4D1CCF86" w14:textId="7C0C3093" w:rsidR="00842266" w:rsidRPr="00BB4861" w:rsidRDefault="00842266" w:rsidP="00842266">
      <w:pPr>
        <w:rPr>
          <w:rFonts w:asciiTheme="majorHAnsi" w:hAnsiTheme="majorHAnsi" w:cstheme="majorHAnsi"/>
          <w:lang w:val="en-US"/>
        </w:rPr>
      </w:pPr>
      <w:r w:rsidRPr="00BB4861">
        <w:rPr>
          <w:rFonts w:asciiTheme="majorHAnsi" w:hAnsiTheme="majorHAnsi" w:cstheme="majorHAnsi"/>
          <w:lang w:val="en-US"/>
        </w:rPr>
        <w:t xml:space="preserve">Note: </w:t>
      </w:r>
      <w:r w:rsidR="00E56B91" w:rsidRPr="00BB4861">
        <w:rPr>
          <w:rFonts w:asciiTheme="majorHAnsi" w:hAnsiTheme="majorHAnsi" w:cstheme="majorHAnsi"/>
          <w:lang w:val="en-US"/>
        </w:rPr>
        <w:t>Consultant</w:t>
      </w:r>
      <w:r w:rsidRPr="00BB4861">
        <w:rPr>
          <w:rFonts w:asciiTheme="majorHAnsi" w:hAnsiTheme="majorHAnsi" w:cstheme="majorHAnsi"/>
          <w:lang w:val="en-US"/>
        </w:rPr>
        <w:t xml:space="preserve"> must state the proposed Costs in accordance with the </w:t>
      </w:r>
      <w:r w:rsidR="001A30D4" w:rsidRPr="00BB4861">
        <w:rPr>
          <w:rFonts w:asciiTheme="majorHAnsi" w:hAnsiTheme="majorHAnsi" w:cstheme="majorHAnsi"/>
          <w:b/>
          <w:bCs/>
          <w:lang w:val="en-US"/>
        </w:rPr>
        <w:t>Data Sheet</w:t>
      </w:r>
    </w:p>
    <w:p w14:paraId="019857AE" w14:textId="65522D81" w:rsidR="00842266" w:rsidRPr="00BB4861" w:rsidRDefault="00842266" w:rsidP="00842266">
      <w:pPr>
        <w:rPr>
          <w:rFonts w:asciiTheme="majorHAnsi" w:hAnsiTheme="majorHAnsi" w:cstheme="majorHAnsi"/>
          <w:lang w:val="en-US"/>
        </w:rPr>
      </w:pPr>
      <w:r w:rsidRPr="00BB4861">
        <w:rPr>
          <w:rFonts w:asciiTheme="majorHAnsi" w:hAnsiTheme="majorHAnsi" w:cstheme="majorHAnsi"/>
          <w:lang w:val="en-US"/>
        </w:rPr>
        <w:t>The Agency should include any other costs relevant to the Project. Taxes, if any, should be shown separately.</w:t>
      </w:r>
    </w:p>
    <w:p w14:paraId="12993EDD" w14:textId="360658F4" w:rsidR="0096364C" w:rsidRPr="00BB4861" w:rsidRDefault="008A0396" w:rsidP="0096364C">
      <w:pPr>
        <w:jc w:val="center"/>
        <w:rPr>
          <w:rFonts w:asciiTheme="majorHAnsi" w:hAnsiTheme="majorHAnsi" w:cstheme="majorHAnsi"/>
        </w:rPr>
      </w:pPr>
      <w:r w:rsidRPr="00BB4861">
        <w:rPr>
          <w:rFonts w:asciiTheme="majorHAnsi" w:hAnsiTheme="majorHAnsi" w:cstheme="majorHAnsi"/>
        </w:rPr>
        <w:t>***</w:t>
      </w:r>
    </w:p>
    <w:p w14:paraId="2C8F5E0F" w14:textId="66B4C40A" w:rsidR="008A0396" w:rsidRPr="00BB4861" w:rsidRDefault="008A0396">
      <w:pPr>
        <w:spacing w:after="0" w:afterAutospacing="0" w:line="240" w:lineRule="auto"/>
        <w:jc w:val="left"/>
        <w:rPr>
          <w:rFonts w:asciiTheme="majorHAnsi" w:hAnsiTheme="majorHAnsi" w:cstheme="majorHAnsi"/>
        </w:rPr>
      </w:pPr>
      <w:r w:rsidRPr="00BB4861">
        <w:rPr>
          <w:rFonts w:asciiTheme="majorHAnsi" w:hAnsiTheme="majorHAnsi" w:cstheme="majorHAnsi"/>
        </w:rPr>
        <w:br w:type="page"/>
      </w:r>
    </w:p>
    <w:p w14:paraId="0782A343" w14:textId="1590D55C" w:rsidR="008A0396" w:rsidRPr="00BB4861" w:rsidRDefault="007A4F8B" w:rsidP="007A4F8B">
      <w:pPr>
        <w:pStyle w:val="Heading1"/>
        <w:rPr>
          <w:rFonts w:asciiTheme="majorHAnsi" w:hAnsiTheme="majorHAnsi" w:cstheme="majorHAnsi"/>
          <w:color w:val="B81722"/>
        </w:rPr>
      </w:pPr>
      <w:bookmarkStart w:id="65" w:name="_Toc72305189"/>
      <w:r w:rsidRPr="00BB4861">
        <w:rPr>
          <w:rFonts w:asciiTheme="majorHAnsi" w:hAnsiTheme="majorHAnsi" w:cstheme="majorHAnsi"/>
          <w:color w:val="B81722"/>
        </w:rPr>
        <w:lastRenderedPageBreak/>
        <w:t xml:space="preserve">SECTION </w:t>
      </w:r>
      <w:r w:rsidR="00290DB2" w:rsidRPr="00BB4861">
        <w:rPr>
          <w:rFonts w:asciiTheme="majorHAnsi" w:hAnsiTheme="majorHAnsi" w:cstheme="majorHAnsi"/>
          <w:color w:val="B81722"/>
        </w:rPr>
        <w:t>4</w:t>
      </w:r>
      <w:r w:rsidRPr="00BB4861">
        <w:rPr>
          <w:rFonts w:asciiTheme="majorHAnsi" w:hAnsiTheme="majorHAnsi" w:cstheme="majorHAnsi"/>
          <w:color w:val="B81722"/>
        </w:rPr>
        <w:t>: TERMS OF REFERENCE (TOR)</w:t>
      </w:r>
      <w:bookmarkEnd w:id="65"/>
    </w:p>
    <w:p w14:paraId="0F2664BC" w14:textId="77777777" w:rsidR="008F35F8" w:rsidRPr="00BB4861" w:rsidRDefault="008F35F8" w:rsidP="008F35F8">
      <w:pPr>
        <w:spacing w:after="0" w:afterAutospacing="0"/>
        <w:jc w:val="center"/>
        <w:rPr>
          <w:rFonts w:ascii="DIN-MEDIUM" w:eastAsia="Times New Roman" w:hAnsi="DIN-MEDIUM" w:cstheme="majorHAnsi"/>
          <w:smallCaps/>
          <w:color w:val="B81722"/>
          <w:spacing w:val="20"/>
          <w:sz w:val="36"/>
          <w:szCs w:val="36"/>
        </w:rPr>
      </w:pPr>
      <w:r w:rsidRPr="00BB4861">
        <w:rPr>
          <w:rFonts w:ascii="DIN-MEDIUM" w:eastAsia="Times New Roman" w:hAnsi="DIN-MEDIUM" w:cstheme="majorHAnsi"/>
          <w:smallCaps/>
          <w:color w:val="B81722"/>
          <w:spacing w:val="20"/>
          <w:sz w:val="36"/>
          <w:szCs w:val="36"/>
        </w:rPr>
        <w:t>CDRI Resilient Infrastructure Marketplace</w:t>
      </w:r>
    </w:p>
    <w:p w14:paraId="4EF328FB" w14:textId="7DD41AF8" w:rsidR="008F35F8" w:rsidRPr="00BB4861" w:rsidRDefault="008F35F8" w:rsidP="008F35F8">
      <w:pPr>
        <w:spacing w:after="0" w:afterAutospacing="0"/>
        <w:jc w:val="center"/>
        <w:rPr>
          <w:rFonts w:ascii="DIN-MEDIUM" w:eastAsia="Times New Roman" w:hAnsi="DIN-MEDIUM" w:cstheme="majorHAnsi"/>
          <w:smallCaps/>
          <w:color w:val="B81722"/>
          <w:spacing w:val="20"/>
          <w:sz w:val="32"/>
          <w:szCs w:val="32"/>
        </w:rPr>
      </w:pPr>
      <w:r w:rsidRPr="00BB4861">
        <w:rPr>
          <w:rFonts w:ascii="DIN-MEDIUM" w:hAnsi="DIN-MEDIUM"/>
          <w:color w:val="B81722"/>
          <w:sz w:val="32"/>
          <w:szCs w:val="32"/>
        </w:rPr>
        <w:t xml:space="preserve">Design, Development, Marketing &amp; Launch, </w:t>
      </w:r>
      <w:r w:rsidR="00BB4861" w:rsidRPr="00BB4861">
        <w:rPr>
          <w:rFonts w:ascii="DIN-MEDIUM" w:hAnsi="DIN-MEDIUM"/>
          <w:color w:val="B81722"/>
          <w:sz w:val="32"/>
          <w:szCs w:val="32"/>
        </w:rPr>
        <w:t>Operations &amp; Maintenance</w:t>
      </w:r>
    </w:p>
    <w:p w14:paraId="5900CF87" w14:textId="77777777" w:rsidR="008F35F8" w:rsidRPr="00BB4861" w:rsidRDefault="008F35F8" w:rsidP="008F35F8">
      <w:pPr>
        <w:spacing w:after="0" w:afterAutospacing="0"/>
        <w:jc w:val="center"/>
        <w:rPr>
          <w:rFonts w:ascii="DIN" w:eastAsia="Times New Roman" w:hAnsi="DIN" w:cstheme="majorHAnsi"/>
          <w:bCs/>
          <w:smallCaps/>
          <w:color w:val="B81722"/>
          <w:spacing w:val="20"/>
          <w:sz w:val="36"/>
          <w:szCs w:val="36"/>
        </w:rPr>
      </w:pPr>
    </w:p>
    <w:p w14:paraId="4D7BA485" w14:textId="5ED4E144" w:rsidR="0075592F" w:rsidRPr="00BB4861" w:rsidRDefault="0075592F" w:rsidP="00373E1D">
      <w:pPr>
        <w:pStyle w:val="Heading3"/>
        <w:numPr>
          <w:ilvl w:val="0"/>
          <w:numId w:val="18"/>
        </w:numPr>
        <w:tabs>
          <w:tab w:val="num" w:pos="360"/>
        </w:tabs>
        <w:spacing w:before="240" w:after="240"/>
        <w:contextualSpacing/>
        <w:jc w:val="left"/>
        <w:rPr>
          <w:rFonts w:eastAsia="Times New Roman"/>
          <w:color w:val="auto"/>
          <w:spacing w:val="20"/>
          <w:szCs w:val="24"/>
        </w:rPr>
      </w:pPr>
      <w:r w:rsidRPr="00BB4861">
        <w:rPr>
          <w:rFonts w:eastAsia="Times New Roman"/>
          <w:color w:val="auto"/>
          <w:spacing w:val="20"/>
          <w:szCs w:val="24"/>
        </w:rPr>
        <w:t>Background</w:t>
      </w:r>
    </w:p>
    <w:p w14:paraId="4F449B8C" w14:textId="00EC518A" w:rsidR="0075592F" w:rsidRPr="00BB4861" w:rsidRDefault="0075592F" w:rsidP="0075592F">
      <w:pPr>
        <w:tabs>
          <w:tab w:val="left" w:pos="0"/>
        </w:tabs>
        <w:rPr>
          <w:rStyle w:val="normaltextrun"/>
          <w:rFonts w:asciiTheme="majorHAnsi" w:hAnsiTheme="majorHAnsi" w:cstheme="majorHAnsi"/>
          <w:color w:val="000000" w:themeColor="text1"/>
          <w:szCs w:val="22"/>
          <w:lang w:val="en-US"/>
        </w:rPr>
      </w:pPr>
      <w:r w:rsidRPr="00BB4861">
        <w:rPr>
          <w:rStyle w:val="normaltextrun"/>
          <w:rFonts w:asciiTheme="majorHAnsi" w:hAnsiTheme="majorHAnsi" w:cstheme="majorHAnsi"/>
          <w:color w:val="000000" w:themeColor="text1"/>
          <w:szCs w:val="22"/>
          <w:lang w:val="en-US"/>
        </w:rPr>
        <w:t xml:space="preserve">Infrastructure development requires continuous support of evolving knowledge, science, technology, and practice. To include resilience in infrastructure development, it is critical that knowledge on </w:t>
      </w:r>
      <w:r w:rsidR="00B44A9B">
        <w:rPr>
          <w:rStyle w:val="normaltextrun"/>
          <w:rFonts w:asciiTheme="majorHAnsi" w:hAnsiTheme="majorHAnsi" w:cstheme="majorHAnsi"/>
          <w:color w:val="000000" w:themeColor="text1"/>
          <w:szCs w:val="22"/>
          <w:lang w:val="en-US"/>
        </w:rPr>
        <w:t>D</w:t>
      </w:r>
      <w:r w:rsidR="00B44A9B" w:rsidRPr="00BB4861">
        <w:rPr>
          <w:rStyle w:val="normaltextrun"/>
          <w:rFonts w:asciiTheme="majorHAnsi" w:hAnsiTheme="majorHAnsi" w:cstheme="majorHAnsi"/>
          <w:color w:val="000000" w:themeColor="text1"/>
          <w:szCs w:val="22"/>
          <w:lang w:val="en-US"/>
        </w:rPr>
        <w:t xml:space="preserve">isaster </w:t>
      </w:r>
      <w:r w:rsidR="00B44A9B">
        <w:rPr>
          <w:rStyle w:val="normaltextrun"/>
          <w:rFonts w:asciiTheme="majorHAnsi" w:hAnsiTheme="majorHAnsi" w:cstheme="majorHAnsi"/>
          <w:color w:val="000000" w:themeColor="text1"/>
          <w:szCs w:val="22"/>
          <w:lang w:val="en-US"/>
        </w:rPr>
        <w:t>R</w:t>
      </w:r>
      <w:r w:rsidRPr="00BB4861">
        <w:rPr>
          <w:rStyle w:val="normaltextrun"/>
          <w:rFonts w:asciiTheme="majorHAnsi" w:hAnsiTheme="majorHAnsi" w:cstheme="majorHAnsi"/>
          <w:color w:val="000000" w:themeColor="text1"/>
          <w:szCs w:val="22"/>
          <w:lang w:val="en-US"/>
        </w:rPr>
        <w:t xml:space="preserve">esilient </w:t>
      </w:r>
      <w:r w:rsidR="00B44A9B">
        <w:rPr>
          <w:rStyle w:val="normaltextrun"/>
          <w:rFonts w:asciiTheme="majorHAnsi" w:hAnsiTheme="majorHAnsi" w:cstheme="majorHAnsi"/>
          <w:color w:val="000000" w:themeColor="text1"/>
          <w:szCs w:val="22"/>
          <w:lang w:val="en-US"/>
        </w:rPr>
        <w:t>I</w:t>
      </w:r>
      <w:r w:rsidRPr="00BB4861">
        <w:rPr>
          <w:rStyle w:val="normaltextrun"/>
          <w:rFonts w:asciiTheme="majorHAnsi" w:hAnsiTheme="majorHAnsi" w:cstheme="majorHAnsi"/>
          <w:color w:val="000000" w:themeColor="text1"/>
          <w:szCs w:val="22"/>
          <w:lang w:val="en-US"/>
        </w:rPr>
        <w:t>nfrastructure (DRI) are effectively disseminated among practitioners at all levels. A major challenge in dissemination of DRI knowledge is that, such knowledge largely exists as fragmented components in unconnected centres. These issues make the available knowledge less accessible and therefore less useful for different stakeholders. There is a need to establish an institutional mechanism for dissemination of knowledge and technology on DRI.</w:t>
      </w:r>
    </w:p>
    <w:p w14:paraId="1610274C" w14:textId="2FDC352F" w:rsidR="0075592F" w:rsidRPr="00BB4861" w:rsidRDefault="0075592F" w:rsidP="0075592F">
      <w:pPr>
        <w:tabs>
          <w:tab w:val="left" w:pos="709"/>
        </w:tabs>
        <w:rPr>
          <w:rStyle w:val="normaltextrun"/>
          <w:rFonts w:asciiTheme="majorHAnsi" w:hAnsiTheme="majorHAnsi" w:cstheme="majorHAnsi"/>
          <w:color w:val="000000" w:themeColor="text1"/>
          <w:szCs w:val="22"/>
          <w:lang w:val="en-US"/>
        </w:rPr>
      </w:pPr>
      <w:r w:rsidRPr="00BB4861">
        <w:rPr>
          <w:rStyle w:val="normaltextrun"/>
          <w:rFonts w:asciiTheme="majorHAnsi" w:hAnsiTheme="majorHAnsi" w:cstheme="majorHAnsi"/>
          <w:color w:val="000000" w:themeColor="text1"/>
          <w:szCs w:val="22"/>
          <w:lang w:val="en-US"/>
        </w:rPr>
        <w:t>To address this need for an institutional mechanism for Disaster Resilient Infrastructure (DRI) information and knowledge, CDRI intends to set up a flagship programme, viz. DRI Connect (Figure 1), which will have three major components:</w:t>
      </w:r>
    </w:p>
    <w:p w14:paraId="04C0557F" w14:textId="238CF4E9" w:rsidR="0075592F" w:rsidRPr="00BB4861" w:rsidRDefault="0075592F" w:rsidP="00373E1D">
      <w:pPr>
        <w:pStyle w:val="ListParagraph"/>
        <w:numPr>
          <w:ilvl w:val="0"/>
          <w:numId w:val="53"/>
        </w:numPr>
        <w:tabs>
          <w:tab w:val="left" w:pos="709"/>
        </w:tabs>
        <w:contextualSpacing/>
        <w:rPr>
          <w:rStyle w:val="normaltextrun"/>
          <w:color w:val="000000" w:themeColor="text1"/>
          <w:sz w:val="22"/>
          <w:szCs w:val="22"/>
          <w:lang w:val="en-US"/>
        </w:rPr>
      </w:pPr>
      <w:r w:rsidRPr="00BB4861">
        <w:rPr>
          <w:rStyle w:val="normaltextrun"/>
          <w:color w:val="000000" w:themeColor="text1"/>
          <w:sz w:val="22"/>
          <w:szCs w:val="22"/>
          <w:lang w:val="en-US"/>
        </w:rPr>
        <w:t xml:space="preserve">A web-based ‘DRI Knowledge Portal dedicated to DRI; </w:t>
      </w:r>
    </w:p>
    <w:p w14:paraId="619C962B" w14:textId="4174E658" w:rsidR="0075592F" w:rsidRPr="00BB4861" w:rsidRDefault="0075592F" w:rsidP="00373E1D">
      <w:pPr>
        <w:pStyle w:val="ListParagraph"/>
        <w:numPr>
          <w:ilvl w:val="0"/>
          <w:numId w:val="53"/>
        </w:numPr>
        <w:tabs>
          <w:tab w:val="left" w:pos="709"/>
        </w:tabs>
        <w:contextualSpacing/>
        <w:rPr>
          <w:rStyle w:val="normaltextrun"/>
          <w:color w:val="000000" w:themeColor="text1"/>
          <w:sz w:val="22"/>
          <w:szCs w:val="22"/>
          <w:lang w:val="en-US"/>
        </w:rPr>
      </w:pPr>
      <w:r w:rsidRPr="00BB4861">
        <w:rPr>
          <w:rStyle w:val="normaltextrun"/>
          <w:color w:val="000000" w:themeColor="text1"/>
          <w:sz w:val="22"/>
          <w:szCs w:val="22"/>
          <w:lang w:val="en-US"/>
        </w:rPr>
        <w:t xml:space="preserve">An online Marketplace dedicated to solution providers to showcase their various products and services; and </w:t>
      </w:r>
    </w:p>
    <w:p w14:paraId="4F39CFD4" w14:textId="44FD3E68" w:rsidR="0075592F" w:rsidRPr="00BB4861" w:rsidRDefault="0075592F" w:rsidP="00373E1D">
      <w:pPr>
        <w:pStyle w:val="ListParagraph"/>
        <w:numPr>
          <w:ilvl w:val="0"/>
          <w:numId w:val="53"/>
        </w:numPr>
        <w:tabs>
          <w:tab w:val="left" w:pos="709"/>
        </w:tabs>
        <w:contextualSpacing/>
        <w:rPr>
          <w:rStyle w:val="normaltextrun"/>
          <w:color w:val="000000" w:themeColor="text1"/>
          <w:sz w:val="22"/>
          <w:szCs w:val="22"/>
          <w:lang w:val="en-US"/>
        </w:rPr>
      </w:pPr>
      <w:r w:rsidRPr="00BB4861">
        <w:rPr>
          <w:rStyle w:val="normaltextrun"/>
          <w:color w:val="000000" w:themeColor="text1"/>
          <w:sz w:val="22"/>
          <w:szCs w:val="22"/>
          <w:lang w:val="en-US"/>
        </w:rPr>
        <w:t xml:space="preserve">A comprehensive interconnected ‘community of practitioners’ spanning professionals in knowledge centres, capacity building institutions, policymakers, private sector, and other stakeholders. </w:t>
      </w:r>
    </w:p>
    <w:p w14:paraId="77E6DA8B" w14:textId="53FFFA1B" w:rsidR="0075592F" w:rsidRPr="00BB4861" w:rsidRDefault="0075592F" w:rsidP="0075592F">
      <w:pPr>
        <w:tabs>
          <w:tab w:val="left" w:pos="709"/>
        </w:tabs>
        <w:rPr>
          <w:rStyle w:val="normaltextrun"/>
          <w:rFonts w:asciiTheme="majorHAnsi" w:hAnsiTheme="majorHAnsi" w:cstheme="majorHAnsi"/>
          <w:color w:val="000000" w:themeColor="text1"/>
          <w:szCs w:val="22"/>
          <w:lang w:val="en-US"/>
        </w:rPr>
      </w:pPr>
      <w:r w:rsidRPr="00BB4861">
        <w:rPr>
          <w:rFonts w:asciiTheme="majorHAnsi" w:hAnsiTheme="majorHAnsi" w:cstheme="majorHAnsi"/>
          <w:noProof/>
          <w:color w:val="000000" w:themeColor="text1"/>
          <w:szCs w:val="22"/>
          <w:lang w:val="en-US"/>
        </w:rPr>
        <w:drawing>
          <wp:anchor distT="0" distB="0" distL="114300" distR="114300" simplePos="0" relativeHeight="251660289" behindDoc="0" locked="0" layoutInCell="1" allowOverlap="1" wp14:anchorId="708609F2" wp14:editId="7E82334F">
            <wp:simplePos x="0" y="0"/>
            <wp:positionH relativeFrom="margin">
              <wp:posOffset>995045</wp:posOffset>
            </wp:positionH>
            <wp:positionV relativeFrom="margin">
              <wp:posOffset>5935609</wp:posOffset>
            </wp:positionV>
            <wp:extent cx="4325620" cy="1219200"/>
            <wp:effectExtent l="0" t="0" r="0" b="12700"/>
            <wp:wrapTopAndBottom/>
            <wp:docPr id="14" name="Diagram 1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14:sizeRelV relativeFrom="margin">
              <wp14:pctHeight>0</wp14:pctHeight>
            </wp14:sizeRelV>
          </wp:anchor>
        </w:drawing>
      </w:r>
    </w:p>
    <w:p w14:paraId="6E5B013A" w14:textId="75839535" w:rsidR="0075592F" w:rsidRPr="00BB4861" w:rsidRDefault="0075592F" w:rsidP="0075592F">
      <w:pPr>
        <w:tabs>
          <w:tab w:val="left" w:pos="709"/>
        </w:tabs>
        <w:jc w:val="center"/>
        <w:rPr>
          <w:rStyle w:val="normaltextrun"/>
          <w:rFonts w:asciiTheme="majorHAnsi" w:hAnsiTheme="majorHAnsi" w:cstheme="majorHAnsi"/>
          <w:color w:val="000000" w:themeColor="text1"/>
          <w:szCs w:val="22"/>
          <w:lang w:val="en-US"/>
        </w:rPr>
      </w:pPr>
      <w:r w:rsidRPr="00BB4861">
        <w:rPr>
          <w:rFonts w:asciiTheme="majorHAnsi" w:hAnsiTheme="majorHAnsi" w:cstheme="majorHAnsi"/>
          <w:color w:val="404040" w:themeColor="text1" w:themeTint="BF"/>
          <w:szCs w:val="22"/>
        </w:rPr>
        <w:t xml:space="preserve">Figure </w:t>
      </w:r>
      <w:r w:rsidRPr="00BB4861">
        <w:rPr>
          <w:rFonts w:asciiTheme="majorHAnsi" w:hAnsiTheme="majorHAnsi" w:cstheme="majorHAnsi"/>
          <w:i/>
          <w:iCs/>
          <w:color w:val="404040" w:themeColor="text1" w:themeTint="BF"/>
          <w:szCs w:val="22"/>
        </w:rPr>
        <w:fldChar w:fldCharType="begin"/>
      </w:r>
      <w:r w:rsidRPr="00BB4861">
        <w:rPr>
          <w:rFonts w:asciiTheme="majorHAnsi" w:hAnsiTheme="majorHAnsi" w:cstheme="majorHAnsi"/>
          <w:color w:val="404040" w:themeColor="text1" w:themeTint="BF"/>
          <w:szCs w:val="22"/>
        </w:rPr>
        <w:instrText xml:space="preserve"> SEQ Figure \* ARABIC </w:instrText>
      </w:r>
      <w:r w:rsidRPr="00BB4861">
        <w:rPr>
          <w:rFonts w:asciiTheme="majorHAnsi" w:hAnsiTheme="majorHAnsi" w:cstheme="majorHAnsi"/>
          <w:i/>
          <w:iCs/>
          <w:color w:val="404040" w:themeColor="text1" w:themeTint="BF"/>
          <w:szCs w:val="22"/>
        </w:rPr>
        <w:fldChar w:fldCharType="separate"/>
      </w:r>
      <w:r w:rsidRPr="00BB4861">
        <w:rPr>
          <w:rFonts w:asciiTheme="majorHAnsi" w:hAnsiTheme="majorHAnsi" w:cstheme="majorHAnsi"/>
          <w:noProof/>
          <w:color w:val="404040" w:themeColor="text1" w:themeTint="BF"/>
          <w:szCs w:val="22"/>
        </w:rPr>
        <w:t>1</w:t>
      </w:r>
      <w:r w:rsidRPr="00BB4861">
        <w:rPr>
          <w:rFonts w:asciiTheme="majorHAnsi" w:hAnsiTheme="majorHAnsi" w:cstheme="majorHAnsi"/>
          <w:i/>
          <w:iCs/>
          <w:color w:val="404040" w:themeColor="text1" w:themeTint="BF"/>
          <w:szCs w:val="22"/>
        </w:rPr>
        <w:fldChar w:fldCharType="end"/>
      </w:r>
      <w:r w:rsidRPr="00BB4861">
        <w:rPr>
          <w:rFonts w:asciiTheme="majorHAnsi" w:hAnsiTheme="majorHAnsi" w:cstheme="majorHAnsi"/>
          <w:color w:val="404040" w:themeColor="text1" w:themeTint="BF"/>
          <w:szCs w:val="22"/>
        </w:rPr>
        <w:t>: Overview - DRI CONNECT</w:t>
      </w:r>
    </w:p>
    <w:p w14:paraId="344AFC4A" w14:textId="5668301A" w:rsidR="0075592F" w:rsidRPr="00BB4861" w:rsidRDefault="0075592F" w:rsidP="0075592F">
      <w:pPr>
        <w:tabs>
          <w:tab w:val="left" w:pos="709"/>
        </w:tabs>
        <w:rPr>
          <w:rStyle w:val="normaltextrun"/>
          <w:rFonts w:asciiTheme="majorHAnsi" w:hAnsiTheme="majorHAnsi" w:cstheme="majorHAnsi"/>
          <w:color w:val="000000" w:themeColor="text1"/>
          <w:szCs w:val="22"/>
          <w:lang w:val="en-US"/>
        </w:rPr>
      </w:pPr>
    </w:p>
    <w:p w14:paraId="3BBD8437" w14:textId="77777777" w:rsidR="0075592F" w:rsidRPr="00BB4861" w:rsidRDefault="0075592F" w:rsidP="0075592F">
      <w:pPr>
        <w:tabs>
          <w:tab w:val="left" w:pos="709"/>
        </w:tabs>
        <w:rPr>
          <w:rStyle w:val="normaltextrun"/>
          <w:rFonts w:asciiTheme="majorHAnsi" w:hAnsiTheme="majorHAnsi" w:cstheme="majorHAnsi"/>
          <w:color w:val="000000" w:themeColor="text1"/>
          <w:szCs w:val="22"/>
          <w:lang w:val="en-US"/>
        </w:rPr>
      </w:pPr>
      <w:r w:rsidRPr="00BB4861">
        <w:rPr>
          <w:rStyle w:val="normaltextrun"/>
          <w:rFonts w:asciiTheme="majorHAnsi" w:hAnsiTheme="majorHAnsi" w:cstheme="majorHAnsi"/>
          <w:color w:val="000000" w:themeColor="text1"/>
          <w:szCs w:val="22"/>
          <w:lang w:val="en-US"/>
        </w:rPr>
        <w:lastRenderedPageBreak/>
        <w:t>Together, these three components will help CDRI in creating an ecosystem for technology products, design and policy solutions, research, knowledge exchange, advocacy, and practice of DRI. For the development of the DRI Connect, CDRI will undertake series of activities in phase wise manner. However, it is essential that these three components are developed synergistically and with a futuristic vision.</w:t>
      </w:r>
    </w:p>
    <w:p w14:paraId="09789CE4" w14:textId="63700C02" w:rsidR="001D559A" w:rsidRPr="00BB4861" w:rsidRDefault="00474885" w:rsidP="001D559A">
      <w:pPr>
        <w:spacing w:after="160" w:afterAutospacing="0" w:line="288" w:lineRule="auto"/>
        <w:rPr>
          <w:rFonts w:asciiTheme="majorHAnsi" w:hAnsiTheme="majorHAnsi" w:cstheme="majorHAnsi"/>
        </w:rPr>
      </w:pPr>
      <w:r w:rsidRPr="00BB4861">
        <w:rPr>
          <w:rFonts w:asciiTheme="majorHAnsi" w:hAnsiTheme="majorHAnsi" w:cstheme="majorHAnsi"/>
        </w:rPr>
        <w:t>The i</w:t>
      </w:r>
      <w:r w:rsidR="00087D8D" w:rsidRPr="00BB4861">
        <w:rPr>
          <w:rFonts w:asciiTheme="majorHAnsi" w:hAnsiTheme="majorHAnsi" w:cstheme="majorHAnsi"/>
        </w:rPr>
        <w:t xml:space="preserve">ntent of this Request for Proposal (RfP) is to award a project </w:t>
      </w:r>
      <w:r w:rsidR="00416DA4" w:rsidRPr="00BB4861">
        <w:rPr>
          <w:rFonts w:asciiTheme="majorHAnsi" w:hAnsiTheme="majorHAnsi" w:cstheme="majorHAnsi"/>
        </w:rPr>
        <w:t xml:space="preserve">for </w:t>
      </w:r>
      <w:r w:rsidR="00E62150" w:rsidRPr="00BB4861">
        <w:rPr>
          <w:rFonts w:asciiTheme="majorHAnsi" w:hAnsiTheme="majorHAnsi" w:cstheme="majorHAnsi"/>
        </w:rPr>
        <w:t>the ‘Design, D</w:t>
      </w:r>
      <w:r w:rsidR="00416DA4" w:rsidRPr="00BB4861">
        <w:rPr>
          <w:rFonts w:asciiTheme="majorHAnsi" w:hAnsiTheme="majorHAnsi" w:cstheme="majorHAnsi"/>
        </w:rPr>
        <w:t>evelopment</w:t>
      </w:r>
      <w:r w:rsidR="00E62150" w:rsidRPr="00BB4861">
        <w:rPr>
          <w:rFonts w:asciiTheme="majorHAnsi" w:hAnsiTheme="majorHAnsi" w:cstheme="majorHAnsi"/>
        </w:rPr>
        <w:t xml:space="preserve">, </w:t>
      </w:r>
      <w:r w:rsidR="0075592F" w:rsidRPr="00BB4861">
        <w:rPr>
          <w:rFonts w:asciiTheme="majorHAnsi" w:hAnsiTheme="majorHAnsi" w:cstheme="majorHAnsi"/>
        </w:rPr>
        <w:t>Marketing and Launch, O</w:t>
      </w:r>
      <w:r w:rsidR="00B229E8" w:rsidRPr="00BB4861">
        <w:rPr>
          <w:rFonts w:asciiTheme="majorHAnsi" w:hAnsiTheme="majorHAnsi" w:cstheme="majorHAnsi"/>
        </w:rPr>
        <w:t xml:space="preserve">perations </w:t>
      </w:r>
      <w:r w:rsidR="0075592F" w:rsidRPr="00BB4861">
        <w:rPr>
          <w:rFonts w:asciiTheme="majorHAnsi" w:hAnsiTheme="majorHAnsi" w:cstheme="majorHAnsi"/>
        </w:rPr>
        <w:t>&amp;</w:t>
      </w:r>
      <w:r w:rsidR="00B229E8" w:rsidRPr="00BB4861">
        <w:rPr>
          <w:rFonts w:asciiTheme="majorHAnsi" w:hAnsiTheme="majorHAnsi" w:cstheme="majorHAnsi"/>
        </w:rPr>
        <w:t xml:space="preserve"> </w:t>
      </w:r>
      <w:r w:rsidR="0075592F" w:rsidRPr="00BB4861">
        <w:rPr>
          <w:rFonts w:asciiTheme="majorHAnsi" w:hAnsiTheme="majorHAnsi" w:cstheme="majorHAnsi"/>
        </w:rPr>
        <w:t>M</w:t>
      </w:r>
      <w:r w:rsidR="00B229E8" w:rsidRPr="00BB4861">
        <w:rPr>
          <w:rFonts w:asciiTheme="majorHAnsi" w:hAnsiTheme="majorHAnsi" w:cstheme="majorHAnsi"/>
        </w:rPr>
        <w:t>aintenance</w:t>
      </w:r>
      <w:r w:rsidR="00416DA4" w:rsidRPr="00BB4861">
        <w:rPr>
          <w:rFonts w:asciiTheme="majorHAnsi" w:hAnsiTheme="majorHAnsi" w:cstheme="majorHAnsi"/>
        </w:rPr>
        <w:t xml:space="preserve"> of</w:t>
      </w:r>
      <w:r w:rsidR="00087D8D" w:rsidRPr="00BB4861">
        <w:rPr>
          <w:rFonts w:asciiTheme="majorHAnsi" w:hAnsiTheme="majorHAnsi" w:cstheme="majorHAnsi"/>
        </w:rPr>
        <w:t xml:space="preserve"> </w:t>
      </w:r>
      <w:r w:rsidR="0075592F" w:rsidRPr="00BB4861">
        <w:rPr>
          <w:rFonts w:asciiTheme="majorHAnsi" w:hAnsiTheme="majorHAnsi" w:cstheme="majorHAnsi"/>
        </w:rPr>
        <w:t>the CDRI Resilient Infrastructure Marketplace’</w:t>
      </w:r>
      <w:r w:rsidR="00087D8D" w:rsidRPr="00BB4861">
        <w:rPr>
          <w:rFonts w:asciiTheme="majorHAnsi" w:hAnsiTheme="majorHAnsi" w:cstheme="majorHAnsi"/>
        </w:rPr>
        <w:t xml:space="preserve">. The scope of work and deliverables for the project </w:t>
      </w:r>
      <w:r w:rsidR="005321D6" w:rsidRPr="00BB4861">
        <w:rPr>
          <w:rFonts w:asciiTheme="majorHAnsi" w:hAnsiTheme="majorHAnsi" w:cstheme="majorHAnsi"/>
        </w:rPr>
        <w:t>are</w:t>
      </w:r>
      <w:r w:rsidR="00087D8D" w:rsidRPr="00BB4861">
        <w:rPr>
          <w:rFonts w:asciiTheme="majorHAnsi" w:hAnsiTheme="majorHAnsi" w:cstheme="majorHAnsi"/>
        </w:rPr>
        <w:t xml:space="preserve"> outlined in this Terms of Reference (TOR). Th</w:t>
      </w:r>
      <w:r w:rsidR="005321D6" w:rsidRPr="00BB4861">
        <w:rPr>
          <w:rFonts w:asciiTheme="majorHAnsi" w:hAnsiTheme="majorHAnsi" w:cstheme="majorHAnsi"/>
        </w:rPr>
        <w:t>e</w:t>
      </w:r>
      <w:r w:rsidR="00087D8D" w:rsidRPr="00BB4861">
        <w:rPr>
          <w:rFonts w:asciiTheme="majorHAnsi" w:hAnsiTheme="majorHAnsi" w:cstheme="majorHAnsi"/>
        </w:rPr>
        <w:t xml:space="preserve"> TOR outlines only the major deliverables that </w:t>
      </w:r>
      <w:r w:rsidR="00BF2473" w:rsidRPr="00BB4861">
        <w:rPr>
          <w:rFonts w:asciiTheme="majorHAnsi" w:hAnsiTheme="majorHAnsi" w:cstheme="majorHAnsi"/>
        </w:rPr>
        <w:t>are</w:t>
      </w:r>
      <w:r w:rsidR="00087D8D" w:rsidRPr="00BB4861">
        <w:rPr>
          <w:rFonts w:asciiTheme="majorHAnsi" w:hAnsiTheme="majorHAnsi" w:cstheme="majorHAnsi"/>
        </w:rPr>
        <w:t xml:space="preserve"> required to set up, commission, </w:t>
      </w:r>
      <w:r w:rsidR="0075592F" w:rsidRPr="00BB4861">
        <w:rPr>
          <w:rFonts w:asciiTheme="majorHAnsi" w:hAnsiTheme="majorHAnsi" w:cstheme="majorHAnsi"/>
        </w:rPr>
        <w:t xml:space="preserve">launch </w:t>
      </w:r>
      <w:r w:rsidR="00087D8D" w:rsidRPr="00BB4861">
        <w:rPr>
          <w:rFonts w:asciiTheme="majorHAnsi" w:hAnsiTheme="majorHAnsi" w:cstheme="majorHAnsi"/>
        </w:rPr>
        <w:t xml:space="preserve">and operate </w:t>
      </w:r>
      <w:r w:rsidR="0075592F" w:rsidRPr="00BB4861">
        <w:rPr>
          <w:rFonts w:asciiTheme="majorHAnsi" w:hAnsiTheme="majorHAnsi" w:cstheme="majorHAnsi"/>
        </w:rPr>
        <w:t>the Marketplace Poral</w:t>
      </w:r>
      <w:r w:rsidR="00087D8D" w:rsidRPr="00BB4861">
        <w:rPr>
          <w:rFonts w:asciiTheme="majorHAnsi" w:hAnsiTheme="majorHAnsi" w:cstheme="majorHAnsi"/>
        </w:rPr>
        <w:t>. An agency interested in this RfP shall agree that development of ‘</w:t>
      </w:r>
      <w:r w:rsidR="0075592F" w:rsidRPr="00BB4861">
        <w:rPr>
          <w:rFonts w:asciiTheme="majorHAnsi" w:hAnsiTheme="majorHAnsi" w:cstheme="majorHAnsi"/>
        </w:rPr>
        <w:t xml:space="preserve">CDRI Resilient Infrastructure Marketplace’ </w:t>
      </w:r>
      <w:r w:rsidR="009645FF" w:rsidRPr="00BB4861">
        <w:rPr>
          <w:rFonts w:asciiTheme="majorHAnsi" w:hAnsiTheme="majorHAnsi" w:cstheme="majorHAnsi"/>
        </w:rPr>
        <w:t>may</w:t>
      </w:r>
      <w:r w:rsidR="00087D8D" w:rsidRPr="00BB4861">
        <w:rPr>
          <w:rFonts w:asciiTheme="majorHAnsi" w:hAnsiTheme="majorHAnsi" w:cstheme="majorHAnsi"/>
        </w:rPr>
        <w:t xml:space="preserve"> </w:t>
      </w:r>
      <w:r w:rsidR="00BF2473" w:rsidRPr="00BB4861">
        <w:rPr>
          <w:rFonts w:asciiTheme="majorHAnsi" w:hAnsiTheme="majorHAnsi" w:cstheme="majorHAnsi"/>
        </w:rPr>
        <w:t xml:space="preserve">also </w:t>
      </w:r>
      <w:r w:rsidR="00087D8D" w:rsidRPr="00BB4861">
        <w:rPr>
          <w:rFonts w:asciiTheme="majorHAnsi" w:hAnsiTheme="majorHAnsi" w:cstheme="majorHAnsi"/>
        </w:rPr>
        <w:t xml:space="preserve">require exploratory work, and any deliverable which is essential for the development of </w:t>
      </w:r>
      <w:r w:rsidR="0075592F" w:rsidRPr="00BB4861">
        <w:rPr>
          <w:rFonts w:asciiTheme="majorHAnsi" w:hAnsiTheme="majorHAnsi" w:cstheme="majorHAnsi"/>
        </w:rPr>
        <w:t>Marketplace</w:t>
      </w:r>
      <w:r w:rsidR="008D467F" w:rsidRPr="00BB4861">
        <w:rPr>
          <w:rFonts w:asciiTheme="majorHAnsi" w:hAnsiTheme="majorHAnsi" w:cstheme="majorHAnsi"/>
        </w:rPr>
        <w:t xml:space="preserve"> Portal</w:t>
      </w:r>
      <w:r w:rsidR="00087D8D" w:rsidRPr="00BB4861">
        <w:rPr>
          <w:rFonts w:asciiTheme="majorHAnsi" w:hAnsiTheme="majorHAnsi" w:cstheme="majorHAnsi"/>
        </w:rPr>
        <w:t xml:space="preserve">, but not mentioned in this TOR, will fall under scope of the project. Interested agencies are encouraged to demonstrate their expertise, creativity, and domain knowledge to propose the best </w:t>
      </w:r>
      <w:r w:rsidR="00B05F8D" w:rsidRPr="00BB4861">
        <w:rPr>
          <w:rFonts w:asciiTheme="majorHAnsi" w:hAnsiTheme="majorHAnsi" w:cstheme="majorHAnsi"/>
        </w:rPr>
        <w:t xml:space="preserve">and complete </w:t>
      </w:r>
      <w:r w:rsidR="00087D8D" w:rsidRPr="00BB4861">
        <w:rPr>
          <w:rFonts w:asciiTheme="majorHAnsi" w:hAnsiTheme="majorHAnsi" w:cstheme="majorHAnsi"/>
        </w:rPr>
        <w:t xml:space="preserve">solution for the </w:t>
      </w:r>
      <w:r w:rsidR="0075592F" w:rsidRPr="00BB4861">
        <w:rPr>
          <w:rFonts w:asciiTheme="majorHAnsi" w:hAnsiTheme="majorHAnsi" w:cstheme="majorHAnsi"/>
        </w:rPr>
        <w:t>CDRI Resilient Infrastructure Marketplace</w:t>
      </w:r>
      <w:r w:rsidR="00EF0DF5" w:rsidRPr="00BB4861">
        <w:rPr>
          <w:rFonts w:asciiTheme="majorHAnsi" w:hAnsiTheme="majorHAnsi" w:cstheme="majorHAnsi"/>
        </w:rPr>
        <w:t>.</w:t>
      </w:r>
    </w:p>
    <w:p w14:paraId="508411E7" w14:textId="558233DB" w:rsidR="001D559A" w:rsidRPr="00BB4861" w:rsidRDefault="001D559A" w:rsidP="00D328AF">
      <w:pPr>
        <w:pStyle w:val="ListParagraph"/>
        <w:spacing w:after="240"/>
        <w:ind w:left="567" w:hanging="567"/>
        <w:rPr>
          <w:rFonts w:asciiTheme="minorHAnsi" w:hAnsiTheme="minorHAnsi" w:cstheme="minorHAnsi"/>
          <w:sz w:val="28"/>
          <w:szCs w:val="28"/>
        </w:rPr>
      </w:pPr>
      <w:r w:rsidRPr="00BB4861">
        <w:rPr>
          <w:rFonts w:asciiTheme="minorHAnsi" w:hAnsiTheme="minorHAnsi" w:cstheme="minorHAnsi"/>
          <w:sz w:val="28"/>
          <w:szCs w:val="28"/>
        </w:rPr>
        <w:t>Overview</w:t>
      </w:r>
    </w:p>
    <w:p w14:paraId="75AFA2F5" w14:textId="77777777" w:rsidR="001D559A" w:rsidRPr="00BB4861" w:rsidRDefault="001D559A" w:rsidP="001D559A">
      <w:pPr>
        <w:spacing w:after="160" w:afterAutospacing="0" w:line="288" w:lineRule="auto"/>
        <w:rPr>
          <w:rFonts w:asciiTheme="majorHAnsi" w:hAnsiTheme="majorHAnsi" w:cstheme="majorHAnsi"/>
        </w:rPr>
      </w:pPr>
      <w:r w:rsidRPr="00BB4861">
        <w:rPr>
          <w:rFonts w:asciiTheme="majorHAnsi" w:hAnsiTheme="majorHAnsi" w:cstheme="majorHAnsi"/>
        </w:rPr>
        <w:t>The Coalition for Disaster Resilient Infrastructure, under the strategic priority of Advocacy &amp; Partnership will strengthen the engagement of governments, industry, the financial sector, knowledge and research institutions and others in the development of a strong and viable disaster and climate resilient infrastructure sector both in Member Countries and globally.</w:t>
      </w:r>
    </w:p>
    <w:p w14:paraId="6E0B7B40" w14:textId="77777777" w:rsidR="001D559A" w:rsidRPr="00BB4861" w:rsidRDefault="001D559A" w:rsidP="001D559A">
      <w:pPr>
        <w:spacing w:after="160" w:afterAutospacing="0" w:line="288" w:lineRule="auto"/>
        <w:rPr>
          <w:rFonts w:asciiTheme="majorHAnsi" w:hAnsiTheme="majorHAnsi" w:cstheme="majorHAnsi"/>
        </w:rPr>
      </w:pPr>
    </w:p>
    <w:p w14:paraId="498435F8" w14:textId="77777777" w:rsidR="001D559A" w:rsidRPr="00BB4861" w:rsidRDefault="001D559A" w:rsidP="001D559A">
      <w:pPr>
        <w:spacing w:after="160" w:afterAutospacing="0" w:line="288" w:lineRule="auto"/>
        <w:rPr>
          <w:rFonts w:asciiTheme="majorHAnsi" w:hAnsiTheme="majorHAnsi" w:cstheme="majorHAnsi"/>
        </w:rPr>
      </w:pPr>
      <w:r w:rsidRPr="00BB4861">
        <w:rPr>
          <w:rFonts w:asciiTheme="majorHAnsi" w:hAnsiTheme="majorHAnsi" w:cstheme="majorHAnsi"/>
        </w:rPr>
        <w:t xml:space="preserve">To promote and strengthen the market for disaster and climate resilient infrastructure systems, CDRI will develop a virtual Marketplace. The Marketplace will facilitate the matching of demand from Member Countries requiring technical services and assistance with private sector entities, financial sector, knowledge and research institutions and other organizations that can offer and provide those services.  The Marketplace will help to structure and integrate the market for disaster and climate resilient infrastructure systems.  It is envisioned that the Marketplace will also provide mechanisms for South-South and triangular cooperation to maximize opportunities for cooperation and collaboration between Member Countries.  </w:t>
      </w:r>
    </w:p>
    <w:p w14:paraId="46BF61E0" w14:textId="7C85D360" w:rsidR="001D559A" w:rsidRPr="00BB4861" w:rsidRDefault="001D559A" w:rsidP="00D328AF">
      <w:pPr>
        <w:pStyle w:val="ListParagraph"/>
        <w:spacing w:after="240"/>
        <w:ind w:left="709" w:hanging="709"/>
        <w:rPr>
          <w:rFonts w:asciiTheme="minorHAnsi" w:hAnsiTheme="minorHAnsi" w:cstheme="minorHAnsi"/>
          <w:sz w:val="28"/>
          <w:szCs w:val="28"/>
        </w:rPr>
      </w:pPr>
      <w:r w:rsidRPr="00BB4861">
        <w:rPr>
          <w:rFonts w:asciiTheme="minorHAnsi" w:hAnsiTheme="minorHAnsi" w:cstheme="minorHAnsi"/>
          <w:sz w:val="28"/>
          <w:szCs w:val="28"/>
        </w:rPr>
        <w:t>Rationale</w:t>
      </w:r>
    </w:p>
    <w:p w14:paraId="17437A2B" w14:textId="2EE1868C" w:rsidR="001D559A" w:rsidRPr="00BB4861" w:rsidRDefault="001D559A" w:rsidP="001D559A">
      <w:pPr>
        <w:spacing w:after="160" w:afterAutospacing="0" w:line="288" w:lineRule="auto"/>
        <w:rPr>
          <w:rFonts w:asciiTheme="majorHAnsi" w:hAnsiTheme="majorHAnsi" w:cstheme="majorHAnsi"/>
        </w:rPr>
      </w:pPr>
      <w:r w:rsidRPr="00BB4861">
        <w:rPr>
          <w:rFonts w:asciiTheme="majorHAnsi" w:hAnsiTheme="majorHAnsi" w:cstheme="majorHAnsi"/>
        </w:rPr>
        <w:t xml:space="preserve">Policies, technologies, practices and knowledge related to resilient infrastructure have constantly evolved in response to emerging global and local needs. Meanwhile, there are many governments, international organization and institutions, knowledge and research institutions, and practitioners, who are in search of solutions, developments and innovations. The review of existing knowledge portals and online marketplaces categorically reflects that that knowledge and information on products and service for disaster and climate resilient </w:t>
      </w:r>
      <w:r w:rsidRPr="00BB4861">
        <w:rPr>
          <w:rFonts w:asciiTheme="majorHAnsi" w:hAnsiTheme="majorHAnsi" w:cstheme="majorHAnsi"/>
        </w:rPr>
        <w:lastRenderedPageBreak/>
        <w:t>infrastructure currently exists in a fragmented manner. There is an imperative for collating the existing knowhow on a singular, easily accessible and curated platform.</w:t>
      </w:r>
    </w:p>
    <w:p w14:paraId="1CF36AB9" w14:textId="77777777" w:rsidR="001D559A" w:rsidRPr="00BB4861" w:rsidRDefault="001D559A" w:rsidP="001D559A">
      <w:pPr>
        <w:spacing w:after="160" w:afterAutospacing="0" w:line="288" w:lineRule="auto"/>
        <w:rPr>
          <w:rFonts w:asciiTheme="majorHAnsi" w:hAnsiTheme="majorHAnsi" w:cstheme="majorHAnsi"/>
        </w:rPr>
      </w:pPr>
    </w:p>
    <w:p w14:paraId="7F6FEEF4" w14:textId="12B28A22" w:rsidR="001D559A" w:rsidRPr="00BB4861" w:rsidRDefault="001D559A" w:rsidP="001D559A">
      <w:pPr>
        <w:spacing w:after="160" w:afterAutospacing="0" w:line="288" w:lineRule="auto"/>
        <w:rPr>
          <w:rFonts w:asciiTheme="majorHAnsi" w:hAnsiTheme="majorHAnsi" w:cstheme="majorHAnsi"/>
        </w:rPr>
      </w:pPr>
      <w:r w:rsidRPr="00BB4861">
        <w:rPr>
          <w:rFonts w:asciiTheme="majorHAnsi" w:hAnsiTheme="majorHAnsi" w:cstheme="majorHAnsi"/>
        </w:rPr>
        <w:t>To bridge this gap between various DRI solutions, products, knowhow, service providers and diverse stakeholder groups, the CDRI Marketplace will be a dedicated platform that brings together stakeholders and their entities to propagate and promote resilience of infrastructure by provisioning options to connect, engage and collaborate.</w:t>
      </w:r>
    </w:p>
    <w:p w14:paraId="19DEACF6" w14:textId="77777777" w:rsidR="001D559A" w:rsidRPr="00BB4861" w:rsidRDefault="001D559A" w:rsidP="00087D8D">
      <w:pPr>
        <w:spacing w:after="160" w:afterAutospacing="0" w:line="288" w:lineRule="auto"/>
        <w:rPr>
          <w:rFonts w:asciiTheme="majorHAnsi" w:hAnsiTheme="majorHAnsi" w:cstheme="majorHAnsi"/>
        </w:rPr>
      </w:pPr>
    </w:p>
    <w:p w14:paraId="5F1A7640" w14:textId="5E180E28" w:rsidR="00936E21" w:rsidRPr="00BB4861" w:rsidRDefault="0075592F" w:rsidP="00373E1D">
      <w:pPr>
        <w:pStyle w:val="Heading3"/>
        <w:numPr>
          <w:ilvl w:val="0"/>
          <w:numId w:val="18"/>
        </w:numPr>
        <w:tabs>
          <w:tab w:val="num" w:pos="360"/>
        </w:tabs>
        <w:spacing w:before="240" w:after="240"/>
        <w:contextualSpacing/>
        <w:jc w:val="left"/>
        <w:rPr>
          <w:rFonts w:eastAsia="Times New Roman"/>
          <w:color w:val="auto"/>
          <w:spacing w:val="20"/>
          <w:szCs w:val="24"/>
        </w:rPr>
      </w:pPr>
      <w:r w:rsidRPr="00BB4861">
        <w:rPr>
          <w:rFonts w:eastAsia="Times New Roman"/>
          <w:color w:val="auto"/>
          <w:spacing w:val="20"/>
          <w:szCs w:val="24"/>
        </w:rPr>
        <w:t>C</w:t>
      </w:r>
      <w:r w:rsidR="008D467F" w:rsidRPr="00BB4861">
        <w:rPr>
          <w:rFonts w:eastAsia="Times New Roman"/>
          <w:color w:val="auto"/>
          <w:spacing w:val="20"/>
          <w:szCs w:val="24"/>
        </w:rPr>
        <w:t xml:space="preserve">DRI </w:t>
      </w:r>
      <w:r w:rsidR="001D559A" w:rsidRPr="00BB4861">
        <w:rPr>
          <w:rFonts w:eastAsia="Times New Roman"/>
          <w:color w:val="auto"/>
          <w:spacing w:val="20"/>
          <w:szCs w:val="24"/>
        </w:rPr>
        <w:t>Resilient Infrastructure Marketplace</w:t>
      </w:r>
    </w:p>
    <w:p w14:paraId="7FCB43A4" w14:textId="77777777" w:rsidR="001D559A" w:rsidRPr="00BB4861" w:rsidRDefault="001D559A" w:rsidP="00763E4E">
      <w:pPr>
        <w:tabs>
          <w:tab w:val="left" w:pos="851"/>
          <w:tab w:val="left" w:pos="1134"/>
        </w:tabs>
        <w:spacing w:after="0" w:afterAutospacing="0"/>
        <w:rPr>
          <w:rStyle w:val="normaltextrun"/>
          <w:rFonts w:asciiTheme="majorHAnsi" w:hAnsiTheme="majorHAnsi" w:cstheme="majorHAnsi"/>
          <w:color w:val="000000" w:themeColor="text1"/>
          <w:szCs w:val="24"/>
          <w:lang w:val="en-US"/>
        </w:rPr>
      </w:pPr>
      <w:r w:rsidRPr="00BB4861">
        <w:rPr>
          <w:rStyle w:val="normaltextrun"/>
          <w:rFonts w:asciiTheme="majorHAnsi" w:hAnsiTheme="majorHAnsi" w:cstheme="majorHAnsi"/>
          <w:b/>
          <w:bCs/>
          <w:color w:val="000000" w:themeColor="text1"/>
          <w:szCs w:val="24"/>
          <w:lang w:val="en-US"/>
        </w:rPr>
        <w:t>Goal:</w:t>
      </w:r>
      <w:r w:rsidRPr="00BB4861">
        <w:rPr>
          <w:rStyle w:val="normaltextrun"/>
          <w:rFonts w:asciiTheme="majorHAnsi" w:hAnsiTheme="majorHAnsi" w:cstheme="majorHAnsi"/>
          <w:color w:val="000000" w:themeColor="text1"/>
          <w:szCs w:val="24"/>
          <w:lang w:val="en-US"/>
        </w:rPr>
        <w:t xml:space="preserve"> </w:t>
      </w:r>
    </w:p>
    <w:p w14:paraId="06F3A1FE" w14:textId="6A0200AA" w:rsidR="001D559A" w:rsidRPr="00BB4861" w:rsidRDefault="001D559A" w:rsidP="00763E4E">
      <w:pPr>
        <w:tabs>
          <w:tab w:val="left" w:pos="851"/>
          <w:tab w:val="left" w:pos="1134"/>
        </w:tabs>
        <w:spacing w:after="0" w:afterAutospacing="0"/>
        <w:rPr>
          <w:rStyle w:val="normaltextrun"/>
          <w:rFonts w:asciiTheme="majorHAnsi" w:hAnsiTheme="majorHAnsi" w:cstheme="majorHAnsi"/>
          <w:color w:val="000000" w:themeColor="text1"/>
          <w:szCs w:val="24"/>
          <w:lang w:val="en-US"/>
        </w:rPr>
      </w:pPr>
      <w:r w:rsidRPr="00BB4861">
        <w:rPr>
          <w:rStyle w:val="normaltextrun"/>
          <w:rFonts w:asciiTheme="majorHAnsi" w:hAnsiTheme="majorHAnsi" w:cstheme="majorHAnsi"/>
          <w:color w:val="000000" w:themeColor="text1"/>
          <w:szCs w:val="24"/>
          <w:lang w:val="en-US"/>
        </w:rPr>
        <w:t>To provide a platform that makes technology products, design and policy solutions, research, innovations, and solutions on resilient infrastructure accessible to diverse stakeholders and enable connects for investment in Resilient Infrastructure.</w:t>
      </w:r>
    </w:p>
    <w:p w14:paraId="13E5FA6B" w14:textId="77777777" w:rsidR="00763E4E" w:rsidRPr="00BB4861" w:rsidRDefault="00763E4E" w:rsidP="00763E4E">
      <w:pPr>
        <w:tabs>
          <w:tab w:val="left" w:pos="851"/>
          <w:tab w:val="left" w:pos="1134"/>
        </w:tabs>
        <w:spacing w:after="0" w:afterAutospacing="0"/>
        <w:rPr>
          <w:rStyle w:val="normaltextrun"/>
          <w:rFonts w:asciiTheme="majorHAnsi" w:hAnsiTheme="majorHAnsi" w:cstheme="majorHAnsi"/>
          <w:b/>
          <w:bCs/>
          <w:color w:val="000000" w:themeColor="text1"/>
          <w:szCs w:val="24"/>
          <w:lang w:val="en-US"/>
        </w:rPr>
      </w:pPr>
    </w:p>
    <w:p w14:paraId="45C1688E" w14:textId="5D835F25" w:rsidR="00C36F80" w:rsidRPr="00BB4861" w:rsidRDefault="001D559A" w:rsidP="00763E4E">
      <w:pPr>
        <w:tabs>
          <w:tab w:val="left" w:pos="851"/>
          <w:tab w:val="left" w:pos="1134"/>
        </w:tabs>
        <w:spacing w:after="0" w:afterAutospacing="0"/>
        <w:rPr>
          <w:rStyle w:val="normaltextrun"/>
          <w:rFonts w:asciiTheme="majorHAnsi" w:hAnsiTheme="majorHAnsi" w:cstheme="majorHAnsi"/>
          <w:b/>
          <w:bCs/>
          <w:color w:val="000000" w:themeColor="text1"/>
          <w:szCs w:val="24"/>
          <w:lang w:val="en-US"/>
        </w:rPr>
      </w:pPr>
      <w:r w:rsidRPr="00BB4861">
        <w:rPr>
          <w:rStyle w:val="normaltextrun"/>
          <w:rFonts w:asciiTheme="majorHAnsi" w:hAnsiTheme="majorHAnsi" w:cstheme="majorHAnsi"/>
          <w:b/>
          <w:bCs/>
          <w:color w:val="000000" w:themeColor="text1"/>
          <w:szCs w:val="24"/>
          <w:lang w:val="en-US"/>
        </w:rPr>
        <w:t xml:space="preserve">Objectives: </w:t>
      </w:r>
    </w:p>
    <w:p w14:paraId="012B036B" w14:textId="42416DB9" w:rsidR="00C36F80" w:rsidRPr="00BB4861" w:rsidRDefault="001D559A" w:rsidP="00763E4E">
      <w:pPr>
        <w:tabs>
          <w:tab w:val="left" w:pos="851"/>
          <w:tab w:val="left" w:pos="1134"/>
        </w:tabs>
        <w:spacing w:after="0" w:afterAutospacing="0"/>
        <w:rPr>
          <w:rStyle w:val="normaltextrun"/>
          <w:rFonts w:asciiTheme="majorHAnsi" w:hAnsiTheme="majorHAnsi" w:cstheme="majorHAnsi"/>
          <w:b/>
          <w:bCs/>
          <w:color w:val="000000" w:themeColor="text1"/>
          <w:szCs w:val="24"/>
          <w:lang w:val="en-US"/>
        </w:rPr>
      </w:pPr>
      <w:r w:rsidRPr="00BB4861">
        <w:rPr>
          <w:rStyle w:val="normaltextrun"/>
          <w:rFonts w:asciiTheme="majorHAnsi" w:hAnsiTheme="majorHAnsi" w:cstheme="majorHAnsi"/>
          <w:color w:val="000000" w:themeColor="text1"/>
          <w:szCs w:val="24"/>
          <w:lang w:val="en-US"/>
        </w:rPr>
        <w:t xml:space="preserve">The platform will seek to facilitate engagement, create a one stop portal and build a marketplace community for resilience of infrastructure. The objectives of the marketplace are to: </w:t>
      </w:r>
    </w:p>
    <w:p w14:paraId="1107ECD5" w14:textId="77777777" w:rsidR="00C36F80" w:rsidRPr="00BB4861" w:rsidRDefault="001D559A" w:rsidP="00763E4E">
      <w:pPr>
        <w:tabs>
          <w:tab w:val="left" w:pos="851"/>
          <w:tab w:val="left" w:pos="1134"/>
        </w:tabs>
        <w:spacing w:after="0" w:afterAutospacing="0"/>
        <w:rPr>
          <w:rStyle w:val="normaltextrun"/>
          <w:rFonts w:asciiTheme="majorHAnsi" w:hAnsiTheme="majorHAnsi" w:cstheme="majorHAnsi"/>
          <w:color w:val="000000" w:themeColor="text1"/>
          <w:szCs w:val="24"/>
          <w:lang w:val="en-US"/>
        </w:rPr>
      </w:pPr>
      <w:r w:rsidRPr="00BB4861">
        <w:rPr>
          <w:rStyle w:val="normaltextrun"/>
          <w:rFonts w:asciiTheme="majorHAnsi" w:hAnsiTheme="majorHAnsi" w:cstheme="majorHAnsi"/>
          <w:b/>
          <w:bCs/>
          <w:color w:val="C00000"/>
          <w:szCs w:val="24"/>
          <w:lang w:val="en-US"/>
        </w:rPr>
        <w:t>Connect:</w:t>
      </w:r>
      <w:r w:rsidRPr="00BB4861">
        <w:rPr>
          <w:rStyle w:val="normaltextrun"/>
          <w:rFonts w:asciiTheme="majorHAnsi" w:hAnsiTheme="majorHAnsi" w:cstheme="majorHAnsi"/>
          <w:color w:val="000000" w:themeColor="text1"/>
          <w:szCs w:val="24"/>
          <w:lang w:val="en-US"/>
        </w:rPr>
        <w:t xml:space="preserve"> Build a platform that will accelerate bringing together various stakeholders on</w:t>
      </w:r>
      <w:r w:rsidR="00C36F80" w:rsidRPr="00BB4861">
        <w:rPr>
          <w:rStyle w:val="normaltextrun"/>
          <w:rFonts w:asciiTheme="majorHAnsi" w:hAnsiTheme="majorHAnsi" w:cstheme="majorHAnsi"/>
          <w:color w:val="000000" w:themeColor="text1"/>
          <w:szCs w:val="24"/>
          <w:lang w:val="en-US"/>
        </w:rPr>
        <w:t xml:space="preserve"> </w:t>
      </w:r>
      <w:r w:rsidRPr="00BB4861">
        <w:rPr>
          <w:rStyle w:val="normaltextrun"/>
          <w:rFonts w:asciiTheme="majorHAnsi" w:hAnsiTheme="majorHAnsi" w:cstheme="majorHAnsi"/>
          <w:color w:val="000000" w:themeColor="text1"/>
          <w:szCs w:val="24"/>
          <w:lang w:val="en-US"/>
        </w:rPr>
        <w:t xml:space="preserve">a dedicated platform to work on programmes and projects that will promote DRI. </w:t>
      </w:r>
    </w:p>
    <w:p w14:paraId="7FD4E3BD" w14:textId="77777777" w:rsidR="00C36F80" w:rsidRPr="00BB4861" w:rsidRDefault="001D559A" w:rsidP="00763E4E">
      <w:pPr>
        <w:tabs>
          <w:tab w:val="left" w:pos="851"/>
          <w:tab w:val="left" w:pos="1134"/>
        </w:tabs>
        <w:spacing w:after="0" w:afterAutospacing="0"/>
        <w:rPr>
          <w:rStyle w:val="normaltextrun"/>
          <w:rFonts w:asciiTheme="majorHAnsi" w:hAnsiTheme="majorHAnsi" w:cstheme="majorHAnsi"/>
          <w:color w:val="000000" w:themeColor="text1"/>
          <w:szCs w:val="24"/>
          <w:lang w:val="en-US"/>
        </w:rPr>
      </w:pPr>
      <w:r w:rsidRPr="00BB4861">
        <w:rPr>
          <w:rStyle w:val="normaltextrun"/>
          <w:rFonts w:asciiTheme="majorHAnsi" w:hAnsiTheme="majorHAnsi" w:cstheme="majorHAnsi"/>
          <w:b/>
          <w:bCs/>
          <w:color w:val="C00000"/>
          <w:szCs w:val="24"/>
          <w:lang w:val="en-US"/>
        </w:rPr>
        <w:t>Collaborate:</w:t>
      </w:r>
      <w:r w:rsidRPr="00BB4861">
        <w:rPr>
          <w:rStyle w:val="normaltextrun"/>
          <w:rFonts w:asciiTheme="majorHAnsi" w:hAnsiTheme="majorHAnsi" w:cstheme="majorHAnsi"/>
          <w:color w:val="000000" w:themeColor="text1"/>
          <w:szCs w:val="24"/>
          <w:lang w:val="en-US"/>
        </w:rPr>
        <w:t xml:space="preserve"> Encourage and facilitate people, businesses and organizations to develop solutions. The Marketplace will provide a platform for networking, collaboration and also facilitate in creating business incubators. </w:t>
      </w:r>
    </w:p>
    <w:p w14:paraId="2226D5F5" w14:textId="5C067C21" w:rsidR="001D559A" w:rsidRPr="00BB4861" w:rsidRDefault="001D559A" w:rsidP="00763E4E">
      <w:pPr>
        <w:tabs>
          <w:tab w:val="left" w:pos="851"/>
          <w:tab w:val="left" w:pos="1134"/>
        </w:tabs>
        <w:spacing w:after="0" w:afterAutospacing="0"/>
        <w:rPr>
          <w:rStyle w:val="normaltextrun"/>
          <w:rFonts w:asciiTheme="majorHAnsi" w:hAnsiTheme="majorHAnsi" w:cstheme="majorHAnsi"/>
          <w:color w:val="000000" w:themeColor="text1"/>
          <w:szCs w:val="24"/>
          <w:lang w:val="en-US"/>
        </w:rPr>
      </w:pPr>
      <w:r w:rsidRPr="00BB4861">
        <w:rPr>
          <w:rStyle w:val="normaltextrun"/>
          <w:rFonts w:asciiTheme="majorHAnsi" w:hAnsiTheme="majorHAnsi" w:cstheme="majorHAnsi"/>
          <w:b/>
          <w:bCs/>
          <w:color w:val="C00000"/>
          <w:szCs w:val="24"/>
          <w:lang w:val="en-US"/>
        </w:rPr>
        <w:t>Engage:</w:t>
      </w:r>
      <w:r w:rsidRPr="00BB4861">
        <w:rPr>
          <w:rStyle w:val="normaltextrun"/>
          <w:rFonts w:asciiTheme="majorHAnsi" w:hAnsiTheme="majorHAnsi" w:cstheme="majorHAnsi"/>
          <w:color w:val="C00000"/>
          <w:szCs w:val="24"/>
          <w:lang w:val="en-US"/>
        </w:rPr>
        <w:t xml:space="preserve"> </w:t>
      </w:r>
      <w:r w:rsidRPr="00BB4861">
        <w:rPr>
          <w:rStyle w:val="normaltextrun"/>
          <w:rFonts w:asciiTheme="majorHAnsi" w:hAnsiTheme="majorHAnsi" w:cstheme="majorHAnsi"/>
          <w:color w:val="000000" w:themeColor="text1"/>
          <w:szCs w:val="24"/>
          <w:lang w:val="en-US"/>
        </w:rPr>
        <w:t xml:space="preserve">Provide opportunities for the various stakeholders to come together to exchange knowledge through various physical and virtual events. </w:t>
      </w:r>
    </w:p>
    <w:p w14:paraId="46EADFB6" w14:textId="77777777" w:rsidR="001D559A" w:rsidRPr="00BB4861" w:rsidRDefault="001D559A" w:rsidP="00763E4E">
      <w:pPr>
        <w:pStyle w:val="ListParagraph"/>
        <w:numPr>
          <w:ilvl w:val="0"/>
          <w:numId w:val="0"/>
        </w:numPr>
        <w:tabs>
          <w:tab w:val="clear" w:pos="1140"/>
          <w:tab w:val="left" w:pos="851"/>
          <w:tab w:val="left" w:pos="1134"/>
        </w:tabs>
        <w:spacing w:line="276" w:lineRule="auto"/>
        <w:rPr>
          <w:color w:val="000000" w:themeColor="text1"/>
          <w:szCs w:val="24"/>
          <w:lang w:val="en-US"/>
        </w:rPr>
      </w:pPr>
    </w:p>
    <w:p w14:paraId="3B951C70" w14:textId="12AAA545" w:rsidR="001D559A" w:rsidRPr="00BB4861" w:rsidRDefault="001D559A" w:rsidP="00763E4E">
      <w:pPr>
        <w:spacing w:after="0" w:afterAutospacing="0"/>
        <w:rPr>
          <w:rFonts w:asciiTheme="majorHAnsi" w:hAnsiTheme="majorHAnsi" w:cstheme="majorHAnsi"/>
          <w:b/>
          <w:bCs/>
          <w:szCs w:val="24"/>
        </w:rPr>
      </w:pPr>
      <w:r w:rsidRPr="00BB4861">
        <w:rPr>
          <w:rFonts w:asciiTheme="majorHAnsi" w:hAnsiTheme="majorHAnsi" w:cstheme="majorHAnsi"/>
          <w:b/>
          <w:bCs/>
          <w:szCs w:val="24"/>
        </w:rPr>
        <w:t>Areas of Impact:</w:t>
      </w:r>
    </w:p>
    <w:p w14:paraId="3AE114CE" w14:textId="77777777" w:rsidR="00763E4E" w:rsidRPr="00BB4861" w:rsidRDefault="00763E4E" w:rsidP="00373E1D">
      <w:pPr>
        <w:pStyle w:val="ListParagraph"/>
        <w:numPr>
          <w:ilvl w:val="0"/>
          <w:numId w:val="54"/>
        </w:numPr>
        <w:spacing w:line="276" w:lineRule="auto"/>
        <w:contextualSpacing/>
        <w:rPr>
          <w:szCs w:val="24"/>
        </w:rPr>
      </w:pPr>
      <w:r w:rsidRPr="00BB4861">
        <w:rPr>
          <w:szCs w:val="24"/>
        </w:rPr>
        <w:t xml:space="preserve">Enabling governments to have easier access to global information and solution providers to enhance resilience. </w:t>
      </w:r>
    </w:p>
    <w:p w14:paraId="67E7F1D9" w14:textId="77777777" w:rsidR="00763E4E" w:rsidRPr="00BB4861" w:rsidRDefault="00763E4E" w:rsidP="00373E1D">
      <w:pPr>
        <w:pStyle w:val="ListParagraph"/>
        <w:numPr>
          <w:ilvl w:val="0"/>
          <w:numId w:val="54"/>
        </w:numPr>
        <w:spacing w:line="276" w:lineRule="auto"/>
        <w:contextualSpacing/>
        <w:rPr>
          <w:szCs w:val="24"/>
        </w:rPr>
      </w:pPr>
      <w:r w:rsidRPr="00BB4861">
        <w:rPr>
          <w:szCs w:val="24"/>
        </w:rPr>
        <w:t xml:space="preserve">Building awareness and enhance infrastructure systems and solutions capabilities and partnerships of governments and local bodies. </w:t>
      </w:r>
    </w:p>
    <w:p w14:paraId="4835ED3F" w14:textId="77777777" w:rsidR="00763E4E" w:rsidRPr="00BB4861" w:rsidRDefault="00763E4E" w:rsidP="00373E1D">
      <w:pPr>
        <w:pStyle w:val="ListParagraph"/>
        <w:numPr>
          <w:ilvl w:val="0"/>
          <w:numId w:val="54"/>
        </w:numPr>
        <w:spacing w:line="276" w:lineRule="auto"/>
        <w:contextualSpacing/>
        <w:rPr>
          <w:szCs w:val="24"/>
        </w:rPr>
      </w:pPr>
      <w:r w:rsidRPr="00BB4861">
        <w:rPr>
          <w:szCs w:val="24"/>
        </w:rPr>
        <w:t>Promoting innovative solutions in design, policy and finance that support DRI.</w:t>
      </w:r>
    </w:p>
    <w:p w14:paraId="42CB8583" w14:textId="636158BC" w:rsidR="00763E4E" w:rsidRPr="00BB4861" w:rsidRDefault="00763E4E" w:rsidP="00373E1D">
      <w:pPr>
        <w:pStyle w:val="ListParagraph"/>
        <w:numPr>
          <w:ilvl w:val="0"/>
          <w:numId w:val="54"/>
        </w:numPr>
        <w:spacing w:line="276" w:lineRule="auto"/>
        <w:contextualSpacing/>
        <w:rPr>
          <w:szCs w:val="24"/>
        </w:rPr>
      </w:pPr>
      <w:r w:rsidRPr="00BB4861">
        <w:rPr>
          <w:szCs w:val="24"/>
        </w:rPr>
        <w:t xml:space="preserve">Build partnerships between various stakeholders for the implementation of diverse DRI programmes and projects. </w:t>
      </w:r>
    </w:p>
    <w:p w14:paraId="289607E1" w14:textId="77777777" w:rsidR="00763E4E" w:rsidRPr="00BB4861" w:rsidRDefault="00763E4E" w:rsidP="00763E4E">
      <w:pPr>
        <w:contextualSpacing/>
        <w:rPr>
          <w:rStyle w:val="normaltextrun"/>
          <w:rFonts w:asciiTheme="majorHAnsi" w:hAnsiTheme="majorHAnsi" w:cstheme="majorHAnsi"/>
          <w:szCs w:val="22"/>
        </w:rPr>
      </w:pPr>
    </w:p>
    <w:p w14:paraId="27955DB2" w14:textId="5310D7D6" w:rsidR="00763E4E" w:rsidRPr="00BB4861" w:rsidRDefault="00763E4E" w:rsidP="00763E4E">
      <w:pPr>
        <w:tabs>
          <w:tab w:val="left" w:pos="851"/>
        </w:tabs>
        <w:rPr>
          <w:b/>
          <w:bCs/>
          <w:color w:val="000000" w:themeColor="text1"/>
          <w:szCs w:val="22"/>
          <w:lang w:val="en-US"/>
        </w:rPr>
      </w:pPr>
      <w:r w:rsidRPr="00BB4861">
        <w:rPr>
          <w:rStyle w:val="normaltextrun"/>
          <w:rFonts w:asciiTheme="majorHAnsi" w:hAnsiTheme="majorHAnsi" w:cstheme="majorHAnsi"/>
          <w:b/>
          <w:bCs/>
          <w:color w:val="000000" w:themeColor="text1"/>
          <w:szCs w:val="22"/>
          <w:lang w:val="en-US"/>
        </w:rPr>
        <w:t>Key Categories and Engagements:</w:t>
      </w:r>
    </w:p>
    <w:tbl>
      <w:tblPr>
        <w:tblStyle w:val="PlainTable4"/>
        <w:tblpPr w:leftFromText="181" w:rightFromText="181" w:vertAnchor="text" w:horzAnchor="margin" w:tblpXSpec="center" w:tblpY="514"/>
        <w:tblW w:w="8416" w:type="dxa"/>
        <w:tblCellMar>
          <w:top w:w="113" w:type="dxa"/>
          <w:bottom w:w="113" w:type="dxa"/>
        </w:tblCellMar>
        <w:tblLook w:val="04A0" w:firstRow="1" w:lastRow="0" w:firstColumn="1" w:lastColumn="0" w:noHBand="0" w:noVBand="1"/>
      </w:tblPr>
      <w:tblGrid>
        <w:gridCol w:w="8416"/>
      </w:tblGrid>
      <w:tr w:rsidR="00763E4E" w:rsidRPr="00BB4861" w14:paraId="55FFB829" w14:textId="77777777" w:rsidTr="00763E4E">
        <w:trPr>
          <w:cnfStyle w:val="100000000000" w:firstRow="1" w:lastRow="0" w:firstColumn="0" w:lastColumn="0" w:oddVBand="0" w:evenVBand="0" w:oddHBand="0" w:evenHBand="0" w:firstRowFirstColumn="0" w:firstRowLastColumn="0" w:lastRowFirstColumn="0" w:lastRowLastColumn="0"/>
          <w:trHeight w:val="483"/>
        </w:trPr>
        <w:tc>
          <w:tcPr>
            <w:cnfStyle w:val="001000000000" w:firstRow="0" w:lastRow="0" w:firstColumn="1" w:lastColumn="0" w:oddVBand="0" w:evenVBand="0" w:oddHBand="0" w:evenHBand="0" w:firstRowFirstColumn="0" w:firstRowLastColumn="0" w:lastRowFirstColumn="0" w:lastRowLastColumn="0"/>
            <w:tcW w:w="8416" w:type="dxa"/>
            <w:shd w:val="clear" w:color="auto" w:fill="B61822"/>
          </w:tcPr>
          <w:p w14:paraId="52244F36" w14:textId="77777777" w:rsidR="00763E4E" w:rsidRPr="00BB4861" w:rsidRDefault="00763E4E" w:rsidP="00763E4E">
            <w:pPr>
              <w:tabs>
                <w:tab w:val="left" w:pos="851"/>
                <w:tab w:val="left" w:pos="1134"/>
              </w:tabs>
              <w:rPr>
                <w:rStyle w:val="normaltextrun"/>
                <w:rFonts w:asciiTheme="majorHAnsi" w:hAnsiTheme="majorHAnsi" w:cstheme="majorHAnsi"/>
                <w:b w:val="0"/>
                <w:bCs w:val="0"/>
                <w:color w:val="000000" w:themeColor="text1"/>
                <w:szCs w:val="22"/>
                <w:lang w:val="en-US"/>
              </w:rPr>
            </w:pPr>
            <w:r w:rsidRPr="00BB4861">
              <w:rPr>
                <w:rStyle w:val="normaltextrun"/>
                <w:rFonts w:asciiTheme="majorHAnsi" w:hAnsiTheme="majorHAnsi" w:cstheme="majorHAnsi"/>
                <w:b w:val="0"/>
                <w:bCs w:val="0"/>
                <w:color w:val="FFFFFF" w:themeColor="background1"/>
                <w:szCs w:val="22"/>
                <w:lang w:val="en-US"/>
              </w:rPr>
              <w:lastRenderedPageBreak/>
              <w:t xml:space="preserve">The marketplace will Invite solution providers to showcase their products, solutions and services online as part of the CDRI Resilient Infrastructure Marketplace. The categories will be developed in response to the needs-assessment. Criteria for each category will be developed separately (example technology products criteria: well-tested/ proven product with deployed/ installations on various site).  These products may include but are not limited to: </w:t>
            </w:r>
          </w:p>
        </w:tc>
      </w:tr>
      <w:tr w:rsidR="00763E4E" w:rsidRPr="00BB4861" w14:paraId="5E98D6FB" w14:textId="77777777" w:rsidTr="00763E4E">
        <w:trPr>
          <w:cnfStyle w:val="000000100000" w:firstRow="0" w:lastRow="0" w:firstColumn="0" w:lastColumn="0" w:oddVBand="0" w:evenVBand="0" w:oddHBand="1" w:evenHBand="0" w:firstRowFirstColumn="0" w:firstRowLastColumn="0" w:lastRowFirstColumn="0" w:lastRowLastColumn="0"/>
          <w:trHeight w:val="483"/>
        </w:trPr>
        <w:tc>
          <w:tcPr>
            <w:cnfStyle w:val="001000000000" w:firstRow="0" w:lastRow="0" w:firstColumn="1" w:lastColumn="0" w:oddVBand="0" w:evenVBand="0" w:oddHBand="0" w:evenHBand="0" w:firstRowFirstColumn="0" w:firstRowLastColumn="0" w:lastRowFirstColumn="0" w:lastRowLastColumn="0"/>
            <w:tcW w:w="8416" w:type="dxa"/>
          </w:tcPr>
          <w:p w14:paraId="4E48EC2A" w14:textId="77777777" w:rsidR="00763E4E" w:rsidRPr="00BB4861" w:rsidRDefault="00763E4E" w:rsidP="00373E1D">
            <w:pPr>
              <w:pStyle w:val="ListParagraph"/>
              <w:numPr>
                <w:ilvl w:val="0"/>
                <w:numId w:val="55"/>
              </w:numPr>
              <w:tabs>
                <w:tab w:val="clear" w:pos="1140"/>
                <w:tab w:val="left" w:pos="851"/>
                <w:tab w:val="left" w:pos="1134"/>
              </w:tabs>
              <w:contextualSpacing/>
              <w:rPr>
                <w:rStyle w:val="normaltextrun"/>
                <w:b w:val="0"/>
                <w:bCs w:val="0"/>
                <w:color w:val="000000" w:themeColor="text1"/>
                <w:sz w:val="22"/>
                <w:szCs w:val="22"/>
                <w:lang w:val="en-US"/>
              </w:rPr>
            </w:pPr>
            <w:r w:rsidRPr="00BB4861">
              <w:rPr>
                <w:rStyle w:val="normaltextrun"/>
                <w:b w:val="0"/>
                <w:bCs w:val="0"/>
                <w:color w:val="000000" w:themeColor="text1"/>
                <w:sz w:val="22"/>
                <w:szCs w:val="22"/>
                <w:lang w:val="en-US"/>
              </w:rPr>
              <w:t xml:space="preserve">Technological Products for risk assessments, monitoring, data visualization, early warning of hazards, response or long-term recovery after disasters. </w:t>
            </w:r>
          </w:p>
        </w:tc>
      </w:tr>
      <w:tr w:rsidR="00763E4E" w:rsidRPr="00BB4861" w14:paraId="4191E743" w14:textId="77777777" w:rsidTr="00763E4E">
        <w:trPr>
          <w:trHeight w:val="483"/>
        </w:trPr>
        <w:tc>
          <w:tcPr>
            <w:cnfStyle w:val="001000000000" w:firstRow="0" w:lastRow="0" w:firstColumn="1" w:lastColumn="0" w:oddVBand="0" w:evenVBand="0" w:oddHBand="0" w:evenHBand="0" w:firstRowFirstColumn="0" w:firstRowLastColumn="0" w:lastRowFirstColumn="0" w:lastRowLastColumn="0"/>
            <w:tcW w:w="8416" w:type="dxa"/>
          </w:tcPr>
          <w:p w14:paraId="287C3F37" w14:textId="77777777" w:rsidR="00763E4E" w:rsidRPr="00BB4861" w:rsidRDefault="00763E4E" w:rsidP="00373E1D">
            <w:pPr>
              <w:pStyle w:val="ListParagraph"/>
              <w:numPr>
                <w:ilvl w:val="0"/>
                <w:numId w:val="55"/>
              </w:numPr>
              <w:tabs>
                <w:tab w:val="clear" w:pos="1140"/>
                <w:tab w:val="left" w:pos="851"/>
                <w:tab w:val="left" w:pos="1134"/>
              </w:tabs>
              <w:contextualSpacing/>
              <w:rPr>
                <w:rStyle w:val="normaltextrun"/>
                <w:b w:val="0"/>
                <w:bCs w:val="0"/>
                <w:color w:val="000000" w:themeColor="text1"/>
                <w:sz w:val="22"/>
                <w:szCs w:val="22"/>
                <w:lang w:val="en-US"/>
              </w:rPr>
            </w:pPr>
            <w:r w:rsidRPr="00BB4861">
              <w:rPr>
                <w:rStyle w:val="normaltextrun"/>
                <w:b w:val="0"/>
                <w:bCs w:val="0"/>
                <w:color w:val="000000" w:themeColor="text1"/>
                <w:sz w:val="22"/>
                <w:szCs w:val="22"/>
                <w:lang w:val="en-US"/>
              </w:rPr>
              <w:t>Design Solutions for resilient infrastructure and post-disaster recovery that factor in socio-economic and environmental viability.</w:t>
            </w:r>
          </w:p>
        </w:tc>
      </w:tr>
      <w:tr w:rsidR="00763E4E" w:rsidRPr="00BB4861" w14:paraId="6683904B" w14:textId="77777777" w:rsidTr="00763E4E">
        <w:trPr>
          <w:cnfStyle w:val="000000100000" w:firstRow="0" w:lastRow="0" w:firstColumn="0" w:lastColumn="0" w:oddVBand="0" w:evenVBand="0" w:oddHBand="1" w:evenHBand="0" w:firstRowFirstColumn="0" w:firstRowLastColumn="0" w:lastRowFirstColumn="0" w:lastRowLastColumn="0"/>
          <w:trHeight w:val="483"/>
        </w:trPr>
        <w:tc>
          <w:tcPr>
            <w:cnfStyle w:val="001000000000" w:firstRow="0" w:lastRow="0" w:firstColumn="1" w:lastColumn="0" w:oddVBand="0" w:evenVBand="0" w:oddHBand="0" w:evenHBand="0" w:firstRowFirstColumn="0" w:firstRowLastColumn="0" w:lastRowFirstColumn="0" w:lastRowLastColumn="0"/>
            <w:tcW w:w="8416" w:type="dxa"/>
          </w:tcPr>
          <w:p w14:paraId="1561DDB8" w14:textId="77777777" w:rsidR="00763E4E" w:rsidRPr="00BB4861" w:rsidRDefault="00763E4E" w:rsidP="00373E1D">
            <w:pPr>
              <w:pStyle w:val="ListParagraph"/>
              <w:numPr>
                <w:ilvl w:val="0"/>
                <w:numId w:val="55"/>
              </w:numPr>
              <w:tabs>
                <w:tab w:val="clear" w:pos="1140"/>
                <w:tab w:val="left" w:pos="851"/>
                <w:tab w:val="left" w:pos="1134"/>
              </w:tabs>
              <w:contextualSpacing/>
              <w:rPr>
                <w:rStyle w:val="normaltextrun"/>
                <w:b w:val="0"/>
                <w:bCs w:val="0"/>
                <w:color w:val="000000" w:themeColor="text1"/>
                <w:sz w:val="22"/>
                <w:szCs w:val="22"/>
                <w:lang w:val="en-US"/>
              </w:rPr>
            </w:pPr>
            <w:r w:rsidRPr="00BB4861">
              <w:rPr>
                <w:rStyle w:val="normaltextrun"/>
                <w:b w:val="0"/>
                <w:bCs w:val="0"/>
                <w:color w:val="000000" w:themeColor="text1"/>
                <w:sz w:val="22"/>
                <w:szCs w:val="22"/>
                <w:lang w:val="en-US"/>
              </w:rPr>
              <w:t>Policy Solutions at the local, national, regional or global level, including participatory processes.</w:t>
            </w:r>
          </w:p>
        </w:tc>
      </w:tr>
      <w:tr w:rsidR="00763E4E" w:rsidRPr="00BB4861" w14:paraId="15B0FED7" w14:textId="77777777" w:rsidTr="00763E4E">
        <w:trPr>
          <w:trHeight w:val="483"/>
        </w:trPr>
        <w:tc>
          <w:tcPr>
            <w:cnfStyle w:val="001000000000" w:firstRow="0" w:lastRow="0" w:firstColumn="1" w:lastColumn="0" w:oddVBand="0" w:evenVBand="0" w:oddHBand="0" w:evenHBand="0" w:firstRowFirstColumn="0" w:firstRowLastColumn="0" w:lastRowFirstColumn="0" w:lastRowLastColumn="0"/>
            <w:tcW w:w="8416" w:type="dxa"/>
          </w:tcPr>
          <w:p w14:paraId="60436CC7" w14:textId="77777777" w:rsidR="00763E4E" w:rsidRPr="00BB4861" w:rsidRDefault="00763E4E" w:rsidP="00373E1D">
            <w:pPr>
              <w:pStyle w:val="ListParagraph"/>
              <w:numPr>
                <w:ilvl w:val="0"/>
                <w:numId w:val="55"/>
              </w:numPr>
              <w:tabs>
                <w:tab w:val="clear" w:pos="1140"/>
                <w:tab w:val="left" w:pos="851"/>
                <w:tab w:val="left" w:pos="1134"/>
              </w:tabs>
              <w:contextualSpacing/>
              <w:rPr>
                <w:rStyle w:val="normaltextrun"/>
                <w:b w:val="0"/>
                <w:bCs w:val="0"/>
                <w:color w:val="000000" w:themeColor="text1"/>
                <w:sz w:val="22"/>
                <w:szCs w:val="22"/>
                <w:lang w:val="en-US"/>
              </w:rPr>
            </w:pPr>
            <w:r w:rsidRPr="00BB4861">
              <w:rPr>
                <w:rStyle w:val="normaltextrun"/>
                <w:b w:val="0"/>
                <w:bCs w:val="0"/>
                <w:color w:val="000000" w:themeColor="text1"/>
                <w:sz w:val="22"/>
                <w:szCs w:val="22"/>
                <w:lang w:val="en-US"/>
              </w:rPr>
              <w:t xml:space="preserve">Financial and Insurance Instruments for multi-hazard risk reduction and response. </w:t>
            </w:r>
          </w:p>
        </w:tc>
      </w:tr>
      <w:tr w:rsidR="00763E4E" w:rsidRPr="00BB4861" w14:paraId="59D13E70" w14:textId="77777777" w:rsidTr="00763E4E">
        <w:trPr>
          <w:cnfStyle w:val="000000100000" w:firstRow="0" w:lastRow="0" w:firstColumn="0" w:lastColumn="0" w:oddVBand="0" w:evenVBand="0" w:oddHBand="1" w:evenHBand="0" w:firstRowFirstColumn="0" w:firstRowLastColumn="0" w:lastRowFirstColumn="0" w:lastRowLastColumn="0"/>
          <w:trHeight w:val="483"/>
        </w:trPr>
        <w:tc>
          <w:tcPr>
            <w:cnfStyle w:val="001000000000" w:firstRow="0" w:lastRow="0" w:firstColumn="1" w:lastColumn="0" w:oddVBand="0" w:evenVBand="0" w:oddHBand="0" w:evenHBand="0" w:firstRowFirstColumn="0" w:firstRowLastColumn="0" w:lastRowFirstColumn="0" w:lastRowLastColumn="0"/>
            <w:tcW w:w="8416" w:type="dxa"/>
          </w:tcPr>
          <w:p w14:paraId="422D2AD6" w14:textId="77777777" w:rsidR="00763E4E" w:rsidRPr="00BB4861" w:rsidRDefault="00763E4E" w:rsidP="00373E1D">
            <w:pPr>
              <w:pStyle w:val="ListParagraph"/>
              <w:numPr>
                <w:ilvl w:val="0"/>
                <w:numId w:val="55"/>
              </w:numPr>
              <w:tabs>
                <w:tab w:val="clear" w:pos="1140"/>
                <w:tab w:val="left" w:pos="851"/>
                <w:tab w:val="left" w:pos="1134"/>
              </w:tabs>
              <w:contextualSpacing/>
              <w:rPr>
                <w:rStyle w:val="normaltextrun"/>
                <w:b w:val="0"/>
                <w:bCs w:val="0"/>
                <w:color w:val="000000" w:themeColor="text1"/>
                <w:sz w:val="22"/>
                <w:szCs w:val="22"/>
                <w:lang w:val="en-US"/>
              </w:rPr>
            </w:pPr>
            <w:r w:rsidRPr="00BB4861">
              <w:rPr>
                <w:rStyle w:val="normaltextrun"/>
                <w:b w:val="0"/>
                <w:bCs w:val="0"/>
                <w:color w:val="000000" w:themeColor="text1"/>
                <w:sz w:val="22"/>
                <w:szCs w:val="22"/>
                <w:lang w:val="en-US"/>
              </w:rPr>
              <w:t>Competitions that promote new, innovative ideas and tangible tools or action plans for greater climate and disaster resilient infrastructure.</w:t>
            </w:r>
          </w:p>
        </w:tc>
      </w:tr>
      <w:tr w:rsidR="00763E4E" w:rsidRPr="00BB4861" w14:paraId="20C66943" w14:textId="77777777" w:rsidTr="00763E4E">
        <w:trPr>
          <w:trHeight w:val="483"/>
        </w:trPr>
        <w:tc>
          <w:tcPr>
            <w:cnfStyle w:val="001000000000" w:firstRow="0" w:lastRow="0" w:firstColumn="1" w:lastColumn="0" w:oddVBand="0" w:evenVBand="0" w:oddHBand="0" w:evenHBand="0" w:firstRowFirstColumn="0" w:firstRowLastColumn="0" w:lastRowFirstColumn="0" w:lastRowLastColumn="0"/>
            <w:tcW w:w="8416" w:type="dxa"/>
          </w:tcPr>
          <w:p w14:paraId="4B5541B4" w14:textId="77777777" w:rsidR="00763E4E" w:rsidRPr="00BB4861" w:rsidRDefault="00763E4E" w:rsidP="00373E1D">
            <w:pPr>
              <w:pStyle w:val="ListParagraph"/>
              <w:numPr>
                <w:ilvl w:val="0"/>
                <w:numId w:val="55"/>
              </w:numPr>
              <w:tabs>
                <w:tab w:val="clear" w:pos="1140"/>
                <w:tab w:val="left" w:pos="851"/>
                <w:tab w:val="left" w:pos="1134"/>
              </w:tabs>
              <w:contextualSpacing/>
              <w:rPr>
                <w:rStyle w:val="normaltextrun"/>
                <w:b w:val="0"/>
                <w:bCs w:val="0"/>
                <w:color w:val="000000" w:themeColor="text1"/>
                <w:sz w:val="22"/>
                <w:szCs w:val="22"/>
                <w:lang w:val="en-US"/>
              </w:rPr>
            </w:pPr>
            <w:r w:rsidRPr="00BB4861">
              <w:rPr>
                <w:rStyle w:val="normaltextrun"/>
                <w:b w:val="0"/>
                <w:bCs w:val="0"/>
                <w:color w:val="000000" w:themeColor="text1"/>
                <w:sz w:val="22"/>
                <w:szCs w:val="22"/>
                <w:lang w:val="en-US"/>
              </w:rPr>
              <w:t xml:space="preserve">Event calendar showcasing conferences, workshops, seminars relating to disaster and climate resilience. </w:t>
            </w:r>
          </w:p>
        </w:tc>
      </w:tr>
      <w:tr w:rsidR="00763E4E" w:rsidRPr="00BB4861" w14:paraId="65EEC25D" w14:textId="77777777" w:rsidTr="00763E4E">
        <w:trPr>
          <w:cnfStyle w:val="000000100000" w:firstRow="0" w:lastRow="0" w:firstColumn="0" w:lastColumn="0" w:oddVBand="0" w:evenVBand="0" w:oddHBand="1"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8416" w:type="dxa"/>
          </w:tcPr>
          <w:p w14:paraId="76C10521" w14:textId="77777777" w:rsidR="00763E4E" w:rsidRPr="00BB4861" w:rsidRDefault="00763E4E" w:rsidP="00373E1D">
            <w:pPr>
              <w:pStyle w:val="ListParagraph"/>
              <w:numPr>
                <w:ilvl w:val="0"/>
                <w:numId w:val="55"/>
              </w:numPr>
              <w:tabs>
                <w:tab w:val="clear" w:pos="1140"/>
                <w:tab w:val="left" w:pos="851"/>
                <w:tab w:val="left" w:pos="1134"/>
              </w:tabs>
              <w:contextualSpacing/>
              <w:rPr>
                <w:rStyle w:val="normaltextrun"/>
                <w:b w:val="0"/>
                <w:bCs w:val="0"/>
                <w:color w:val="000000" w:themeColor="text1"/>
                <w:sz w:val="22"/>
                <w:szCs w:val="22"/>
                <w:lang w:val="en-US"/>
              </w:rPr>
            </w:pPr>
            <w:r w:rsidRPr="00BB4861">
              <w:rPr>
                <w:rStyle w:val="normaltextrun"/>
                <w:b w:val="0"/>
                <w:bCs w:val="0"/>
                <w:color w:val="000000" w:themeColor="text1"/>
                <w:sz w:val="22"/>
                <w:szCs w:val="22"/>
                <w:lang w:val="en-US"/>
              </w:rPr>
              <w:t>Business opportunities and call for proposals from public as well as private sector agencies</w:t>
            </w:r>
          </w:p>
        </w:tc>
      </w:tr>
      <w:tr w:rsidR="00763E4E" w:rsidRPr="00BB4861" w14:paraId="7DEF6E8C" w14:textId="77777777" w:rsidTr="00763E4E">
        <w:trPr>
          <w:trHeight w:val="458"/>
        </w:trPr>
        <w:tc>
          <w:tcPr>
            <w:cnfStyle w:val="001000000000" w:firstRow="0" w:lastRow="0" w:firstColumn="1" w:lastColumn="0" w:oddVBand="0" w:evenVBand="0" w:oddHBand="0" w:evenHBand="0" w:firstRowFirstColumn="0" w:firstRowLastColumn="0" w:lastRowFirstColumn="0" w:lastRowLastColumn="0"/>
            <w:tcW w:w="8416" w:type="dxa"/>
          </w:tcPr>
          <w:p w14:paraId="13A361E6" w14:textId="77777777" w:rsidR="00763E4E" w:rsidRPr="00BB4861" w:rsidRDefault="00763E4E" w:rsidP="00373E1D">
            <w:pPr>
              <w:pStyle w:val="ListParagraph"/>
              <w:numPr>
                <w:ilvl w:val="0"/>
                <w:numId w:val="55"/>
              </w:numPr>
              <w:tabs>
                <w:tab w:val="clear" w:pos="1140"/>
                <w:tab w:val="left" w:pos="851"/>
                <w:tab w:val="left" w:pos="1134"/>
              </w:tabs>
              <w:contextualSpacing/>
              <w:rPr>
                <w:rStyle w:val="normaltextrun"/>
                <w:b w:val="0"/>
                <w:bCs w:val="0"/>
                <w:color w:val="000000" w:themeColor="text1"/>
                <w:sz w:val="22"/>
                <w:szCs w:val="22"/>
                <w:lang w:val="en-US"/>
              </w:rPr>
            </w:pPr>
            <w:r w:rsidRPr="00BB4861">
              <w:rPr>
                <w:rStyle w:val="normaltextrun"/>
                <w:b w:val="0"/>
                <w:bCs w:val="0"/>
                <w:color w:val="000000" w:themeColor="text1"/>
                <w:sz w:val="22"/>
                <w:szCs w:val="22"/>
                <w:lang w:val="en-US"/>
              </w:rPr>
              <w:t>Jobs, Internship and volunteering listing</w:t>
            </w:r>
          </w:p>
        </w:tc>
      </w:tr>
      <w:tr w:rsidR="00763E4E" w:rsidRPr="00BB4861" w14:paraId="36811FB8" w14:textId="77777777" w:rsidTr="00763E4E">
        <w:trPr>
          <w:cnfStyle w:val="000000100000" w:firstRow="0" w:lastRow="0" w:firstColumn="0" w:lastColumn="0" w:oddVBand="0" w:evenVBand="0" w:oddHBand="1"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8416" w:type="dxa"/>
          </w:tcPr>
          <w:p w14:paraId="6570E153" w14:textId="77777777" w:rsidR="00763E4E" w:rsidRPr="00BB4861" w:rsidRDefault="00763E4E" w:rsidP="00373E1D">
            <w:pPr>
              <w:pStyle w:val="ListParagraph"/>
              <w:numPr>
                <w:ilvl w:val="0"/>
                <w:numId w:val="55"/>
              </w:numPr>
              <w:tabs>
                <w:tab w:val="clear" w:pos="1140"/>
                <w:tab w:val="left" w:pos="851"/>
                <w:tab w:val="left" w:pos="1134"/>
              </w:tabs>
              <w:contextualSpacing/>
              <w:rPr>
                <w:rStyle w:val="normaltextrun"/>
                <w:b w:val="0"/>
                <w:bCs w:val="0"/>
                <w:color w:val="000000" w:themeColor="text1"/>
                <w:sz w:val="22"/>
                <w:szCs w:val="22"/>
                <w:lang w:val="en-US"/>
              </w:rPr>
            </w:pPr>
            <w:r w:rsidRPr="00BB4861">
              <w:rPr>
                <w:rStyle w:val="normaltextrun"/>
                <w:b w:val="0"/>
                <w:bCs w:val="0"/>
                <w:color w:val="000000" w:themeColor="text1"/>
                <w:sz w:val="22"/>
                <w:szCs w:val="22"/>
                <w:lang w:val="en-US"/>
              </w:rPr>
              <w:t xml:space="preserve">Stakeholder mapping of organization including initiatives, partnerships, coalitions related to DRI: database of all organizations that work on resilience of infrastructure. </w:t>
            </w:r>
          </w:p>
        </w:tc>
      </w:tr>
    </w:tbl>
    <w:p w14:paraId="6D248260" w14:textId="77777777" w:rsidR="00A47BCE" w:rsidRPr="00BB4861" w:rsidRDefault="00A47BCE" w:rsidP="00E738FF">
      <w:pPr>
        <w:spacing w:after="160" w:line="259" w:lineRule="auto"/>
        <w:contextualSpacing/>
        <w:rPr>
          <w:szCs w:val="24"/>
        </w:rPr>
      </w:pPr>
    </w:p>
    <w:p w14:paraId="4D169A79" w14:textId="5E48A128" w:rsidR="00763E4E" w:rsidRPr="00BB4861" w:rsidRDefault="00E038AE" w:rsidP="00763E4E">
      <w:pPr>
        <w:numPr>
          <w:ilvl w:val="0"/>
          <w:numId w:val="14"/>
        </w:numPr>
        <w:tabs>
          <w:tab w:val="num" w:pos="360"/>
        </w:tabs>
        <w:spacing w:before="240" w:after="240" w:afterAutospacing="0" w:line="240" w:lineRule="auto"/>
        <w:ind w:left="567" w:firstLine="0"/>
        <w:contextualSpacing/>
        <w:jc w:val="left"/>
        <w:outlineLvl w:val="2"/>
        <w:rPr>
          <w:rStyle w:val="normaltextrun"/>
          <w:rFonts w:asciiTheme="majorHAnsi" w:eastAsia="Times New Roman" w:hAnsiTheme="majorHAnsi" w:cstheme="majorHAnsi"/>
          <w:b/>
          <w:color w:val="auto"/>
          <w:spacing w:val="20"/>
          <w:sz w:val="28"/>
          <w:szCs w:val="24"/>
        </w:rPr>
      </w:pPr>
      <w:r w:rsidRPr="00BB4861">
        <w:rPr>
          <w:rFonts w:asciiTheme="majorHAnsi" w:eastAsia="Times New Roman" w:hAnsiTheme="majorHAnsi" w:cstheme="majorHAnsi"/>
          <w:b/>
          <w:color w:val="auto"/>
          <w:spacing w:val="20"/>
          <w:sz w:val="28"/>
          <w:szCs w:val="24"/>
        </w:rPr>
        <w:t>Scope of work</w:t>
      </w:r>
    </w:p>
    <w:p w14:paraId="3FC41410" w14:textId="235B6CD3" w:rsidR="00763E4E" w:rsidRPr="00BB4861" w:rsidRDefault="00763E4E" w:rsidP="00763E4E">
      <w:pPr>
        <w:tabs>
          <w:tab w:val="left" w:pos="851"/>
          <w:tab w:val="left" w:pos="1134"/>
        </w:tabs>
        <w:rPr>
          <w:rStyle w:val="normaltextrun"/>
          <w:rFonts w:asciiTheme="majorHAnsi" w:hAnsiTheme="majorHAnsi" w:cstheme="majorHAnsi"/>
          <w:color w:val="000000" w:themeColor="text1"/>
          <w:szCs w:val="24"/>
          <w:lang w:val="en-US"/>
        </w:rPr>
      </w:pPr>
      <w:r w:rsidRPr="00BB4861">
        <w:rPr>
          <w:rStyle w:val="normaltextrun"/>
          <w:rFonts w:asciiTheme="majorHAnsi" w:hAnsiTheme="majorHAnsi" w:cstheme="majorHAnsi"/>
          <w:color w:val="000000" w:themeColor="text1"/>
          <w:szCs w:val="24"/>
          <w:lang w:val="en-US"/>
        </w:rPr>
        <w:t>Establishing the Marketplace will require a series of steps by CDRI and other stakeholders. To ensure that all these interventions are designed and undertaken in an integrated manner, the scope of work has been divided into five components, viz. (i) Feasibility (ii) Design and Development of the Portal (iii) Portal Execution and Functionality (iv) Marketing and Launch Plan (v) Operations and Maintenance of the Portal.</w:t>
      </w:r>
    </w:p>
    <w:tbl>
      <w:tblPr>
        <w:tblStyle w:val="GridTable1Light"/>
        <w:tblW w:w="8431" w:type="dxa"/>
        <w:tblInd w:w="245" w:type="dxa"/>
        <w:tblLook w:val="04A0" w:firstRow="1" w:lastRow="0" w:firstColumn="1" w:lastColumn="0" w:noHBand="0" w:noVBand="1"/>
      </w:tblPr>
      <w:tblGrid>
        <w:gridCol w:w="771"/>
        <w:gridCol w:w="2100"/>
        <w:gridCol w:w="5560"/>
      </w:tblGrid>
      <w:tr w:rsidR="00763E4E" w:rsidRPr="00BB4861" w14:paraId="3EE21BCB" w14:textId="77777777" w:rsidTr="00763E4E">
        <w:trPr>
          <w:cnfStyle w:val="100000000000" w:firstRow="1" w:lastRow="0" w:firstColumn="0" w:lastColumn="0" w:oddVBand="0" w:evenVBand="0" w:oddHBand="0" w:evenHBand="0" w:firstRowFirstColumn="0" w:firstRowLastColumn="0" w:lastRowFirstColumn="0" w:lastRowLastColumn="0"/>
          <w:trHeight w:val="1691"/>
        </w:trPr>
        <w:tc>
          <w:tcPr>
            <w:cnfStyle w:val="001000000000" w:firstRow="0" w:lastRow="0" w:firstColumn="1" w:lastColumn="0" w:oddVBand="0" w:evenVBand="0" w:oddHBand="0" w:evenHBand="0" w:firstRowFirstColumn="0" w:firstRowLastColumn="0" w:lastRowFirstColumn="0" w:lastRowLastColumn="0"/>
            <w:tcW w:w="771" w:type="dxa"/>
            <w:noWrap/>
            <w:hideMark/>
          </w:tcPr>
          <w:p w14:paraId="60428034" w14:textId="77777777" w:rsidR="00763E4E" w:rsidRPr="00BB4861" w:rsidRDefault="00763E4E" w:rsidP="00CA5C88">
            <w:pPr>
              <w:spacing w:line="360" w:lineRule="auto"/>
              <w:rPr>
                <w:rFonts w:asciiTheme="majorHAnsi" w:hAnsiTheme="majorHAnsi" w:cstheme="majorHAnsi"/>
                <w:b w:val="0"/>
                <w:bCs w:val="0"/>
              </w:rPr>
            </w:pPr>
            <w:r w:rsidRPr="00BB4861">
              <w:rPr>
                <w:rFonts w:asciiTheme="majorHAnsi" w:hAnsiTheme="majorHAnsi" w:cstheme="majorHAnsi"/>
                <w:b w:val="0"/>
                <w:bCs w:val="0"/>
              </w:rPr>
              <w:t>1</w:t>
            </w:r>
          </w:p>
        </w:tc>
        <w:tc>
          <w:tcPr>
            <w:tcW w:w="2100" w:type="dxa"/>
            <w:noWrap/>
            <w:hideMark/>
          </w:tcPr>
          <w:p w14:paraId="723D3549" w14:textId="77777777" w:rsidR="00763E4E" w:rsidRPr="00BB4861" w:rsidRDefault="00763E4E" w:rsidP="00CA5C88">
            <w:pPr>
              <w:spacing w:line="360"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rPr>
            </w:pPr>
            <w:r w:rsidRPr="00BB4861">
              <w:rPr>
                <w:rFonts w:asciiTheme="majorHAnsi" w:hAnsiTheme="majorHAnsi" w:cstheme="majorHAnsi"/>
                <w:b w:val="0"/>
                <w:bCs w:val="0"/>
              </w:rPr>
              <w:t xml:space="preserve">Feasibility </w:t>
            </w:r>
          </w:p>
        </w:tc>
        <w:tc>
          <w:tcPr>
            <w:tcW w:w="5560" w:type="dxa"/>
            <w:hideMark/>
          </w:tcPr>
          <w:p w14:paraId="31322F07" w14:textId="77777777" w:rsidR="00763E4E" w:rsidRPr="00BB4861" w:rsidRDefault="00763E4E" w:rsidP="00373E1D">
            <w:pPr>
              <w:pStyle w:val="ListParagraph"/>
              <w:widowControl/>
              <w:numPr>
                <w:ilvl w:val="0"/>
                <w:numId w:val="57"/>
              </w:numPr>
              <w:tabs>
                <w:tab w:val="clear" w:pos="1140"/>
              </w:tabs>
              <w:autoSpaceDE/>
              <w:autoSpaceDN/>
              <w:spacing w:line="360" w:lineRule="auto"/>
              <w:ind w:left="299" w:hanging="283"/>
              <w:contextualSpacing/>
              <w:jc w:val="left"/>
              <w:cnfStyle w:val="100000000000" w:firstRow="1" w:lastRow="0" w:firstColumn="0" w:lastColumn="0" w:oddVBand="0" w:evenVBand="0" w:oddHBand="0" w:evenHBand="0" w:firstRowFirstColumn="0" w:firstRowLastColumn="0" w:lastRowFirstColumn="0" w:lastRowLastColumn="0"/>
              <w:rPr>
                <w:b w:val="0"/>
                <w:bCs w:val="0"/>
              </w:rPr>
            </w:pPr>
            <w:r w:rsidRPr="00BB4861">
              <w:rPr>
                <w:b w:val="0"/>
                <w:bCs w:val="0"/>
              </w:rPr>
              <w:t xml:space="preserve">Needs Assessment </w:t>
            </w:r>
          </w:p>
          <w:p w14:paraId="6D42DC9B" w14:textId="77777777" w:rsidR="00763E4E" w:rsidRPr="00BB4861" w:rsidRDefault="00763E4E" w:rsidP="00373E1D">
            <w:pPr>
              <w:pStyle w:val="ListParagraph"/>
              <w:widowControl/>
              <w:numPr>
                <w:ilvl w:val="0"/>
                <w:numId w:val="57"/>
              </w:numPr>
              <w:tabs>
                <w:tab w:val="clear" w:pos="1140"/>
              </w:tabs>
              <w:autoSpaceDE/>
              <w:autoSpaceDN/>
              <w:spacing w:line="360" w:lineRule="auto"/>
              <w:ind w:left="299" w:hanging="283"/>
              <w:contextualSpacing/>
              <w:jc w:val="left"/>
              <w:cnfStyle w:val="100000000000" w:firstRow="1" w:lastRow="0" w:firstColumn="0" w:lastColumn="0" w:oddVBand="0" w:evenVBand="0" w:oddHBand="0" w:evenHBand="0" w:firstRowFirstColumn="0" w:firstRowLastColumn="0" w:lastRowFirstColumn="0" w:lastRowLastColumn="0"/>
              <w:rPr>
                <w:b w:val="0"/>
                <w:bCs w:val="0"/>
              </w:rPr>
            </w:pPr>
            <w:r w:rsidRPr="00BB4861">
              <w:rPr>
                <w:b w:val="0"/>
                <w:bCs w:val="0"/>
              </w:rPr>
              <w:t>Defining DRI community and mapping stakeholders</w:t>
            </w:r>
          </w:p>
          <w:p w14:paraId="391627EF" w14:textId="77777777" w:rsidR="00763E4E" w:rsidRPr="00BB4861" w:rsidRDefault="00763E4E" w:rsidP="00373E1D">
            <w:pPr>
              <w:pStyle w:val="ListParagraph"/>
              <w:widowControl/>
              <w:numPr>
                <w:ilvl w:val="0"/>
                <w:numId w:val="57"/>
              </w:numPr>
              <w:tabs>
                <w:tab w:val="clear" w:pos="1140"/>
              </w:tabs>
              <w:autoSpaceDE/>
              <w:autoSpaceDN/>
              <w:spacing w:line="360" w:lineRule="auto"/>
              <w:ind w:left="299" w:hanging="283"/>
              <w:contextualSpacing/>
              <w:jc w:val="left"/>
              <w:cnfStyle w:val="100000000000" w:firstRow="1" w:lastRow="0" w:firstColumn="0" w:lastColumn="0" w:oddVBand="0" w:evenVBand="0" w:oddHBand="0" w:evenHBand="0" w:firstRowFirstColumn="0" w:firstRowLastColumn="0" w:lastRowFirstColumn="0" w:lastRowLastColumn="0"/>
              <w:rPr>
                <w:b w:val="0"/>
                <w:bCs w:val="0"/>
              </w:rPr>
            </w:pPr>
            <w:r w:rsidRPr="00BB4861">
              <w:rPr>
                <w:b w:val="0"/>
                <w:bCs w:val="0"/>
              </w:rPr>
              <w:t>Developing viable operational model</w:t>
            </w:r>
          </w:p>
          <w:p w14:paraId="2206DEF5" w14:textId="77777777" w:rsidR="00763E4E" w:rsidRPr="00BB4861" w:rsidRDefault="00763E4E" w:rsidP="00373E1D">
            <w:pPr>
              <w:pStyle w:val="ListParagraph"/>
              <w:widowControl/>
              <w:numPr>
                <w:ilvl w:val="0"/>
                <w:numId w:val="57"/>
              </w:numPr>
              <w:tabs>
                <w:tab w:val="clear" w:pos="1140"/>
              </w:tabs>
              <w:autoSpaceDE/>
              <w:autoSpaceDN/>
              <w:spacing w:line="360" w:lineRule="auto"/>
              <w:ind w:left="299" w:hanging="283"/>
              <w:contextualSpacing/>
              <w:jc w:val="left"/>
              <w:cnfStyle w:val="100000000000" w:firstRow="1" w:lastRow="0" w:firstColumn="0" w:lastColumn="0" w:oddVBand="0" w:evenVBand="0" w:oddHBand="0" w:evenHBand="0" w:firstRowFirstColumn="0" w:firstRowLastColumn="0" w:lastRowFirstColumn="0" w:lastRowLastColumn="0"/>
              <w:rPr>
                <w:b w:val="0"/>
                <w:bCs w:val="0"/>
              </w:rPr>
            </w:pPr>
            <w:r w:rsidRPr="00BB4861">
              <w:rPr>
                <w:b w:val="0"/>
                <w:bCs w:val="0"/>
              </w:rPr>
              <w:lastRenderedPageBreak/>
              <w:t>Design of institutional set-up for operationalizing and managing the Marketplace</w:t>
            </w:r>
          </w:p>
          <w:p w14:paraId="7CA41C64" w14:textId="77777777" w:rsidR="00763E4E" w:rsidRPr="00BB4861" w:rsidRDefault="00763E4E" w:rsidP="00373E1D">
            <w:pPr>
              <w:pStyle w:val="ListParagraph"/>
              <w:widowControl/>
              <w:numPr>
                <w:ilvl w:val="0"/>
                <w:numId w:val="57"/>
              </w:numPr>
              <w:tabs>
                <w:tab w:val="clear" w:pos="1140"/>
              </w:tabs>
              <w:autoSpaceDE/>
              <w:autoSpaceDN/>
              <w:spacing w:line="360" w:lineRule="auto"/>
              <w:ind w:left="299" w:hanging="283"/>
              <w:contextualSpacing/>
              <w:jc w:val="left"/>
              <w:cnfStyle w:val="100000000000" w:firstRow="1" w:lastRow="0" w:firstColumn="0" w:lastColumn="0" w:oddVBand="0" w:evenVBand="0" w:oddHBand="0" w:evenHBand="0" w:firstRowFirstColumn="0" w:firstRowLastColumn="0" w:lastRowFirstColumn="0" w:lastRowLastColumn="0"/>
              <w:rPr>
                <w:b w:val="0"/>
                <w:bCs w:val="0"/>
              </w:rPr>
            </w:pPr>
            <w:r w:rsidRPr="00BB4861">
              <w:rPr>
                <w:b w:val="0"/>
                <w:bCs w:val="0"/>
              </w:rPr>
              <w:t>Developing Key Performance Indicators (KPI’s) for the success of the Marketplace</w:t>
            </w:r>
          </w:p>
        </w:tc>
      </w:tr>
      <w:tr w:rsidR="00763E4E" w:rsidRPr="00BB4861" w14:paraId="4A8F229C" w14:textId="77777777" w:rsidTr="00763E4E">
        <w:trPr>
          <w:trHeight w:val="772"/>
        </w:trPr>
        <w:tc>
          <w:tcPr>
            <w:cnfStyle w:val="001000000000" w:firstRow="0" w:lastRow="0" w:firstColumn="1" w:lastColumn="0" w:oddVBand="0" w:evenVBand="0" w:oddHBand="0" w:evenHBand="0" w:firstRowFirstColumn="0" w:firstRowLastColumn="0" w:lastRowFirstColumn="0" w:lastRowLastColumn="0"/>
            <w:tcW w:w="771" w:type="dxa"/>
            <w:noWrap/>
            <w:hideMark/>
          </w:tcPr>
          <w:p w14:paraId="03511124" w14:textId="77777777" w:rsidR="00763E4E" w:rsidRPr="00BB4861" w:rsidRDefault="00763E4E" w:rsidP="00CA5C88">
            <w:pPr>
              <w:spacing w:line="360" w:lineRule="auto"/>
              <w:rPr>
                <w:rFonts w:asciiTheme="majorHAnsi" w:hAnsiTheme="majorHAnsi" w:cstheme="majorHAnsi"/>
                <w:b w:val="0"/>
                <w:bCs w:val="0"/>
              </w:rPr>
            </w:pPr>
            <w:r w:rsidRPr="00BB4861">
              <w:rPr>
                <w:rFonts w:asciiTheme="majorHAnsi" w:hAnsiTheme="majorHAnsi" w:cstheme="majorHAnsi"/>
                <w:b w:val="0"/>
                <w:bCs w:val="0"/>
              </w:rPr>
              <w:lastRenderedPageBreak/>
              <w:t>2</w:t>
            </w:r>
          </w:p>
        </w:tc>
        <w:tc>
          <w:tcPr>
            <w:tcW w:w="2100" w:type="dxa"/>
            <w:noWrap/>
            <w:hideMark/>
          </w:tcPr>
          <w:p w14:paraId="580B561D" w14:textId="77777777" w:rsidR="00763E4E" w:rsidRPr="00BB4861" w:rsidRDefault="00763E4E" w:rsidP="00CA5C88">
            <w:pPr>
              <w:spacing w:line="36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BB4861">
              <w:rPr>
                <w:rFonts w:asciiTheme="majorHAnsi" w:hAnsiTheme="majorHAnsi" w:cstheme="majorHAnsi"/>
              </w:rPr>
              <w:t xml:space="preserve">Design and Development of the Portal </w:t>
            </w:r>
          </w:p>
        </w:tc>
        <w:tc>
          <w:tcPr>
            <w:tcW w:w="5560" w:type="dxa"/>
            <w:hideMark/>
          </w:tcPr>
          <w:p w14:paraId="45F36DAE" w14:textId="77777777" w:rsidR="00763E4E" w:rsidRPr="00BB4861" w:rsidRDefault="00763E4E" w:rsidP="00373E1D">
            <w:pPr>
              <w:pStyle w:val="ListParagraph"/>
              <w:widowControl/>
              <w:numPr>
                <w:ilvl w:val="0"/>
                <w:numId w:val="57"/>
              </w:numPr>
              <w:tabs>
                <w:tab w:val="clear" w:pos="1140"/>
              </w:tabs>
              <w:autoSpaceDE/>
              <w:autoSpaceDN/>
              <w:spacing w:line="360" w:lineRule="auto"/>
              <w:ind w:left="299" w:hanging="283"/>
              <w:contextualSpacing/>
              <w:jc w:val="left"/>
              <w:cnfStyle w:val="000000000000" w:firstRow="0" w:lastRow="0" w:firstColumn="0" w:lastColumn="0" w:oddVBand="0" w:evenVBand="0" w:oddHBand="0" w:evenHBand="0" w:firstRowFirstColumn="0" w:firstRowLastColumn="0" w:lastRowFirstColumn="0" w:lastRowLastColumn="0"/>
            </w:pPr>
            <w:r w:rsidRPr="00BB4861">
              <w:t>Content Policies, Editorial Policy, SOPs</w:t>
            </w:r>
          </w:p>
          <w:p w14:paraId="26C38035" w14:textId="77777777" w:rsidR="00763E4E" w:rsidRPr="00BB4861" w:rsidRDefault="00763E4E" w:rsidP="00373E1D">
            <w:pPr>
              <w:pStyle w:val="ListParagraph"/>
              <w:widowControl/>
              <w:numPr>
                <w:ilvl w:val="0"/>
                <w:numId w:val="57"/>
              </w:numPr>
              <w:tabs>
                <w:tab w:val="clear" w:pos="1140"/>
              </w:tabs>
              <w:autoSpaceDE/>
              <w:autoSpaceDN/>
              <w:spacing w:line="360" w:lineRule="auto"/>
              <w:ind w:left="299" w:hanging="283"/>
              <w:contextualSpacing/>
              <w:jc w:val="left"/>
              <w:cnfStyle w:val="000000000000" w:firstRow="0" w:lastRow="0" w:firstColumn="0" w:lastColumn="0" w:oddVBand="0" w:evenVBand="0" w:oddHBand="0" w:evenHBand="0" w:firstRowFirstColumn="0" w:firstRowLastColumn="0" w:lastRowFirstColumn="0" w:lastRowLastColumn="0"/>
            </w:pPr>
            <w:r w:rsidRPr="00BB4861">
              <w:t>Categories/ thematic areas</w:t>
            </w:r>
          </w:p>
          <w:p w14:paraId="351A3C7C" w14:textId="77777777" w:rsidR="00763E4E" w:rsidRPr="00BB4861" w:rsidRDefault="00763E4E" w:rsidP="00373E1D">
            <w:pPr>
              <w:pStyle w:val="ListParagraph"/>
              <w:widowControl/>
              <w:numPr>
                <w:ilvl w:val="0"/>
                <w:numId w:val="57"/>
              </w:numPr>
              <w:tabs>
                <w:tab w:val="clear" w:pos="1140"/>
              </w:tabs>
              <w:autoSpaceDE/>
              <w:autoSpaceDN/>
              <w:spacing w:line="360" w:lineRule="auto"/>
              <w:ind w:left="299" w:hanging="283"/>
              <w:contextualSpacing/>
              <w:jc w:val="left"/>
              <w:cnfStyle w:val="000000000000" w:firstRow="0" w:lastRow="0" w:firstColumn="0" w:lastColumn="0" w:oddVBand="0" w:evenVBand="0" w:oddHBand="0" w:evenHBand="0" w:firstRowFirstColumn="0" w:firstRowLastColumn="0" w:lastRowFirstColumn="0" w:lastRowLastColumn="0"/>
            </w:pPr>
            <w:r w:rsidRPr="00BB4861">
              <w:t>Indexing systems- Identification and structuring of the products and members.</w:t>
            </w:r>
          </w:p>
        </w:tc>
      </w:tr>
      <w:tr w:rsidR="00763E4E" w:rsidRPr="00BB4861" w14:paraId="1B2D991E" w14:textId="77777777" w:rsidTr="00763E4E">
        <w:trPr>
          <w:trHeight w:val="1618"/>
        </w:trPr>
        <w:tc>
          <w:tcPr>
            <w:cnfStyle w:val="001000000000" w:firstRow="0" w:lastRow="0" w:firstColumn="1" w:lastColumn="0" w:oddVBand="0" w:evenVBand="0" w:oddHBand="0" w:evenHBand="0" w:firstRowFirstColumn="0" w:firstRowLastColumn="0" w:lastRowFirstColumn="0" w:lastRowLastColumn="0"/>
            <w:tcW w:w="771" w:type="dxa"/>
            <w:noWrap/>
            <w:hideMark/>
          </w:tcPr>
          <w:p w14:paraId="702F9209" w14:textId="77777777" w:rsidR="00763E4E" w:rsidRPr="00BB4861" w:rsidRDefault="00763E4E" w:rsidP="00CA5C88">
            <w:pPr>
              <w:spacing w:line="360" w:lineRule="auto"/>
              <w:rPr>
                <w:rFonts w:asciiTheme="majorHAnsi" w:hAnsiTheme="majorHAnsi" w:cstheme="majorHAnsi"/>
                <w:b w:val="0"/>
                <w:bCs w:val="0"/>
              </w:rPr>
            </w:pPr>
            <w:r w:rsidRPr="00BB4861">
              <w:rPr>
                <w:rFonts w:asciiTheme="majorHAnsi" w:hAnsiTheme="majorHAnsi" w:cstheme="majorHAnsi"/>
                <w:b w:val="0"/>
                <w:bCs w:val="0"/>
              </w:rPr>
              <w:t>3</w:t>
            </w:r>
          </w:p>
        </w:tc>
        <w:tc>
          <w:tcPr>
            <w:tcW w:w="2100" w:type="dxa"/>
            <w:noWrap/>
            <w:hideMark/>
          </w:tcPr>
          <w:p w14:paraId="6C025B87" w14:textId="77777777" w:rsidR="00763E4E" w:rsidRPr="00BB4861" w:rsidRDefault="00763E4E" w:rsidP="00CA5C88">
            <w:pPr>
              <w:spacing w:line="36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BB4861">
              <w:rPr>
                <w:rFonts w:asciiTheme="majorHAnsi" w:hAnsiTheme="majorHAnsi" w:cstheme="majorHAnsi"/>
              </w:rPr>
              <w:t>Portal Execution and Functionality</w:t>
            </w:r>
          </w:p>
        </w:tc>
        <w:tc>
          <w:tcPr>
            <w:tcW w:w="5560" w:type="dxa"/>
            <w:hideMark/>
          </w:tcPr>
          <w:p w14:paraId="317E386A" w14:textId="77777777" w:rsidR="00763E4E" w:rsidRPr="00BB4861" w:rsidRDefault="00763E4E" w:rsidP="00373E1D">
            <w:pPr>
              <w:pStyle w:val="ListParagraph"/>
              <w:widowControl/>
              <w:numPr>
                <w:ilvl w:val="0"/>
                <w:numId w:val="57"/>
              </w:numPr>
              <w:tabs>
                <w:tab w:val="clear" w:pos="1140"/>
              </w:tabs>
              <w:autoSpaceDE/>
              <w:autoSpaceDN/>
              <w:spacing w:line="360" w:lineRule="auto"/>
              <w:ind w:left="299" w:hanging="283"/>
              <w:contextualSpacing/>
              <w:jc w:val="left"/>
              <w:cnfStyle w:val="000000000000" w:firstRow="0" w:lastRow="0" w:firstColumn="0" w:lastColumn="0" w:oddVBand="0" w:evenVBand="0" w:oddHBand="0" w:evenHBand="0" w:firstRowFirstColumn="0" w:firstRowLastColumn="0" w:lastRowFirstColumn="0" w:lastRowLastColumn="0"/>
            </w:pPr>
            <w:r w:rsidRPr="00BB4861">
              <w:t>Architecture of Search engine and Data repository</w:t>
            </w:r>
          </w:p>
          <w:p w14:paraId="5247036A" w14:textId="77777777" w:rsidR="00763E4E" w:rsidRPr="00BB4861" w:rsidRDefault="00763E4E" w:rsidP="00373E1D">
            <w:pPr>
              <w:pStyle w:val="ListParagraph"/>
              <w:widowControl/>
              <w:numPr>
                <w:ilvl w:val="0"/>
                <w:numId w:val="57"/>
              </w:numPr>
              <w:tabs>
                <w:tab w:val="clear" w:pos="1140"/>
              </w:tabs>
              <w:autoSpaceDE/>
              <w:autoSpaceDN/>
              <w:spacing w:line="360" w:lineRule="auto"/>
              <w:ind w:left="299" w:hanging="283"/>
              <w:contextualSpacing/>
              <w:jc w:val="left"/>
              <w:cnfStyle w:val="000000000000" w:firstRow="0" w:lastRow="0" w:firstColumn="0" w:lastColumn="0" w:oddVBand="0" w:evenVBand="0" w:oddHBand="0" w:evenHBand="0" w:firstRowFirstColumn="0" w:firstRowLastColumn="0" w:lastRowFirstColumn="0" w:lastRowLastColumn="0"/>
            </w:pPr>
            <w:r w:rsidRPr="00BB4861">
              <w:t>User Interface</w:t>
            </w:r>
          </w:p>
          <w:p w14:paraId="095AC93C" w14:textId="77777777" w:rsidR="00763E4E" w:rsidRPr="00BB4861" w:rsidRDefault="00763E4E" w:rsidP="00373E1D">
            <w:pPr>
              <w:pStyle w:val="ListParagraph"/>
              <w:widowControl/>
              <w:numPr>
                <w:ilvl w:val="0"/>
                <w:numId w:val="57"/>
              </w:numPr>
              <w:tabs>
                <w:tab w:val="clear" w:pos="1140"/>
              </w:tabs>
              <w:autoSpaceDE/>
              <w:autoSpaceDN/>
              <w:spacing w:line="360" w:lineRule="auto"/>
              <w:ind w:left="299" w:hanging="283"/>
              <w:contextualSpacing/>
              <w:jc w:val="left"/>
              <w:cnfStyle w:val="000000000000" w:firstRow="0" w:lastRow="0" w:firstColumn="0" w:lastColumn="0" w:oddVBand="0" w:evenVBand="0" w:oddHBand="0" w:evenHBand="0" w:firstRowFirstColumn="0" w:firstRowLastColumn="0" w:lastRowFirstColumn="0" w:lastRowLastColumn="0"/>
            </w:pPr>
            <w:r w:rsidRPr="00BB4861">
              <w:t>Content Management System, Software requirements etc</w:t>
            </w:r>
          </w:p>
          <w:p w14:paraId="7AE6C076" w14:textId="77777777" w:rsidR="00763E4E" w:rsidRPr="00BB4861" w:rsidRDefault="00763E4E" w:rsidP="00373E1D">
            <w:pPr>
              <w:pStyle w:val="ListParagraph"/>
              <w:widowControl/>
              <w:numPr>
                <w:ilvl w:val="0"/>
                <w:numId w:val="57"/>
              </w:numPr>
              <w:tabs>
                <w:tab w:val="clear" w:pos="1140"/>
              </w:tabs>
              <w:autoSpaceDE/>
              <w:autoSpaceDN/>
              <w:spacing w:line="360" w:lineRule="auto"/>
              <w:ind w:left="299" w:hanging="283"/>
              <w:contextualSpacing/>
              <w:jc w:val="left"/>
              <w:cnfStyle w:val="000000000000" w:firstRow="0" w:lastRow="0" w:firstColumn="0" w:lastColumn="0" w:oddVBand="0" w:evenVBand="0" w:oddHBand="0" w:evenHBand="0" w:firstRowFirstColumn="0" w:firstRowLastColumn="0" w:lastRowFirstColumn="0" w:lastRowLastColumn="0"/>
            </w:pPr>
            <w:r w:rsidRPr="00BB4861">
              <w:t>Specifications of the website</w:t>
            </w:r>
          </w:p>
          <w:p w14:paraId="01725B84" w14:textId="77777777" w:rsidR="00763E4E" w:rsidRPr="00BB4861" w:rsidRDefault="00763E4E" w:rsidP="00373E1D">
            <w:pPr>
              <w:pStyle w:val="ListParagraph"/>
              <w:widowControl/>
              <w:numPr>
                <w:ilvl w:val="0"/>
                <w:numId w:val="57"/>
              </w:numPr>
              <w:tabs>
                <w:tab w:val="clear" w:pos="1140"/>
              </w:tabs>
              <w:autoSpaceDE/>
              <w:autoSpaceDN/>
              <w:spacing w:line="360" w:lineRule="auto"/>
              <w:ind w:left="299" w:hanging="283"/>
              <w:contextualSpacing/>
              <w:jc w:val="left"/>
              <w:cnfStyle w:val="000000000000" w:firstRow="0" w:lastRow="0" w:firstColumn="0" w:lastColumn="0" w:oddVBand="0" w:evenVBand="0" w:oddHBand="0" w:evenHBand="0" w:firstRowFirstColumn="0" w:firstRowLastColumn="0" w:lastRowFirstColumn="0" w:lastRowLastColumn="0"/>
            </w:pPr>
            <w:r w:rsidRPr="00BB4861">
              <w:t>Development and commissioning of the website</w:t>
            </w:r>
          </w:p>
        </w:tc>
      </w:tr>
      <w:tr w:rsidR="00763E4E" w:rsidRPr="00BB4861" w14:paraId="5DDF5681" w14:textId="77777777" w:rsidTr="00763E4E">
        <w:trPr>
          <w:trHeight w:val="1004"/>
        </w:trPr>
        <w:tc>
          <w:tcPr>
            <w:cnfStyle w:val="001000000000" w:firstRow="0" w:lastRow="0" w:firstColumn="1" w:lastColumn="0" w:oddVBand="0" w:evenVBand="0" w:oddHBand="0" w:evenHBand="0" w:firstRowFirstColumn="0" w:firstRowLastColumn="0" w:lastRowFirstColumn="0" w:lastRowLastColumn="0"/>
            <w:tcW w:w="771" w:type="dxa"/>
            <w:noWrap/>
            <w:hideMark/>
          </w:tcPr>
          <w:p w14:paraId="3F57D649" w14:textId="77777777" w:rsidR="00763E4E" w:rsidRPr="00BB4861" w:rsidRDefault="00763E4E" w:rsidP="00CA5C88">
            <w:pPr>
              <w:spacing w:line="360" w:lineRule="auto"/>
              <w:rPr>
                <w:rFonts w:asciiTheme="majorHAnsi" w:hAnsiTheme="majorHAnsi" w:cstheme="majorHAnsi"/>
                <w:b w:val="0"/>
                <w:bCs w:val="0"/>
              </w:rPr>
            </w:pPr>
            <w:r w:rsidRPr="00BB4861">
              <w:rPr>
                <w:rFonts w:asciiTheme="majorHAnsi" w:hAnsiTheme="majorHAnsi" w:cstheme="majorHAnsi"/>
                <w:b w:val="0"/>
                <w:bCs w:val="0"/>
              </w:rPr>
              <w:t>4</w:t>
            </w:r>
          </w:p>
        </w:tc>
        <w:tc>
          <w:tcPr>
            <w:tcW w:w="2100" w:type="dxa"/>
            <w:noWrap/>
            <w:hideMark/>
          </w:tcPr>
          <w:p w14:paraId="27C49150" w14:textId="77777777" w:rsidR="00763E4E" w:rsidRPr="00BB4861" w:rsidRDefault="00763E4E" w:rsidP="00CA5C88">
            <w:pPr>
              <w:spacing w:line="36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BB4861">
              <w:rPr>
                <w:rFonts w:asciiTheme="majorHAnsi" w:hAnsiTheme="majorHAnsi" w:cstheme="majorHAnsi"/>
              </w:rPr>
              <w:t xml:space="preserve">Marketing Launch </w:t>
            </w:r>
          </w:p>
        </w:tc>
        <w:tc>
          <w:tcPr>
            <w:tcW w:w="5560" w:type="dxa"/>
            <w:hideMark/>
          </w:tcPr>
          <w:p w14:paraId="3B0783AD" w14:textId="77777777" w:rsidR="00763E4E" w:rsidRPr="00BB4861" w:rsidRDefault="00763E4E" w:rsidP="00373E1D">
            <w:pPr>
              <w:pStyle w:val="ListParagraph"/>
              <w:widowControl/>
              <w:numPr>
                <w:ilvl w:val="0"/>
                <w:numId w:val="57"/>
              </w:numPr>
              <w:tabs>
                <w:tab w:val="clear" w:pos="1140"/>
              </w:tabs>
              <w:autoSpaceDE/>
              <w:autoSpaceDN/>
              <w:spacing w:line="360" w:lineRule="auto"/>
              <w:ind w:left="299" w:hanging="283"/>
              <w:contextualSpacing/>
              <w:jc w:val="left"/>
              <w:cnfStyle w:val="000000000000" w:firstRow="0" w:lastRow="0" w:firstColumn="0" w:lastColumn="0" w:oddVBand="0" w:evenVBand="0" w:oddHBand="0" w:evenHBand="0" w:firstRowFirstColumn="0" w:firstRowLastColumn="0" w:lastRowFirstColumn="0" w:lastRowLastColumn="0"/>
            </w:pPr>
            <w:r w:rsidRPr="00BB4861">
              <w:t>Developing marketing and advocacy strategy to engage all stakeholders</w:t>
            </w:r>
          </w:p>
          <w:p w14:paraId="2A5366FB" w14:textId="77777777" w:rsidR="00763E4E" w:rsidRPr="00BB4861" w:rsidRDefault="00763E4E" w:rsidP="00373E1D">
            <w:pPr>
              <w:pStyle w:val="ListParagraph"/>
              <w:widowControl/>
              <w:numPr>
                <w:ilvl w:val="0"/>
                <w:numId w:val="57"/>
              </w:numPr>
              <w:tabs>
                <w:tab w:val="clear" w:pos="1140"/>
              </w:tabs>
              <w:autoSpaceDE/>
              <w:autoSpaceDN/>
              <w:spacing w:line="360" w:lineRule="auto"/>
              <w:ind w:left="299" w:hanging="283"/>
              <w:contextualSpacing/>
              <w:jc w:val="left"/>
              <w:cnfStyle w:val="000000000000" w:firstRow="0" w:lastRow="0" w:firstColumn="0" w:lastColumn="0" w:oddVBand="0" w:evenVBand="0" w:oddHBand="0" w:evenHBand="0" w:firstRowFirstColumn="0" w:firstRowLastColumn="0" w:lastRowFirstColumn="0" w:lastRowLastColumn="0"/>
            </w:pPr>
            <w:r w:rsidRPr="00BB4861">
              <w:t xml:space="preserve">Developing engagement strategy (physical and virtual), events (including facilitation of </w:t>
            </w:r>
            <w:r w:rsidRPr="00BB4861">
              <w:rPr>
                <w:rStyle w:val="normaltextrun"/>
                <w:color w:val="000000" w:themeColor="text1"/>
                <w:lang w:val="en-US"/>
              </w:rPr>
              <w:t>collaboration, accelerator labs, integrating with CDRI’s Resilience Challenge, Innovation Conclave)</w:t>
            </w:r>
          </w:p>
          <w:p w14:paraId="5CA26A92" w14:textId="77777777" w:rsidR="00763E4E" w:rsidRPr="00BB4861" w:rsidRDefault="00763E4E" w:rsidP="00373E1D">
            <w:pPr>
              <w:pStyle w:val="ListParagraph"/>
              <w:widowControl/>
              <w:numPr>
                <w:ilvl w:val="0"/>
                <w:numId w:val="57"/>
              </w:numPr>
              <w:tabs>
                <w:tab w:val="clear" w:pos="1140"/>
              </w:tabs>
              <w:autoSpaceDE/>
              <w:autoSpaceDN/>
              <w:spacing w:line="360" w:lineRule="auto"/>
              <w:ind w:left="299" w:hanging="283"/>
              <w:contextualSpacing/>
              <w:jc w:val="left"/>
              <w:cnfStyle w:val="000000000000" w:firstRow="0" w:lastRow="0" w:firstColumn="0" w:lastColumn="0" w:oddVBand="0" w:evenVBand="0" w:oddHBand="0" w:evenHBand="0" w:firstRowFirstColumn="0" w:firstRowLastColumn="0" w:lastRowFirstColumn="0" w:lastRowLastColumn="0"/>
            </w:pPr>
            <w:r w:rsidRPr="00BB4861">
              <w:t>Launch Plan</w:t>
            </w:r>
          </w:p>
        </w:tc>
      </w:tr>
      <w:tr w:rsidR="00763E4E" w:rsidRPr="00BB4861" w14:paraId="149341BD" w14:textId="77777777" w:rsidTr="00763E4E">
        <w:trPr>
          <w:trHeight w:val="385"/>
        </w:trPr>
        <w:tc>
          <w:tcPr>
            <w:cnfStyle w:val="001000000000" w:firstRow="0" w:lastRow="0" w:firstColumn="1" w:lastColumn="0" w:oddVBand="0" w:evenVBand="0" w:oddHBand="0" w:evenHBand="0" w:firstRowFirstColumn="0" w:firstRowLastColumn="0" w:lastRowFirstColumn="0" w:lastRowLastColumn="0"/>
            <w:tcW w:w="771" w:type="dxa"/>
            <w:noWrap/>
            <w:hideMark/>
          </w:tcPr>
          <w:p w14:paraId="5C06692E" w14:textId="77777777" w:rsidR="00763E4E" w:rsidRPr="00BB4861" w:rsidRDefault="00763E4E" w:rsidP="00CA5C88">
            <w:pPr>
              <w:spacing w:line="360" w:lineRule="auto"/>
              <w:rPr>
                <w:rFonts w:asciiTheme="majorHAnsi" w:hAnsiTheme="majorHAnsi" w:cstheme="majorHAnsi"/>
                <w:b w:val="0"/>
                <w:bCs w:val="0"/>
              </w:rPr>
            </w:pPr>
            <w:r w:rsidRPr="00BB4861">
              <w:rPr>
                <w:rFonts w:asciiTheme="majorHAnsi" w:hAnsiTheme="majorHAnsi" w:cstheme="majorHAnsi"/>
                <w:b w:val="0"/>
                <w:bCs w:val="0"/>
              </w:rPr>
              <w:t>5</w:t>
            </w:r>
          </w:p>
        </w:tc>
        <w:tc>
          <w:tcPr>
            <w:tcW w:w="2100" w:type="dxa"/>
            <w:noWrap/>
            <w:hideMark/>
          </w:tcPr>
          <w:p w14:paraId="7CFDED23" w14:textId="77777777" w:rsidR="00763E4E" w:rsidRPr="00BB4861" w:rsidRDefault="00763E4E" w:rsidP="00CA5C88">
            <w:pPr>
              <w:spacing w:line="36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BB4861">
              <w:rPr>
                <w:rFonts w:asciiTheme="majorHAnsi" w:hAnsiTheme="majorHAnsi" w:cstheme="majorHAnsi"/>
              </w:rPr>
              <w:t>Operations and Maintenance</w:t>
            </w:r>
          </w:p>
        </w:tc>
        <w:tc>
          <w:tcPr>
            <w:tcW w:w="5560" w:type="dxa"/>
            <w:hideMark/>
          </w:tcPr>
          <w:p w14:paraId="347F5958" w14:textId="77777777" w:rsidR="00763E4E" w:rsidRPr="00BB4861" w:rsidRDefault="00763E4E" w:rsidP="00373E1D">
            <w:pPr>
              <w:pStyle w:val="ListParagraph"/>
              <w:widowControl/>
              <w:numPr>
                <w:ilvl w:val="0"/>
                <w:numId w:val="57"/>
              </w:numPr>
              <w:tabs>
                <w:tab w:val="clear" w:pos="1140"/>
              </w:tabs>
              <w:autoSpaceDE/>
              <w:autoSpaceDN/>
              <w:spacing w:line="360" w:lineRule="auto"/>
              <w:ind w:left="299" w:hanging="283"/>
              <w:contextualSpacing/>
              <w:jc w:val="left"/>
              <w:cnfStyle w:val="000000000000" w:firstRow="0" w:lastRow="0" w:firstColumn="0" w:lastColumn="0" w:oddVBand="0" w:evenVBand="0" w:oddHBand="0" w:evenHBand="0" w:firstRowFirstColumn="0" w:firstRowLastColumn="0" w:lastRowFirstColumn="0" w:lastRowLastColumn="0"/>
            </w:pPr>
            <w:r w:rsidRPr="00BB4861">
              <w:t>1-year operations of the website including maintenance and management of functions</w:t>
            </w:r>
          </w:p>
        </w:tc>
      </w:tr>
    </w:tbl>
    <w:p w14:paraId="6F4152D2" w14:textId="77777777" w:rsidR="00763E4E" w:rsidRPr="00BB4861" w:rsidRDefault="00763E4E" w:rsidP="00AC14C7">
      <w:pPr>
        <w:tabs>
          <w:tab w:val="left" w:pos="851"/>
          <w:tab w:val="left" w:pos="1134"/>
        </w:tabs>
        <w:rPr>
          <w:rStyle w:val="normaltextrun"/>
          <w:rFonts w:asciiTheme="majorHAnsi" w:hAnsiTheme="majorHAnsi" w:cstheme="majorHAnsi"/>
          <w:color w:val="000000" w:themeColor="text1"/>
          <w:szCs w:val="24"/>
          <w:lang w:val="en-US"/>
        </w:rPr>
      </w:pPr>
    </w:p>
    <w:p w14:paraId="38133F0C" w14:textId="77777777" w:rsidR="00763E4E" w:rsidRPr="00BB4861" w:rsidRDefault="00763E4E" w:rsidP="00763E4E">
      <w:pPr>
        <w:rPr>
          <w:rFonts w:asciiTheme="majorHAnsi" w:hAnsiTheme="majorHAnsi" w:cstheme="majorHAnsi"/>
          <w:szCs w:val="24"/>
        </w:rPr>
      </w:pPr>
      <w:r w:rsidRPr="00BB4861">
        <w:rPr>
          <w:rFonts w:asciiTheme="majorHAnsi" w:hAnsiTheme="majorHAnsi" w:cstheme="majorHAnsi"/>
          <w:szCs w:val="24"/>
        </w:rPr>
        <w:t xml:space="preserve">The five components are not standalone deliverables but have significant interdependencies and overlaps, and will require iterative working between components. The deliverables should reflect the overall objective of the marketplace to ‘Connect, Collaborate and Engage’.  </w:t>
      </w:r>
    </w:p>
    <w:p w14:paraId="55667378" w14:textId="77777777" w:rsidR="00763E4E" w:rsidRPr="00BB4861" w:rsidRDefault="00763E4E" w:rsidP="00763E4E">
      <w:pPr>
        <w:rPr>
          <w:rFonts w:asciiTheme="majorHAnsi" w:hAnsiTheme="majorHAnsi" w:cstheme="majorHAnsi"/>
          <w:szCs w:val="24"/>
        </w:rPr>
      </w:pPr>
    </w:p>
    <w:p w14:paraId="5668A0B4" w14:textId="395B8FE7" w:rsidR="00763E4E" w:rsidRPr="00BB4861" w:rsidRDefault="00763E4E" w:rsidP="00763E4E">
      <w:pPr>
        <w:rPr>
          <w:rFonts w:asciiTheme="majorHAnsi" w:hAnsiTheme="majorHAnsi" w:cstheme="majorHAnsi"/>
          <w:szCs w:val="24"/>
        </w:rPr>
      </w:pPr>
      <w:r w:rsidRPr="00BB4861">
        <w:rPr>
          <w:rStyle w:val="normaltextrun"/>
          <w:rFonts w:asciiTheme="majorHAnsi" w:hAnsiTheme="majorHAnsi" w:cstheme="majorHAnsi"/>
          <w:color w:val="000000" w:themeColor="text1"/>
          <w:szCs w:val="24"/>
          <w:lang w:val="en-US"/>
        </w:rPr>
        <w:t xml:space="preserve">The scope of work for the Marketplace covers all aspects for the consultant to offer a </w:t>
      </w:r>
      <w:r w:rsidRPr="00BB4861">
        <w:rPr>
          <w:rStyle w:val="normaltextrun"/>
          <w:rFonts w:asciiTheme="majorHAnsi" w:hAnsiTheme="majorHAnsi" w:cstheme="majorHAnsi"/>
          <w:b/>
          <w:bCs/>
          <w:color w:val="000000" w:themeColor="text1"/>
          <w:szCs w:val="24"/>
          <w:lang w:val="en-US"/>
        </w:rPr>
        <w:t>turn-key solution</w:t>
      </w:r>
      <w:r w:rsidRPr="00BB4861">
        <w:rPr>
          <w:rStyle w:val="normaltextrun"/>
          <w:rFonts w:asciiTheme="majorHAnsi" w:hAnsiTheme="majorHAnsi" w:cstheme="majorHAnsi"/>
          <w:color w:val="000000" w:themeColor="text1"/>
          <w:szCs w:val="24"/>
          <w:lang w:val="en-US"/>
        </w:rPr>
        <w:t xml:space="preserve"> for the project</w:t>
      </w:r>
      <w:r w:rsidRPr="00BB4861">
        <w:rPr>
          <w:rFonts w:asciiTheme="majorHAnsi" w:hAnsiTheme="majorHAnsi" w:cstheme="majorHAnsi"/>
          <w:szCs w:val="24"/>
        </w:rPr>
        <w:t xml:space="preserve">. It covers conceptualization, design, development, </w:t>
      </w:r>
      <w:r w:rsidR="00F65106" w:rsidRPr="00BB4861">
        <w:rPr>
          <w:rFonts w:asciiTheme="majorHAnsi" w:hAnsiTheme="majorHAnsi" w:cstheme="majorHAnsi"/>
          <w:szCs w:val="24"/>
        </w:rPr>
        <w:t xml:space="preserve">commissioning, </w:t>
      </w:r>
      <w:r w:rsidRPr="00BB4861">
        <w:rPr>
          <w:rFonts w:asciiTheme="majorHAnsi" w:hAnsiTheme="majorHAnsi" w:cstheme="majorHAnsi"/>
          <w:szCs w:val="24"/>
        </w:rPr>
        <w:t>marketing,</w:t>
      </w:r>
      <w:r w:rsidR="00F65106" w:rsidRPr="00BB4861">
        <w:rPr>
          <w:rFonts w:asciiTheme="majorHAnsi" w:hAnsiTheme="majorHAnsi" w:cstheme="majorHAnsi"/>
          <w:szCs w:val="24"/>
        </w:rPr>
        <w:t xml:space="preserve"> launch, maintenance</w:t>
      </w:r>
      <w:r w:rsidRPr="00BB4861">
        <w:rPr>
          <w:rFonts w:asciiTheme="majorHAnsi" w:hAnsiTheme="majorHAnsi" w:cstheme="majorHAnsi"/>
          <w:szCs w:val="24"/>
        </w:rPr>
        <w:t xml:space="preserve"> and operations of the Marketplace and any other enabling </w:t>
      </w:r>
      <w:r w:rsidRPr="00BB4861">
        <w:rPr>
          <w:rFonts w:asciiTheme="majorHAnsi" w:hAnsiTheme="majorHAnsi" w:cstheme="majorHAnsi"/>
          <w:szCs w:val="24"/>
        </w:rPr>
        <w:lastRenderedPageBreak/>
        <w:t xml:space="preserve">feature. The project also includes identification of the categories, various products and enrolment of stakeholders, development of structure for systematic indexing of these products, and uploading them into the Marketplace database. Design and coding of user-interface, application modules for functional features, chat-bots, etc. are also covered in this project. Overall, the Consultant is expected to deliver a top of the line, sophisticated, and efficiently working online Marketplace. </w:t>
      </w:r>
    </w:p>
    <w:p w14:paraId="06E9F8A1" w14:textId="77777777" w:rsidR="00763E4E" w:rsidRPr="00BB4861" w:rsidRDefault="00763E4E" w:rsidP="00763E4E">
      <w:pPr>
        <w:rPr>
          <w:rFonts w:asciiTheme="majorHAnsi" w:hAnsiTheme="majorHAnsi" w:cstheme="majorHAnsi"/>
          <w:szCs w:val="24"/>
        </w:rPr>
      </w:pPr>
    </w:p>
    <w:p w14:paraId="58F3E6CB" w14:textId="77777777" w:rsidR="00763E4E" w:rsidRPr="00BB4861" w:rsidRDefault="00763E4E" w:rsidP="00763E4E">
      <w:pPr>
        <w:rPr>
          <w:rFonts w:asciiTheme="majorHAnsi" w:hAnsiTheme="majorHAnsi" w:cstheme="majorHAnsi"/>
          <w:szCs w:val="24"/>
        </w:rPr>
      </w:pPr>
      <w:r w:rsidRPr="00BB4861">
        <w:rPr>
          <w:rFonts w:asciiTheme="majorHAnsi" w:hAnsiTheme="majorHAnsi" w:cstheme="majorHAnsi"/>
          <w:szCs w:val="24"/>
        </w:rPr>
        <w:t>Further, for various components and sub-components covered in the project, planning and documentation will be required at both strategic and execution levels, followed by implementation.</w:t>
      </w:r>
    </w:p>
    <w:p w14:paraId="1FE9DD54" w14:textId="77777777" w:rsidR="00763E4E" w:rsidRPr="00BB4861" w:rsidRDefault="00763E4E" w:rsidP="00373E1D">
      <w:pPr>
        <w:pStyle w:val="ListParagraph"/>
        <w:numPr>
          <w:ilvl w:val="0"/>
          <w:numId w:val="52"/>
        </w:numPr>
        <w:spacing w:after="160" w:line="276" w:lineRule="auto"/>
        <w:ind w:left="709" w:hanging="425"/>
        <w:rPr>
          <w:szCs w:val="24"/>
        </w:rPr>
      </w:pPr>
      <w:r w:rsidRPr="00BB4861">
        <w:rPr>
          <w:b/>
          <w:bCs/>
          <w:szCs w:val="24"/>
        </w:rPr>
        <w:t>Policy and Strategy Level Planning</w:t>
      </w:r>
      <w:r w:rsidRPr="00BB4861">
        <w:rPr>
          <w:szCs w:val="24"/>
        </w:rPr>
        <w:t>: As part of deliverables, the consultant will provide sufficient and necessary information, supported by analysis of relevant data and alternative options if applicable, for informed strategic decision making on various aspects of the online Marketplace.</w:t>
      </w:r>
    </w:p>
    <w:p w14:paraId="69DCA259" w14:textId="77777777" w:rsidR="00763E4E" w:rsidRPr="00BB4861" w:rsidRDefault="00763E4E" w:rsidP="00373E1D">
      <w:pPr>
        <w:pStyle w:val="ListParagraph"/>
        <w:numPr>
          <w:ilvl w:val="0"/>
          <w:numId w:val="52"/>
        </w:numPr>
        <w:spacing w:after="160" w:line="276" w:lineRule="auto"/>
        <w:ind w:left="709" w:hanging="425"/>
        <w:rPr>
          <w:szCs w:val="24"/>
        </w:rPr>
      </w:pPr>
      <w:r w:rsidRPr="00BB4861">
        <w:rPr>
          <w:b/>
          <w:bCs/>
          <w:szCs w:val="24"/>
        </w:rPr>
        <w:t>Execution Level Planning</w:t>
      </w:r>
      <w:r w:rsidRPr="00BB4861">
        <w:rPr>
          <w:szCs w:val="24"/>
        </w:rPr>
        <w:t xml:space="preserve">: Once the strategic decisions are taken and approved by CDRI, each component/subcomponent will be developed into detailed action plan/specification with all necessary, sufficient, and technological information to undertake the execution.  Planning of these two levels, strategic and execution, can be taken up in sequential manner in consultation with CDRI. </w:t>
      </w:r>
    </w:p>
    <w:p w14:paraId="504D316F" w14:textId="77777777" w:rsidR="00763E4E" w:rsidRPr="00BB4861" w:rsidRDefault="00763E4E" w:rsidP="00373E1D">
      <w:pPr>
        <w:pStyle w:val="ListParagraph"/>
        <w:numPr>
          <w:ilvl w:val="0"/>
          <w:numId w:val="52"/>
        </w:numPr>
        <w:spacing w:after="160" w:line="276" w:lineRule="auto"/>
        <w:ind w:left="709" w:hanging="425"/>
        <w:rPr>
          <w:szCs w:val="24"/>
        </w:rPr>
      </w:pPr>
      <w:r w:rsidRPr="00BB4861">
        <w:rPr>
          <w:b/>
          <w:bCs/>
          <w:szCs w:val="24"/>
        </w:rPr>
        <w:t>Implementation</w:t>
      </w:r>
      <w:r w:rsidRPr="00BB4861">
        <w:rPr>
          <w:szCs w:val="24"/>
        </w:rPr>
        <w:t xml:space="preserve">: Building and roll out of the online Marketplace website.  </w:t>
      </w:r>
    </w:p>
    <w:p w14:paraId="0BE6CED5" w14:textId="21D62856" w:rsidR="00CC697B" w:rsidRPr="00BB4861" w:rsidRDefault="00763E4E" w:rsidP="00373E1D">
      <w:pPr>
        <w:pStyle w:val="ListParagraph"/>
        <w:numPr>
          <w:ilvl w:val="0"/>
          <w:numId w:val="52"/>
        </w:numPr>
        <w:spacing w:after="160" w:line="276" w:lineRule="auto"/>
        <w:ind w:left="709" w:hanging="425"/>
        <w:rPr>
          <w:szCs w:val="24"/>
        </w:rPr>
      </w:pPr>
      <w:r w:rsidRPr="00BB4861">
        <w:rPr>
          <w:b/>
          <w:bCs/>
          <w:szCs w:val="24"/>
        </w:rPr>
        <w:t>Advocacy, Marketing and Launch</w:t>
      </w:r>
      <w:r w:rsidRPr="00BB4861">
        <w:rPr>
          <w:szCs w:val="24"/>
        </w:rPr>
        <w:t>: Strategizing for advocacy and engagements with various stakeholders through  various events, incubators, etc.</w:t>
      </w:r>
    </w:p>
    <w:p w14:paraId="2FD627DC" w14:textId="6FC5E2BB" w:rsidR="00F65106" w:rsidRPr="00BB4861" w:rsidRDefault="00F65106" w:rsidP="00373E1D">
      <w:pPr>
        <w:pStyle w:val="ListParagraph"/>
        <w:numPr>
          <w:ilvl w:val="0"/>
          <w:numId w:val="52"/>
        </w:numPr>
        <w:spacing w:after="160" w:line="276" w:lineRule="auto"/>
        <w:ind w:left="709" w:hanging="425"/>
        <w:rPr>
          <w:szCs w:val="24"/>
        </w:rPr>
      </w:pPr>
      <w:r w:rsidRPr="00BB4861">
        <w:rPr>
          <w:b/>
          <w:bCs/>
          <w:szCs w:val="24"/>
        </w:rPr>
        <w:t>Maintenance and Operations</w:t>
      </w:r>
      <w:r w:rsidRPr="00BB4861">
        <w:rPr>
          <w:szCs w:val="24"/>
        </w:rPr>
        <w:t>: Maintenance and upkeep of the online Marketplace website for the first year.</w:t>
      </w:r>
    </w:p>
    <w:p w14:paraId="4A18F8B5" w14:textId="3443871A" w:rsidR="00763E4E" w:rsidRPr="00BB4861" w:rsidRDefault="00763E4E" w:rsidP="00CC697B">
      <w:pPr>
        <w:pStyle w:val="ListParagraph"/>
        <w:ind w:left="709" w:hanging="709"/>
        <w:rPr>
          <w:b/>
          <w:bCs/>
          <w:szCs w:val="24"/>
          <w:lang w:val="en-US"/>
        </w:rPr>
      </w:pPr>
      <w:r w:rsidRPr="00BB4861">
        <w:rPr>
          <w:rStyle w:val="normaltextrun"/>
          <w:b/>
          <w:bCs/>
          <w:color w:val="000000" w:themeColor="text1"/>
          <w:szCs w:val="24"/>
          <w:lang w:val="en-US"/>
        </w:rPr>
        <w:t>Feasibility</w:t>
      </w:r>
    </w:p>
    <w:p w14:paraId="3B0A25F9" w14:textId="77777777" w:rsidR="00763E4E" w:rsidRPr="00BB4861" w:rsidRDefault="00763E4E" w:rsidP="00763E4E">
      <w:pPr>
        <w:rPr>
          <w:rFonts w:asciiTheme="majorHAnsi" w:hAnsiTheme="majorHAnsi" w:cstheme="majorHAnsi"/>
          <w:szCs w:val="24"/>
        </w:rPr>
      </w:pPr>
      <w:r w:rsidRPr="00BB4861">
        <w:rPr>
          <w:rFonts w:asciiTheme="majorHAnsi" w:hAnsiTheme="majorHAnsi" w:cstheme="majorHAnsi"/>
          <w:szCs w:val="24"/>
        </w:rPr>
        <w:t>The consultant should conduct a needs assessment to inform the design of the online marketplace, with the goal of identifying gaps in existing evidence and limitations in government capability and access to use information effectively for DRI. A CDRI (member) country-wise needs assessment  should be carried out to understand gaps that will feed into designing and developing the Marketplace.</w:t>
      </w:r>
    </w:p>
    <w:p w14:paraId="0F5FA2B8" w14:textId="793FF504" w:rsidR="00763E4E" w:rsidRPr="00BB4861" w:rsidRDefault="00A2539B" w:rsidP="00373E1D">
      <w:pPr>
        <w:pStyle w:val="ListParagraph"/>
        <w:widowControl/>
        <w:numPr>
          <w:ilvl w:val="0"/>
          <w:numId w:val="58"/>
        </w:numPr>
        <w:tabs>
          <w:tab w:val="clear" w:pos="1140"/>
        </w:tabs>
        <w:autoSpaceDE/>
        <w:autoSpaceDN/>
        <w:spacing w:line="276" w:lineRule="auto"/>
        <w:contextualSpacing/>
        <w:rPr>
          <w:szCs w:val="24"/>
        </w:rPr>
      </w:pPr>
      <w:r w:rsidRPr="00BB4861">
        <w:rPr>
          <w:szCs w:val="24"/>
        </w:rPr>
        <w:t>An</w:t>
      </w:r>
      <w:r>
        <w:rPr>
          <w:szCs w:val="24"/>
        </w:rPr>
        <w:t>a</w:t>
      </w:r>
      <w:r w:rsidRPr="00BB4861">
        <w:rPr>
          <w:szCs w:val="24"/>
        </w:rPr>
        <w:t>ly</w:t>
      </w:r>
      <w:r>
        <w:rPr>
          <w:szCs w:val="24"/>
        </w:rPr>
        <w:t>z</w:t>
      </w:r>
      <w:r w:rsidRPr="00BB4861">
        <w:rPr>
          <w:szCs w:val="24"/>
        </w:rPr>
        <w:t>e</w:t>
      </w:r>
      <w:r w:rsidR="00763E4E" w:rsidRPr="00BB4861">
        <w:rPr>
          <w:szCs w:val="24"/>
        </w:rPr>
        <w:t xml:space="preserve"> current needs and gaps in the countries, nationally and sub-nationally and at a local level to access information relating to disaster resilient infrastructure. </w:t>
      </w:r>
    </w:p>
    <w:p w14:paraId="62F2177A" w14:textId="77777777" w:rsidR="00763E4E" w:rsidRPr="00BB4861" w:rsidRDefault="00763E4E" w:rsidP="00373E1D">
      <w:pPr>
        <w:pStyle w:val="ListParagraph"/>
        <w:widowControl/>
        <w:numPr>
          <w:ilvl w:val="0"/>
          <w:numId w:val="58"/>
        </w:numPr>
        <w:tabs>
          <w:tab w:val="clear" w:pos="1140"/>
        </w:tabs>
        <w:autoSpaceDE/>
        <w:autoSpaceDN/>
        <w:spacing w:line="276" w:lineRule="auto"/>
        <w:contextualSpacing/>
        <w:rPr>
          <w:szCs w:val="24"/>
        </w:rPr>
      </w:pPr>
      <w:r w:rsidRPr="00BB4861">
        <w:rPr>
          <w:szCs w:val="24"/>
        </w:rPr>
        <w:t xml:space="preserve">Review practices of existing portals like Prevention Web, Relief web, etc. </w:t>
      </w:r>
    </w:p>
    <w:p w14:paraId="7C7B8AB8" w14:textId="2709176F" w:rsidR="00763E4E" w:rsidRPr="00BB4861" w:rsidRDefault="00763E4E" w:rsidP="00373E1D">
      <w:pPr>
        <w:pStyle w:val="ListParagraph"/>
        <w:widowControl/>
        <w:numPr>
          <w:ilvl w:val="0"/>
          <w:numId w:val="58"/>
        </w:numPr>
        <w:tabs>
          <w:tab w:val="clear" w:pos="1140"/>
        </w:tabs>
        <w:autoSpaceDE/>
        <w:autoSpaceDN/>
        <w:spacing w:line="276" w:lineRule="auto"/>
        <w:contextualSpacing/>
        <w:rPr>
          <w:szCs w:val="24"/>
        </w:rPr>
      </w:pPr>
      <w:r w:rsidRPr="00BB4861">
        <w:rPr>
          <w:szCs w:val="24"/>
        </w:rPr>
        <w:lastRenderedPageBreak/>
        <w:t>Review the best practices/models/strategy used in similar platforms, services, competitors, market gap, and unique selling pr</w:t>
      </w:r>
      <w:r w:rsidR="0058416D">
        <w:rPr>
          <w:szCs w:val="24"/>
        </w:rPr>
        <w:t>o</w:t>
      </w:r>
      <w:r w:rsidRPr="00BB4861">
        <w:rPr>
          <w:szCs w:val="24"/>
        </w:rPr>
        <w:t xml:space="preserve">positions (USP) that the Marketplace can harness. </w:t>
      </w:r>
    </w:p>
    <w:p w14:paraId="2A85A829" w14:textId="77777777" w:rsidR="00763E4E" w:rsidRPr="00BB4861" w:rsidRDefault="00763E4E" w:rsidP="00373E1D">
      <w:pPr>
        <w:pStyle w:val="ListParagraph"/>
        <w:widowControl/>
        <w:numPr>
          <w:ilvl w:val="0"/>
          <w:numId w:val="58"/>
        </w:numPr>
        <w:tabs>
          <w:tab w:val="clear" w:pos="1140"/>
        </w:tabs>
        <w:autoSpaceDE/>
        <w:autoSpaceDN/>
        <w:spacing w:line="276" w:lineRule="auto"/>
        <w:contextualSpacing/>
        <w:rPr>
          <w:szCs w:val="24"/>
        </w:rPr>
      </w:pPr>
      <w:r w:rsidRPr="00BB4861">
        <w:rPr>
          <w:szCs w:val="24"/>
        </w:rPr>
        <w:t>Study and review with best practices/models used in other marketplace portals which have become popular with a global audience.</w:t>
      </w:r>
    </w:p>
    <w:p w14:paraId="6490F559" w14:textId="77777777" w:rsidR="00763E4E" w:rsidRPr="00BB4861" w:rsidRDefault="00763E4E" w:rsidP="00373E1D">
      <w:pPr>
        <w:pStyle w:val="ListParagraph"/>
        <w:widowControl/>
        <w:numPr>
          <w:ilvl w:val="0"/>
          <w:numId w:val="58"/>
        </w:numPr>
        <w:tabs>
          <w:tab w:val="clear" w:pos="1140"/>
        </w:tabs>
        <w:autoSpaceDE/>
        <w:autoSpaceDN/>
        <w:spacing w:line="276" w:lineRule="auto"/>
        <w:contextualSpacing/>
        <w:rPr>
          <w:szCs w:val="24"/>
        </w:rPr>
      </w:pPr>
      <w:r w:rsidRPr="00BB4861">
        <w:rPr>
          <w:szCs w:val="24"/>
        </w:rPr>
        <w:t>Evaluate possibility of partnering with existing platforms to operate the Marketplace in an efficient way.</w:t>
      </w:r>
    </w:p>
    <w:p w14:paraId="201FABDA" w14:textId="29A4FE93" w:rsidR="00763E4E" w:rsidRPr="00BB4861" w:rsidRDefault="00763E4E" w:rsidP="00CC697B">
      <w:pPr>
        <w:rPr>
          <w:rFonts w:asciiTheme="majorHAnsi" w:hAnsiTheme="majorHAnsi" w:cstheme="majorHAnsi"/>
          <w:szCs w:val="24"/>
        </w:rPr>
      </w:pPr>
      <w:r w:rsidRPr="00BB4861">
        <w:rPr>
          <w:rFonts w:asciiTheme="majorHAnsi" w:hAnsiTheme="majorHAnsi" w:cstheme="majorHAnsi"/>
          <w:szCs w:val="24"/>
        </w:rPr>
        <w:t xml:space="preserve">The Consultant should propose suitable model/framework of the ‘institutional set up’ for operationalising and managing the online Marketplace. The operational model used in existing portals and websites should be evaluated to propose the optimal model for the Marketplace. </w:t>
      </w:r>
    </w:p>
    <w:p w14:paraId="7A108E3A" w14:textId="77777777" w:rsidR="00763E4E" w:rsidRPr="00BB4861" w:rsidRDefault="00763E4E" w:rsidP="00060171">
      <w:pPr>
        <w:rPr>
          <w:rFonts w:asciiTheme="majorHAnsi" w:hAnsiTheme="majorHAnsi" w:cstheme="majorHAnsi"/>
          <w:szCs w:val="24"/>
        </w:rPr>
      </w:pPr>
      <w:r w:rsidRPr="00BB4861">
        <w:rPr>
          <w:rFonts w:asciiTheme="majorHAnsi" w:hAnsiTheme="majorHAnsi" w:cstheme="majorHAnsi"/>
          <w:szCs w:val="24"/>
        </w:rPr>
        <w:t>The deliverables expected under this component are as follows:</w:t>
      </w:r>
    </w:p>
    <w:p w14:paraId="682D4493" w14:textId="77777777" w:rsidR="00763E4E" w:rsidRPr="00BB4861" w:rsidRDefault="00763E4E" w:rsidP="00373E1D">
      <w:pPr>
        <w:pStyle w:val="ListParagraph"/>
        <w:widowControl/>
        <w:numPr>
          <w:ilvl w:val="0"/>
          <w:numId w:val="59"/>
        </w:numPr>
        <w:tabs>
          <w:tab w:val="clear" w:pos="1140"/>
        </w:tabs>
        <w:autoSpaceDE/>
        <w:autoSpaceDN/>
        <w:spacing w:after="160" w:line="276" w:lineRule="auto"/>
        <w:contextualSpacing/>
        <w:rPr>
          <w:szCs w:val="24"/>
        </w:rPr>
      </w:pPr>
      <w:r w:rsidRPr="00BB4861">
        <w:rPr>
          <w:szCs w:val="24"/>
        </w:rPr>
        <w:t>A needs Assessment study and report that identifies and analyses exiting needs and gaps; and informs the design of the Marketplace. This will Include, but may not be limited to, the following:</w:t>
      </w:r>
    </w:p>
    <w:p w14:paraId="2BAC9ED5" w14:textId="77777777" w:rsidR="00763E4E" w:rsidRPr="00BB4861" w:rsidRDefault="00763E4E" w:rsidP="00373E1D">
      <w:pPr>
        <w:pStyle w:val="ListParagraph"/>
        <w:widowControl/>
        <w:numPr>
          <w:ilvl w:val="1"/>
          <w:numId w:val="68"/>
        </w:numPr>
        <w:tabs>
          <w:tab w:val="clear" w:pos="1140"/>
        </w:tabs>
        <w:autoSpaceDE/>
        <w:autoSpaceDN/>
        <w:spacing w:after="160" w:line="276" w:lineRule="auto"/>
        <w:contextualSpacing/>
        <w:rPr>
          <w:szCs w:val="24"/>
        </w:rPr>
      </w:pPr>
      <w:r w:rsidRPr="00BB4861">
        <w:rPr>
          <w:szCs w:val="24"/>
        </w:rPr>
        <w:t xml:space="preserve">The various stakeholder groups/user groups, considering their roles, relevance, potential of providing inputs to the Marketplace, and ability to implement DRI. </w:t>
      </w:r>
    </w:p>
    <w:p w14:paraId="18562CA5" w14:textId="77777777" w:rsidR="00763E4E" w:rsidRPr="00BB4861" w:rsidRDefault="00763E4E" w:rsidP="00373E1D">
      <w:pPr>
        <w:pStyle w:val="ListParagraph"/>
        <w:widowControl/>
        <w:numPr>
          <w:ilvl w:val="1"/>
          <w:numId w:val="68"/>
        </w:numPr>
        <w:tabs>
          <w:tab w:val="clear" w:pos="1140"/>
        </w:tabs>
        <w:autoSpaceDE/>
        <w:autoSpaceDN/>
        <w:spacing w:after="160" w:line="276" w:lineRule="auto"/>
        <w:contextualSpacing/>
        <w:rPr>
          <w:szCs w:val="24"/>
        </w:rPr>
      </w:pPr>
      <w:r w:rsidRPr="00BB4861">
        <w:rPr>
          <w:szCs w:val="24"/>
        </w:rPr>
        <w:t xml:space="preserve">Analysis and recommendations for needs and expectations of various user groups. with emphasis on outreach programmes and activities to build engagement and enrolment.    </w:t>
      </w:r>
    </w:p>
    <w:p w14:paraId="3CFB728F" w14:textId="77777777" w:rsidR="00763E4E" w:rsidRPr="00BB4861" w:rsidRDefault="00763E4E" w:rsidP="00373E1D">
      <w:pPr>
        <w:pStyle w:val="ListParagraph"/>
        <w:widowControl/>
        <w:numPr>
          <w:ilvl w:val="1"/>
          <w:numId w:val="68"/>
        </w:numPr>
        <w:tabs>
          <w:tab w:val="clear" w:pos="1140"/>
        </w:tabs>
        <w:autoSpaceDE/>
        <w:autoSpaceDN/>
        <w:spacing w:after="160" w:line="276" w:lineRule="auto"/>
        <w:contextualSpacing/>
        <w:rPr>
          <w:szCs w:val="24"/>
        </w:rPr>
      </w:pPr>
      <w:r w:rsidRPr="00BB4861">
        <w:rPr>
          <w:szCs w:val="24"/>
        </w:rPr>
        <w:t>Requirements for achieving deeper dissemination of products on the Marketplace including analysis of relevant stakeholders across the globe, considering their roles as creator, broker, and user of DRI products, solutions, and data. Based on these findings, user interfaces and application modules should be designed as a cohesive integrated system at Step 2 and 3.</w:t>
      </w:r>
    </w:p>
    <w:p w14:paraId="1566AFC5" w14:textId="77777777" w:rsidR="00763E4E" w:rsidRPr="00BB4861" w:rsidRDefault="00763E4E" w:rsidP="00373E1D">
      <w:pPr>
        <w:pStyle w:val="ListParagraph"/>
        <w:widowControl/>
        <w:numPr>
          <w:ilvl w:val="1"/>
          <w:numId w:val="68"/>
        </w:numPr>
        <w:tabs>
          <w:tab w:val="clear" w:pos="1140"/>
        </w:tabs>
        <w:autoSpaceDE/>
        <w:autoSpaceDN/>
        <w:spacing w:after="160" w:line="276" w:lineRule="auto"/>
        <w:contextualSpacing/>
        <w:rPr>
          <w:szCs w:val="24"/>
        </w:rPr>
      </w:pPr>
      <w:r w:rsidRPr="00BB4861">
        <w:rPr>
          <w:szCs w:val="24"/>
        </w:rPr>
        <w:t xml:space="preserve">For long-term operation of the online Marketplace, various institutional set ups deployed by similar portals may be evaluated and a comparative assessment developed. Each model should clearly identify strength-weakness-opportunity-threat (SWOT) analysis/or similar comparative evaluation for informed decision making by CDRI. Based on this assessment, few options along with their pros and cons may be proposed at an early stage of the assignment for consideration of CDRI. The final recommended model may be detailed further as part of the assignment. </w:t>
      </w:r>
    </w:p>
    <w:p w14:paraId="1F71C78C" w14:textId="34C1D1E4" w:rsidR="00763E4E" w:rsidRPr="00BB4861" w:rsidRDefault="00763E4E" w:rsidP="00373E1D">
      <w:pPr>
        <w:pStyle w:val="ListParagraph"/>
        <w:widowControl/>
        <w:numPr>
          <w:ilvl w:val="0"/>
          <w:numId w:val="59"/>
        </w:numPr>
        <w:tabs>
          <w:tab w:val="clear" w:pos="1140"/>
        </w:tabs>
        <w:autoSpaceDE/>
        <w:autoSpaceDN/>
        <w:spacing w:after="160" w:line="276" w:lineRule="auto"/>
        <w:contextualSpacing/>
        <w:rPr>
          <w:szCs w:val="24"/>
        </w:rPr>
      </w:pPr>
      <w:r w:rsidRPr="00BB4861">
        <w:rPr>
          <w:szCs w:val="24"/>
        </w:rPr>
        <w:t xml:space="preserve">Drawing on the first deliverable the institutional setup model should also estimate ‘initial cost’, ‘fixed operational cost’, and ‘variable operational cost’ for establishing and operating the Marketplace. </w:t>
      </w:r>
    </w:p>
    <w:p w14:paraId="6B011B6D" w14:textId="77777777" w:rsidR="00763E4E" w:rsidRPr="00BB4861" w:rsidRDefault="00763E4E" w:rsidP="00373E1D">
      <w:pPr>
        <w:pStyle w:val="ListParagraph"/>
        <w:widowControl/>
        <w:numPr>
          <w:ilvl w:val="1"/>
          <w:numId w:val="68"/>
        </w:numPr>
        <w:tabs>
          <w:tab w:val="clear" w:pos="1140"/>
        </w:tabs>
        <w:autoSpaceDE/>
        <w:autoSpaceDN/>
        <w:spacing w:after="160" w:line="276" w:lineRule="auto"/>
        <w:contextualSpacing/>
        <w:rPr>
          <w:szCs w:val="24"/>
        </w:rPr>
      </w:pPr>
      <w:r w:rsidRPr="00BB4861">
        <w:rPr>
          <w:szCs w:val="24"/>
        </w:rPr>
        <w:t>The institutional set up model should outline the objective growth path of the Marketplace in terms of inputs (resources and quarterly budget requirements), outputs (volume of produces and data to be hosted on the portal), and outreach (number of visitors and user satisfaction). The broad specifications of resources required such as assets, technologies, and human resources, to establish and operationalise the portal should also be worked out.</w:t>
      </w:r>
    </w:p>
    <w:p w14:paraId="6646D341" w14:textId="2B266F3C" w:rsidR="0030154E" w:rsidRPr="00BB4861" w:rsidRDefault="00763E4E" w:rsidP="00373E1D">
      <w:pPr>
        <w:pStyle w:val="ListParagraph"/>
        <w:widowControl/>
        <w:numPr>
          <w:ilvl w:val="1"/>
          <w:numId w:val="68"/>
        </w:numPr>
        <w:tabs>
          <w:tab w:val="clear" w:pos="1140"/>
        </w:tabs>
        <w:autoSpaceDE/>
        <w:autoSpaceDN/>
        <w:spacing w:after="160" w:line="276" w:lineRule="auto"/>
        <w:contextualSpacing/>
        <w:rPr>
          <w:szCs w:val="24"/>
        </w:rPr>
      </w:pPr>
      <w:r w:rsidRPr="00BB4861">
        <w:rPr>
          <w:szCs w:val="24"/>
        </w:rPr>
        <w:lastRenderedPageBreak/>
        <w:t xml:space="preserve">Propose a sustainable business model with “membership subscription” or other funding mechanism that is most suitable for the effective and smooth running of the website. </w:t>
      </w:r>
    </w:p>
    <w:p w14:paraId="45FD03B9" w14:textId="3F0CB9F5" w:rsidR="00763E4E" w:rsidRPr="00BB4861" w:rsidRDefault="00763E4E" w:rsidP="00373E1D">
      <w:pPr>
        <w:pStyle w:val="ListParagraph"/>
        <w:widowControl/>
        <w:numPr>
          <w:ilvl w:val="0"/>
          <w:numId w:val="59"/>
        </w:numPr>
        <w:tabs>
          <w:tab w:val="clear" w:pos="1140"/>
        </w:tabs>
        <w:autoSpaceDE/>
        <w:autoSpaceDN/>
        <w:spacing w:after="160" w:line="276" w:lineRule="auto"/>
        <w:contextualSpacing/>
        <w:rPr>
          <w:szCs w:val="24"/>
        </w:rPr>
      </w:pPr>
      <w:r w:rsidRPr="00BB4861">
        <w:rPr>
          <w:szCs w:val="24"/>
        </w:rPr>
        <w:t>The recommended institutional model set up options should also be supported with Key Performance Indicators and tools and means for measuring the indicators. These may include:</w:t>
      </w:r>
    </w:p>
    <w:p w14:paraId="1684B669" w14:textId="77777777" w:rsidR="00763E4E" w:rsidRPr="00BB4861" w:rsidRDefault="00763E4E" w:rsidP="00373E1D">
      <w:pPr>
        <w:pStyle w:val="ListParagraph"/>
        <w:numPr>
          <w:ilvl w:val="1"/>
          <w:numId w:val="69"/>
        </w:numPr>
        <w:spacing w:after="160"/>
        <w:contextualSpacing/>
        <w:rPr>
          <w:szCs w:val="24"/>
        </w:rPr>
      </w:pPr>
      <w:r w:rsidRPr="00BB4861">
        <w:rPr>
          <w:szCs w:val="24"/>
        </w:rPr>
        <w:t>Growth path with stakeholder mapping and market analysis to identify target audience, their segmentation, need assessment, tools for assessing user satisfaction, and promotional campaigns.</w:t>
      </w:r>
    </w:p>
    <w:p w14:paraId="7C56AAB0" w14:textId="77777777" w:rsidR="00763E4E" w:rsidRPr="00BB4861" w:rsidRDefault="00763E4E" w:rsidP="00373E1D">
      <w:pPr>
        <w:pStyle w:val="ListParagraph"/>
        <w:numPr>
          <w:ilvl w:val="1"/>
          <w:numId w:val="69"/>
        </w:numPr>
        <w:spacing w:after="160"/>
        <w:contextualSpacing/>
        <w:rPr>
          <w:szCs w:val="24"/>
        </w:rPr>
      </w:pPr>
      <w:r w:rsidRPr="00BB4861">
        <w:rPr>
          <w:szCs w:val="24"/>
        </w:rPr>
        <w:t xml:space="preserve">Strategy and detailed action plan for knowledge sharing and dissemination to diverse stakeholders, considering different engagement channels and corresponding mechanisms for customised and emphasized dissemination of knowledge. </w:t>
      </w:r>
    </w:p>
    <w:p w14:paraId="23DF2C42" w14:textId="77777777" w:rsidR="00763E4E" w:rsidRPr="00BB4861" w:rsidRDefault="00763E4E" w:rsidP="00373E1D">
      <w:pPr>
        <w:pStyle w:val="ListParagraph"/>
        <w:numPr>
          <w:ilvl w:val="1"/>
          <w:numId w:val="69"/>
        </w:numPr>
        <w:spacing w:after="160"/>
        <w:contextualSpacing/>
        <w:rPr>
          <w:szCs w:val="24"/>
        </w:rPr>
      </w:pPr>
      <w:r w:rsidRPr="00BB4861">
        <w:rPr>
          <w:szCs w:val="24"/>
        </w:rPr>
        <w:t>Mechanism to assess the effectiveness of dissemination of information, so that more effective measures can be focused on.</w:t>
      </w:r>
    </w:p>
    <w:p w14:paraId="43B19F71" w14:textId="77777777" w:rsidR="00763E4E" w:rsidRPr="00BB4861" w:rsidRDefault="00763E4E" w:rsidP="00373E1D">
      <w:pPr>
        <w:pStyle w:val="ListParagraph"/>
        <w:numPr>
          <w:ilvl w:val="1"/>
          <w:numId w:val="69"/>
        </w:numPr>
        <w:spacing w:after="160"/>
        <w:contextualSpacing/>
        <w:rPr>
          <w:szCs w:val="24"/>
        </w:rPr>
      </w:pPr>
      <w:r w:rsidRPr="00BB4861">
        <w:rPr>
          <w:szCs w:val="24"/>
        </w:rPr>
        <w:t>Critical indicators to quantitatively measure performance of the Marketplace in terms of coverage of the various categories, user engagement, level of outreach, etc.</w:t>
      </w:r>
    </w:p>
    <w:p w14:paraId="59817D0D" w14:textId="08C1C4D6" w:rsidR="0030154E" w:rsidRPr="00BB4861" w:rsidRDefault="00763E4E" w:rsidP="00373E1D">
      <w:pPr>
        <w:pStyle w:val="ListParagraph"/>
        <w:numPr>
          <w:ilvl w:val="1"/>
          <w:numId w:val="69"/>
        </w:numPr>
        <w:spacing w:after="160"/>
        <w:contextualSpacing/>
        <w:rPr>
          <w:szCs w:val="24"/>
        </w:rPr>
      </w:pPr>
      <w:r w:rsidRPr="00BB4861">
        <w:rPr>
          <w:szCs w:val="24"/>
        </w:rPr>
        <w:t xml:space="preserve">Key Performance Indicators (KPIs) to measure the success of the Marketplace. The KPIs should cover the aspects of interaction between stakeholders, monthly active users, time spent on the platform, conversion rates, churn rate, etc. </w:t>
      </w:r>
    </w:p>
    <w:p w14:paraId="0CA9067C" w14:textId="77777777" w:rsidR="0030154E" w:rsidRPr="00BB4861" w:rsidRDefault="0030154E" w:rsidP="0030154E">
      <w:pPr>
        <w:pStyle w:val="ListParagraph"/>
        <w:numPr>
          <w:ilvl w:val="0"/>
          <w:numId w:val="0"/>
        </w:numPr>
        <w:spacing w:after="160"/>
        <w:ind w:left="720"/>
        <w:contextualSpacing/>
        <w:rPr>
          <w:rStyle w:val="normaltextrun"/>
          <w:szCs w:val="24"/>
        </w:rPr>
      </w:pPr>
    </w:p>
    <w:p w14:paraId="6C25DD4E" w14:textId="77777777" w:rsidR="00763E4E" w:rsidRPr="00BB4861" w:rsidRDefault="00763E4E" w:rsidP="00CC697B">
      <w:pPr>
        <w:pStyle w:val="ListParagraph"/>
        <w:widowControl/>
        <w:tabs>
          <w:tab w:val="clear" w:pos="1140"/>
          <w:tab w:val="left" w:pos="709"/>
        </w:tabs>
        <w:autoSpaceDE/>
        <w:autoSpaceDN/>
        <w:spacing w:line="276" w:lineRule="auto"/>
        <w:ind w:left="0" w:firstLine="0"/>
        <w:contextualSpacing/>
        <w:rPr>
          <w:rStyle w:val="normaltextrun"/>
          <w:b/>
          <w:bCs/>
          <w:szCs w:val="24"/>
        </w:rPr>
      </w:pPr>
      <w:r w:rsidRPr="00BB4861">
        <w:rPr>
          <w:rStyle w:val="normaltextrun"/>
          <w:b/>
          <w:bCs/>
          <w:color w:val="000000" w:themeColor="text1"/>
          <w:szCs w:val="24"/>
          <w:lang w:val="en-US"/>
        </w:rPr>
        <w:t>Design and Development of the Online Marketplace</w:t>
      </w:r>
    </w:p>
    <w:p w14:paraId="03A7F772" w14:textId="77777777" w:rsidR="00763E4E" w:rsidRPr="00BB4861" w:rsidRDefault="00763E4E" w:rsidP="0030154E">
      <w:pPr>
        <w:spacing w:before="240"/>
        <w:rPr>
          <w:szCs w:val="24"/>
        </w:rPr>
      </w:pPr>
      <w:r w:rsidRPr="00BB4861">
        <w:rPr>
          <w:szCs w:val="24"/>
        </w:rPr>
        <w:t>This component aims to answer two primary questions:</w:t>
      </w:r>
    </w:p>
    <w:p w14:paraId="5DCC7880" w14:textId="77777777" w:rsidR="00763E4E" w:rsidRPr="00BB4861" w:rsidRDefault="00763E4E" w:rsidP="00373E1D">
      <w:pPr>
        <w:pStyle w:val="ListParagraph"/>
        <w:widowControl/>
        <w:numPr>
          <w:ilvl w:val="0"/>
          <w:numId w:val="66"/>
        </w:numPr>
        <w:tabs>
          <w:tab w:val="clear" w:pos="1140"/>
        </w:tabs>
        <w:autoSpaceDE/>
        <w:autoSpaceDN/>
        <w:spacing w:before="240" w:line="276" w:lineRule="auto"/>
        <w:contextualSpacing/>
        <w:rPr>
          <w:rFonts w:ascii="Calibri Light" w:hAnsi="Calibri Light" w:cs="Calibri Light"/>
          <w:szCs w:val="24"/>
        </w:rPr>
      </w:pPr>
      <w:r w:rsidRPr="00BB4861">
        <w:rPr>
          <w:rFonts w:ascii="Calibri Light" w:hAnsi="Calibri Light" w:cs="Calibri Light"/>
          <w:szCs w:val="24"/>
        </w:rPr>
        <w:t xml:space="preserve">What should be the system to search, curate, collate, and review the identified products and data for the Marketplace. </w:t>
      </w:r>
    </w:p>
    <w:p w14:paraId="5A148F82" w14:textId="152C5900" w:rsidR="00763E4E" w:rsidRPr="00BB4861" w:rsidRDefault="00763E4E" w:rsidP="00373E1D">
      <w:pPr>
        <w:pStyle w:val="ListParagraph"/>
        <w:widowControl/>
        <w:numPr>
          <w:ilvl w:val="0"/>
          <w:numId w:val="66"/>
        </w:numPr>
        <w:tabs>
          <w:tab w:val="clear" w:pos="1140"/>
        </w:tabs>
        <w:autoSpaceDE/>
        <w:autoSpaceDN/>
        <w:spacing w:before="240" w:line="276" w:lineRule="auto"/>
        <w:contextualSpacing/>
        <w:rPr>
          <w:rFonts w:ascii="Calibri Light" w:hAnsi="Calibri Light" w:cs="Calibri Light"/>
          <w:szCs w:val="24"/>
        </w:rPr>
      </w:pPr>
      <w:r w:rsidRPr="00BB4861">
        <w:rPr>
          <w:rFonts w:ascii="Calibri Light" w:hAnsi="Calibri Light" w:cs="Calibri Light"/>
          <w:szCs w:val="24"/>
        </w:rPr>
        <w:t xml:space="preserve">‘What’ are the products and data that should be included in the Marketplace database? </w:t>
      </w:r>
    </w:p>
    <w:p w14:paraId="615F23AC" w14:textId="77777777" w:rsidR="0030154E" w:rsidRPr="00BB4861" w:rsidRDefault="0030154E" w:rsidP="0030154E">
      <w:pPr>
        <w:pStyle w:val="ListParagraph"/>
        <w:widowControl/>
        <w:numPr>
          <w:ilvl w:val="0"/>
          <w:numId w:val="0"/>
        </w:numPr>
        <w:tabs>
          <w:tab w:val="clear" w:pos="1140"/>
        </w:tabs>
        <w:autoSpaceDE/>
        <w:autoSpaceDN/>
        <w:spacing w:before="240" w:line="276" w:lineRule="auto"/>
        <w:contextualSpacing/>
        <w:rPr>
          <w:rFonts w:ascii="Calibri Light" w:hAnsi="Calibri Light" w:cs="Calibri Light"/>
          <w:b/>
          <w:bCs/>
          <w:szCs w:val="24"/>
        </w:rPr>
      </w:pPr>
    </w:p>
    <w:p w14:paraId="61D2503B" w14:textId="77777777" w:rsidR="00763E4E" w:rsidRPr="00BB4861" w:rsidRDefault="00763E4E" w:rsidP="00CC697B">
      <w:pPr>
        <w:pStyle w:val="ListParagraph"/>
        <w:widowControl/>
        <w:numPr>
          <w:ilvl w:val="2"/>
          <w:numId w:val="14"/>
        </w:numPr>
        <w:tabs>
          <w:tab w:val="clear" w:pos="1140"/>
          <w:tab w:val="left" w:pos="709"/>
        </w:tabs>
        <w:autoSpaceDE/>
        <w:autoSpaceDN/>
        <w:spacing w:line="276" w:lineRule="auto"/>
        <w:ind w:left="0" w:firstLine="0"/>
        <w:contextualSpacing/>
        <w:rPr>
          <w:rStyle w:val="normaltextrun"/>
          <w:rFonts w:ascii="Calibri Light" w:hAnsi="Calibri Light" w:cs="Calibri Light"/>
          <w:b/>
          <w:bCs/>
          <w:color w:val="000000" w:themeColor="text1"/>
          <w:szCs w:val="24"/>
          <w:lang w:val="en-US"/>
        </w:rPr>
      </w:pPr>
      <w:r w:rsidRPr="00BB4861">
        <w:rPr>
          <w:rStyle w:val="normaltextrun"/>
          <w:rFonts w:ascii="Calibri Light" w:hAnsi="Calibri Light" w:cs="Calibri Light"/>
          <w:b/>
          <w:bCs/>
          <w:color w:val="000000" w:themeColor="text1"/>
          <w:szCs w:val="24"/>
          <w:lang w:val="en-US"/>
        </w:rPr>
        <w:t>Content Policy, Editorial Policy and SOPs</w:t>
      </w:r>
    </w:p>
    <w:p w14:paraId="70CDC54D" w14:textId="327D44FD" w:rsidR="00763E4E" w:rsidRPr="00BB4861" w:rsidRDefault="00763E4E" w:rsidP="0030154E">
      <w:pPr>
        <w:rPr>
          <w:szCs w:val="24"/>
        </w:rPr>
      </w:pPr>
      <w:r w:rsidRPr="00BB4861">
        <w:rPr>
          <w:szCs w:val="24"/>
        </w:rPr>
        <w:t xml:space="preserve">The online Marketplace will contain various categories. For the ease in navigation and to streamline this process, this subcomponent should provide both strategic and detailed ‘Content policy and guidelines’ along with Editorial Standard Operating Procedures (SOPs) to search, screen, select, catalogue, store, publish, and promote the contents. Detailing should be done to the extent that workflow and Content Management System for Marketplace portal can be designed.  </w:t>
      </w:r>
    </w:p>
    <w:p w14:paraId="21171209" w14:textId="77777777" w:rsidR="00763E4E" w:rsidRPr="00BB4861" w:rsidRDefault="00763E4E" w:rsidP="0030154E">
      <w:pPr>
        <w:rPr>
          <w:szCs w:val="24"/>
        </w:rPr>
      </w:pPr>
      <w:r w:rsidRPr="00BB4861">
        <w:rPr>
          <w:szCs w:val="24"/>
        </w:rPr>
        <w:t>Expected deliverables include:</w:t>
      </w:r>
    </w:p>
    <w:p w14:paraId="0D1BAEE0" w14:textId="77777777" w:rsidR="00763E4E" w:rsidRPr="00BB4861" w:rsidRDefault="00763E4E" w:rsidP="00373E1D">
      <w:pPr>
        <w:pStyle w:val="ListParagraph"/>
        <w:widowControl/>
        <w:numPr>
          <w:ilvl w:val="3"/>
          <w:numId w:val="60"/>
        </w:numPr>
        <w:tabs>
          <w:tab w:val="clear" w:pos="1140"/>
        </w:tabs>
        <w:autoSpaceDE/>
        <w:autoSpaceDN/>
        <w:spacing w:after="160" w:line="276" w:lineRule="auto"/>
        <w:ind w:left="589"/>
        <w:contextualSpacing/>
        <w:rPr>
          <w:rFonts w:ascii="Calibri Light" w:hAnsi="Calibri Light" w:cs="Calibri Light"/>
          <w:szCs w:val="24"/>
        </w:rPr>
      </w:pPr>
      <w:r w:rsidRPr="00BB4861">
        <w:rPr>
          <w:rFonts w:ascii="Calibri Light" w:hAnsi="Calibri Light" w:cs="Calibri Light"/>
          <w:szCs w:val="24"/>
        </w:rPr>
        <w:t xml:space="preserve">Content Policy and SOPs </w:t>
      </w:r>
    </w:p>
    <w:p w14:paraId="7A10856A" w14:textId="77777777" w:rsidR="00763E4E" w:rsidRPr="00BB4861" w:rsidRDefault="00763E4E" w:rsidP="00373E1D">
      <w:pPr>
        <w:pStyle w:val="ListParagraph"/>
        <w:widowControl/>
        <w:numPr>
          <w:ilvl w:val="4"/>
          <w:numId w:val="60"/>
        </w:numPr>
        <w:tabs>
          <w:tab w:val="clear" w:pos="1140"/>
        </w:tabs>
        <w:autoSpaceDE/>
        <w:autoSpaceDN/>
        <w:spacing w:after="160" w:line="276" w:lineRule="auto"/>
        <w:ind w:left="993" w:hanging="404"/>
        <w:contextualSpacing/>
        <w:rPr>
          <w:rFonts w:ascii="Calibri Light" w:hAnsi="Calibri Light" w:cs="Calibri Light"/>
          <w:szCs w:val="24"/>
        </w:rPr>
      </w:pPr>
      <w:r w:rsidRPr="00BB4861">
        <w:rPr>
          <w:rFonts w:ascii="Calibri Light" w:hAnsi="Calibri Light" w:cs="Calibri Light"/>
          <w:szCs w:val="24"/>
        </w:rPr>
        <w:t xml:space="preserve">To search, identify, evaluate, and select quality products and solutions suitable and relevant for DRI. </w:t>
      </w:r>
    </w:p>
    <w:p w14:paraId="66DB1CA1" w14:textId="0FEC0CA6" w:rsidR="00763E4E" w:rsidRPr="00BB4861" w:rsidRDefault="00763E4E" w:rsidP="00373E1D">
      <w:pPr>
        <w:pStyle w:val="ListParagraph"/>
        <w:widowControl/>
        <w:numPr>
          <w:ilvl w:val="4"/>
          <w:numId w:val="60"/>
        </w:numPr>
        <w:tabs>
          <w:tab w:val="clear" w:pos="1140"/>
        </w:tabs>
        <w:autoSpaceDE/>
        <w:autoSpaceDN/>
        <w:spacing w:after="160" w:line="276" w:lineRule="auto"/>
        <w:ind w:left="993" w:hanging="404"/>
        <w:contextualSpacing/>
        <w:rPr>
          <w:rFonts w:ascii="Calibri Light" w:hAnsi="Calibri Light" w:cs="Calibri Light"/>
          <w:szCs w:val="24"/>
        </w:rPr>
      </w:pPr>
      <w:r w:rsidRPr="00BB4861">
        <w:rPr>
          <w:rFonts w:ascii="Calibri Light" w:hAnsi="Calibri Light" w:cs="Calibri Light"/>
          <w:szCs w:val="24"/>
        </w:rPr>
        <w:lastRenderedPageBreak/>
        <w:t>For content evaluation, editing, review, and uploading on Marketplace,</w:t>
      </w:r>
      <w:r w:rsidR="00983E33">
        <w:rPr>
          <w:rFonts w:ascii="Calibri Light" w:hAnsi="Calibri Light" w:cs="Calibri Light"/>
          <w:szCs w:val="24"/>
        </w:rPr>
        <w:t xml:space="preserve"> t</w:t>
      </w:r>
      <w:r w:rsidRPr="00BB4861">
        <w:rPr>
          <w:rFonts w:ascii="Calibri Light" w:hAnsi="Calibri Light" w:cs="Calibri Light"/>
          <w:szCs w:val="24"/>
        </w:rPr>
        <w:t>he SOPs should be detailed enough to support the design of automated workflow on the Marketplace website.</w:t>
      </w:r>
    </w:p>
    <w:p w14:paraId="7EE646B1" w14:textId="77777777" w:rsidR="00763E4E" w:rsidRPr="00DC2404" w:rsidRDefault="00763E4E" w:rsidP="00373E1D">
      <w:pPr>
        <w:pStyle w:val="ListParagraph"/>
        <w:widowControl/>
        <w:numPr>
          <w:ilvl w:val="4"/>
          <w:numId w:val="60"/>
        </w:numPr>
        <w:tabs>
          <w:tab w:val="clear" w:pos="1140"/>
        </w:tabs>
        <w:autoSpaceDE/>
        <w:autoSpaceDN/>
        <w:spacing w:after="160" w:line="276" w:lineRule="auto"/>
        <w:ind w:left="993" w:hanging="404"/>
        <w:contextualSpacing/>
        <w:rPr>
          <w:rFonts w:ascii="Calibri Light" w:hAnsi="Calibri Light" w:cs="Calibri Light"/>
          <w:szCs w:val="24"/>
        </w:rPr>
      </w:pPr>
      <w:r w:rsidRPr="00DC2404">
        <w:rPr>
          <w:rFonts w:ascii="Calibri Light" w:hAnsi="Calibri Light" w:cs="Calibri Light"/>
          <w:szCs w:val="24"/>
        </w:rPr>
        <w:t>Workflow for Quality check and Assurance mechanism to be adhered’ to while uploading and publishing data/ products on the Marketplace Portal.</w:t>
      </w:r>
    </w:p>
    <w:p w14:paraId="6332FE51" w14:textId="77777777" w:rsidR="00763E4E" w:rsidRPr="00DC2404" w:rsidRDefault="00763E4E" w:rsidP="00373E1D">
      <w:pPr>
        <w:pStyle w:val="ListParagraph"/>
        <w:widowControl/>
        <w:numPr>
          <w:ilvl w:val="4"/>
          <w:numId w:val="60"/>
        </w:numPr>
        <w:tabs>
          <w:tab w:val="clear" w:pos="1140"/>
        </w:tabs>
        <w:autoSpaceDE/>
        <w:autoSpaceDN/>
        <w:spacing w:after="160" w:line="276" w:lineRule="auto"/>
        <w:ind w:left="993" w:hanging="404"/>
        <w:contextualSpacing/>
        <w:rPr>
          <w:rFonts w:ascii="Calibri Light" w:hAnsi="Calibri Light" w:cs="Calibri Light"/>
          <w:szCs w:val="24"/>
        </w:rPr>
      </w:pPr>
      <w:r w:rsidRPr="00DC2404">
        <w:rPr>
          <w:rFonts w:ascii="Calibri Light" w:hAnsi="Calibri Light" w:cs="Calibri Light"/>
          <w:szCs w:val="24"/>
        </w:rPr>
        <w:t>Data privacy, Intellectual property rights (IPR) and copy right policy, along with legal framework (if applicable) for contents hosted and produced by the Marketplace.</w:t>
      </w:r>
    </w:p>
    <w:p w14:paraId="365359BF" w14:textId="77777777" w:rsidR="00763E4E" w:rsidRPr="00DC2404" w:rsidRDefault="00763E4E" w:rsidP="00373E1D">
      <w:pPr>
        <w:pStyle w:val="ListParagraph"/>
        <w:widowControl/>
        <w:numPr>
          <w:ilvl w:val="3"/>
          <w:numId w:val="60"/>
        </w:numPr>
        <w:tabs>
          <w:tab w:val="clear" w:pos="1140"/>
        </w:tabs>
        <w:autoSpaceDE/>
        <w:autoSpaceDN/>
        <w:spacing w:after="160" w:line="276" w:lineRule="auto"/>
        <w:ind w:left="589"/>
        <w:contextualSpacing/>
        <w:rPr>
          <w:rFonts w:ascii="Calibri Light" w:hAnsi="Calibri Light" w:cs="Calibri Light"/>
          <w:szCs w:val="24"/>
        </w:rPr>
      </w:pPr>
      <w:r w:rsidRPr="00DC2404">
        <w:rPr>
          <w:rFonts w:ascii="Calibri Light" w:hAnsi="Calibri Light" w:cs="Calibri Light"/>
          <w:szCs w:val="24"/>
        </w:rPr>
        <w:t>Team structure’ and ‘governance mechanism’ for reviewing the activities should be proposed. It should also include resource specification/job description of the members of review team. The team structure should be aligned to the growth trajectory and institutional structure of the Marketplace portal .</w:t>
      </w:r>
    </w:p>
    <w:p w14:paraId="36A6B294" w14:textId="68FAA2B3" w:rsidR="00763E4E" w:rsidRPr="00DC2404" w:rsidRDefault="00763E4E" w:rsidP="00373E1D">
      <w:pPr>
        <w:pStyle w:val="ListParagraph"/>
        <w:widowControl/>
        <w:numPr>
          <w:ilvl w:val="4"/>
          <w:numId w:val="60"/>
        </w:numPr>
        <w:tabs>
          <w:tab w:val="clear" w:pos="1140"/>
        </w:tabs>
        <w:autoSpaceDE/>
        <w:autoSpaceDN/>
        <w:spacing w:after="160" w:line="276" w:lineRule="auto"/>
        <w:ind w:left="993" w:hanging="426"/>
        <w:contextualSpacing/>
        <w:rPr>
          <w:rFonts w:ascii="Calibri Light" w:hAnsi="Calibri Light" w:cs="Calibri Light"/>
          <w:szCs w:val="24"/>
        </w:rPr>
      </w:pPr>
      <w:r w:rsidRPr="00DC2404">
        <w:rPr>
          <w:rFonts w:ascii="Calibri Light" w:hAnsi="Calibri Light" w:cs="Calibri Light"/>
          <w:szCs w:val="24"/>
        </w:rPr>
        <w:t xml:space="preserve">A report on feasibility assessment and recommendation for the review team being either of (a) CDRI’s in-house, (b) outsourced from partners, (c) outsourced to dedicated firms or combination. </w:t>
      </w:r>
    </w:p>
    <w:p w14:paraId="7240A5E2" w14:textId="728416F0" w:rsidR="00FE759E" w:rsidRPr="00DC2404" w:rsidRDefault="00FE759E" w:rsidP="00DC2404">
      <w:pPr>
        <w:pStyle w:val="ListParagraph"/>
        <w:widowControl/>
        <w:numPr>
          <w:ilvl w:val="4"/>
          <w:numId w:val="60"/>
        </w:numPr>
        <w:tabs>
          <w:tab w:val="clear" w:pos="1140"/>
        </w:tabs>
        <w:autoSpaceDE/>
        <w:autoSpaceDN/>
        <w:spacing w:after="160" w:line="276" w:lineRule="auto"/>
        <w:ind w:left="993" w:hanging="426"/>
        <w:contextualSpacing/>
        <w:rPr>
          <w:szCs w:val="24"/>
        </w:rPr>
      </w:pPr>
      <w:r w:rsidRPr="00DC2404">
        <w:rPr>
          <w:rFonts w:ascii="Calibri Light" w:hAnsi="Calibri Light" w:cs="Calibri Light"/>
          <w:szCs w:val="24"/>
        </w:rPr>
        <w:t>Automated review process to be explored</w:t>
      </w:r>
    </w:p>
    <w:p w14:paraId="341DA877" w14:textId="175ABC53" w:rsidR="00763E4E" w:rsidRPr="00DC2404" w:rsidRDefault="00763E4E" w:rsidP="00373E1D">
      <w:pPr>
        <w:pStyle w:val="ListParagraph"/>
        <w:widowControl/>
        <w:numPr>
          <w:ilvl w:val="3"/>
          <w:numId w:val="60"/>
        </w:numPr>
        <w:tabs>
          <w:tab w:val="clear" w:pos="1140"/>
        </w:tabs>
        <w:autoSpaceDE/>
        <w:autoSpaceDN/>
        <w:spacing w:after="160" w:line="276" w:lineRule="auto"/>
        <w:ind w:left="589"/>
        <w:contextualSpacing/>
        <w:rPr>
          <w:rFonts w:ascii="Calibri Light" w:hAnsi="Calibri Light" w:cs="Calibri Light"/>
          <w:szCs w:val="24"/>
        </w:rPr>
      </w:pPr>
      <w:r w:rsidRPr="00DC2404">
        <w:rPr>
          <w:rFonts w:ascii="Calibri Light" w:hAnsi="Calibri Light" w:cs="Calibri Light"/>
          <w:szCs w:val="24"/>
        </w:rPr>
        <w:t xml:space="preserve">A report on prioritised portfolio of products/solutions and data to be included in Marketplace portal. This will Include a strategy document for populating the Marketplace with the available products/solutions/data. Various modes . can be explored and proposed for approval by CDRI. Any such exercise is to be undertaken with the written approval of CDRI. </w:t>
      </w:r>
    </w:p>
    <w:p w14:paraId="70D4A8C1" w14:textId="77777777" w:rsidR="00763E4E" w:rsidRPr="00DC2404" w:rsidRDefault="00763E4E" w:rsidP="00CC697B">
      <w:pPr>
        <w:pStyle w:val="ListParagraph"/>
        <w:widowControl/>
        <w:numPr>
          <w:ilvl w:val="2"/>
          <w:numId w:val="14"/>
        </w:numPr>
        <w:tabs>
          <w:tab w:val="clear" w:pos="1140"/>
          <w:tab w:val="left" w:pos="709"/>
        </w:tabs>
        <w:autoSpaceDE/>
        <w:autoSpaceDN/>
        <w:spacing w:line="276" w:lineRule="auto"/>
        <w:ind w:left="0" w:firstLine="0"/>
        <w:contextualSpacing/>
        <w:rPr>
          <w:rStyle w:val="normaltextrun"/>
          <w:rFonts w:ascii="Calibri Light" w:hAnsi="Calibri Light" w:cs="Calibri Light"/>
          <w:b/>
          <w:bCs/>
          <w:color w:val="000000" w:themeColor="text1"/>
          <w:szCs w:val="24"/>
          <w:lang w:val="en-US"/>
        </w:rPr>
      </w:pPr>
      <w:r w:rsidRPr="00DC2404">
        <w:rPr>
          <w:rStyle w:val="normaltextrun"/>
          <w:rFonts w:ascii="Calibri Light" w:hAnsi="Calibri Light" w:cs="Calibri Light"/>
          <w:b/>
          <w:bCs/>
          <w:color w:val="000000" w:themeColor="text1"/>
          <w:szCs w:val="24"/>
          <w:lang w:val="en-US"/>
        </w:rPr>
        <w:t xml:space="preserve">Identification and Structuring of Information </w:t>
      </w:r>
    </w:p>
    <w:p w14:paraId="295AF7EA" w14:textId="77777777" w:rsidR="00763E4E" w:rsidRPr="00DC2404" w:rsidRDefault="00763E4E" w:rsidP="002875F4">
      <w:pPr>
        <w:rPr>
          <w:szCs w:val="24"/>
        </w:rPr>
      </w:pPr>
      <w:r w:rsidRPr="00DC2404">
        <w:rPr>
          <w:szCs w:val="24"/>
        </w:rPr>
        <w:t xml:space="preserve">The Content Policy will guide in search and identification, and evaluation of suitable set of products/solutions/services/data to be listed and/or uploaded in the Marketplace gradually. Along with this, the Consultant will also develop categories/ thematic frameworks, cataloguing or indexing systems covering all subjects/themes/topics/research areas in the DRI domain. </w:t>
      </w:r>
    </w:p>
    <w:p w14:paraId="21E592F8" w14:textId="77777777" w:rsidR="00763E4E" w:rsidRPr="00DC2404" w:rsidRDefault="00763E4E" w:rsidP="002875F4">
      <w:pPr>
        <w:rPr>
          <w:szCs w:val="24"/>
        </w:rPr>
      </w:pPr>
      <w:r w:rsidRPr="00DC2404">
        <w:rPr>
          <w:szCs w:val="24"/>
        </w:rPr>
        <w:t>Expected deliverables under this sub-component  after drawing on the outputs of 3.2.2 are:</w:t>
      </w:r>
    </w:p>
    <w:p w14:paraId="7F43E817" w14:textId="53113A55" w:rsidR="00763E4E" w:rsidRPr="003F7007" w:rsidRDefault="00763E4E" w:rsidP="00373E1D">
      <w:pPr>
        <w:pStyle w:val="ListParagraph"/>
        <w:widowControl/>
        <w:numPr>
          <w:ilvl w:val="3"/>
          <w:numId w:val="61"/>
        </w:numPr>
        <w:tabs>
          <w:tab w:val="clear" w:pos="1140"/>
        </w:tabs>
        <w:autoSpaceDE/>
        <w:autoSpaceDN/>
        <w:spacing w:after="160" w:line="276" w:lineRule="auto"/>
        <w:ind w:left="589"/>
        <w:contextualSpacing/>
        <w:rPr>
          <w:rFonts w:ascii="Calibri Light" w:hAnsi="Calibri Light" w:cs="Calibri Light"/>
          <w:szCs w:val="24"/>
        </w:rPr>
      </w:pPr>
      <w:r w:rsidRPr="003F7007">
        <w:rPr>
          <w:rFonts w:ascii="Calibri Light" w:hAnsi="Calibri Light" w:cs="Calibri Light"/>
          <w:szCs w:val="24"/>
        </w:rPr>
        <w:t>Categories</w:t>
      </w:r>
      <w:r w:rsidR="00E3602F" w:rsidRPr="003F7007">
        <w:rPr>
          <w:rFonts w:ascii="Calibri Light" w:hAnsi="Calibri Light" w:cs="Calibri Light"/>
          <w:szCs w:val="24"/>
        </w:rPr>
        <w:t xml:space="preserve"> </w:t>
      </w:r>
      <w:r w:rsidRPr="003F7007">
        <w:rPr>
          <w:rFonts w:ascii="Calibri Light" w:hAnsi="Calibri Light" w:cs="Calibri Light"/>
          <w:szCs w:val="24"/>
        </w:rPr>
        <w:t xml:space="preserve">and flowcharts to organise existing and future listing of DRI in a systematic manner. These </w:t>
      </w:r>
      <w:r w:rsidR="00975B53" w:rsidRPr="003F7007">
        <w:rPr>
          <w:rFonts w:ascii="Calibri Light" w:hAnsi="Calibri Light" w:cs="Calibri Light"/>
          <w:szCs w:val="24"/>
        </w:rPr>
        <w:t xml:space="preserve">categories/ </w:t>
      </w:r>
      <w:r w:rsidRPr="003F7007">
        <w:rPr>
          <w:rFonts w:ascii="Calibri Light" w:hAnsi="Calibri Light" w:cs="Calibri Light"/>
          <w:szCs w:val="24"/>
        </w:rPr>
        <w:t xml:space="preserve">frameworks should be relevant to various user groups and offer flexibility to accommodate future trends of market players. </w:t>
      </w:r>
    </w:p>
    <w:p w14:paraId="6B2BBCCE" w14:textId="77777777" w:rsidR="00763E4E" w:rsidRPr="003F7007" w:rsidRDefault="00763E4E" w:rsidP="00373E1D">
      <w:pPr>
        <w:pStyle w:val="ListParagraph"/>
        <w:numPr>
          <w:ilvl w:val="3"/>
          <w:numId w:val="61"/>
        </w:numPr>
        <w:spacing w:line="276" w:lineRule="auto"/>
        <w:ind w:left="589"/>
        <w:contextualSpacing/>
        <w:rPr>
          <w:rFonts w:ascii="Calibri Light" w:hAnsi="Calibri Light" w:cs="Calibri Light"/>
          <w:szCs w:val="24"/>
        </w:rPr>
      </w:pPr>
      <w:r w:rsidRPr="003F7007">
        <w:rPr>
          <w:rFonts w:ascii="Calibri Light" w:hAnsi="Calibri Light" w:cs="Calibri Light"/>
          <w:szCs w:val="24"/>
        </w:rPr>
        <w:t xml:space="preserve">A detailed system to complement the SOPs for keywords, taxonomy, tags, index words, etc. for identification and hierarchical cataloguing of the products, solutions, services and data. </w:t>
      </w:r>
    </w:p>
    <w:p w14:paraId="07F70DD2" w14:textId="77777777" w:rsidR="00763E4E" w:rsidRPr="00DC2404" w:rsidRDefault="00763E4E" w:rsidP="00373E1D">
      <w:pPr>
        <w:pStyle w:val="ListParagraph"/>
        <w:numPr>
          <w:ilvl w:val="3"/>
          <w:numId w:val="61"/>
        </w:numPr>
        <w:spacing w:line="276" w:lineRule="auto"/>
        <w:ind w:left="589"/>
        <w:contextualSpacing/>
        <w:rPr>
          <w:rFonts w:ascii="Calibri Light" w:hAnsi="Calibri Light" w:cs="Calibri Light"/>
          <w:szCs w:val="24"/>
        </w:rPr>
      </w:pPr>
      <w:r w:rsidRPr="00DC2404">
        <w:rPr>
          <w:rFonts w:ascii="Calibri Light" w:hAnsi="Calibri Light" w:cs="Calibri Light"/>
          <w:szCs w:val="24"/>
        </w:rPr>
        <w:t>Identify and design application features and tools for the products/solutions/data on the Marketplace websites (e.g., review and rating systems). It should also provide a robust methodology for Quality rating of the product being included in Marketplace so that users can identify high-quality and/or approval products.</w:t>
      </w:r>
    </w:p>
    <w:p w14:paraId="60DF483C" w14:textId="49057917" w:rsidR="00763E4E" w:rsidRPr="00DC2404" w:rsidRDefault="00763E4E" w:rsidP="00373E1D">
      <w:pPr>
        <w:pStyle w:val="ListParagraph"/>
        <w:numPr>
          <w:ilvl w:val="3"/>
          <w:numId w:val="61"/>
        </w:numPr>
        <w:spacing w:line="276" w:lineRule="auto"/>
        <w:ind w:left="589"/>
        <w:contextualSpacing/>
        <w:rPr>
          <w:rFonts w:ascii="Calibri Light" w:hAnsi="Calibri Light" w:cs="Calibri Light"/>
          <w:szCs w:val="24"/>
        </w:rPr>
      </w:pPr>
      <w:r w:rsidRPr="00DC2404">
        <w:rPr>
          <w:rFonts w:ascii="Calibri Light" w:hAnsi="Calibri Light" w:cs="Calibri Light"/>
          <w:szCs w:val="24"/>
        </w:rPr>
        <w:t>Description of types of content/ material to be uploaded and displayed on the portal.</w:t>
      </w:r>
    </w:p>
    <w:p w14:paraId="7203477C" w14:textId="77777777" w:rsidR="00AF71F9" w:rsidRPr="00DC2404" w:rsidRDefault="00AF71F9" w:rsidP="00AF71F9">
      <w:pPr>
        <w:pStyle w:val="ListParagraph"/>
        <w:numPr>
          <w:ilvl w:val="0"/>
          <w:numId w:val="0"/>
        </w:numPr>
        <w:spacing w:line="276" w:lineRule="auto"/>
        <w:ind w:left="589"/>
        <w:contextualSpacing/>
        <w:rPr>
          <w:szCs w:val="24"/>
        </w:rPr>
      </w:pPr>
    </w:p>
    <w:p w14:paraId="70E31D9B" w14:textId="77777777" w:rsidR="00763E4E" w:rsidRPr="00DC2404" w:rsidRDefault="00763E4E" w:rsidP="00CC697B">
      <w:pPr>
        <w:pStyle w:val="ListParagraph"/>
        <w:widowControl/>
        <w:tabs>
          <w:tab w:val="clear" w:pos="1140"/>
          <w:tab w:val="left" w:pos="709"/>
        </w:tabs>
        <w:autoSpaceDE/>
        <w:autoSpaceDN/>
        <w:spacing w:line="276" w:lineRule="auto"/>
        <w:ind w:left="0" w:firstLine="0"/>
        <w:contextualSpacing/>
        <w:rPr>
          <w:rStyle w:val="normaltextrun"/>
          <w:b/>
          <w:bCs/>
          <w:color w:val="000000" w:themeColor="text1"/>
          <w:szCs w:val="24"/>
          <w:lang w:val="en-US"/>
        </w:rPr>
      </w:pPr>
      <w:r w:rsidRPr="00DC2404">
        <w:rPr>
          <w:rStyle w:val="normaltextrun"/>
          <w:b/>
          <w:bCs/>
          <w:color w:val="000000" w:themeColor="text1"/>
          <w:szCs w:val="24"/>
          <w:lang w:val="en-US"/>
        </w:rPr>
        <w:t>Website Design and Execution</w:t>
      </w:r>
    </w:p>
    <w:p w14:paraId="53F3AE28" w14:textId="77777777" w:rsidR="00763E4E" w:rsidRPr="00DC2404" w:rsidRDefault="00763E4E" w:rsidP="002875F4">
      <w:pPr>
        <w:spacing w:after="240"/>
        <w:contextualSpacing/>
        <w:rPr>
          <w:rFonts w:asciiTheme="majorHAnsi" w:hAnsiTheme="majorHAnsi" w:cstheme="majorHAnsi"/>
          <w:szCs w:val="24"/>
        </w:rPr>
      </w:pPr>
      <w:r w:rsidRPr="00DC2404">
        <w:rPr>
          <w:rFonts w:asciiTheme="majorHAnsi" w:hAnsiTheme="majorHAnsi" w:cstheme="majorHAnsi"/>
          <w:szCs w:val="24"/>
        </w:rPr>
        <w:lastRenderedPageBreak/>
        <w:t>This component covers the design and architecture of work flows, processes, database, and features of the Marketplace for the Content Management System (CMS) of the website. It also covers the development and commissioning of the software solutions. The designs would include both front-end and back-end design of the Marketplace.</w:t>
      </w:r>
    </w:p>
    <w:p w14:paraId="60EFA2A1" w14:textId="77777777" w:rsidR="00763E4E" w:rsidRPr="00DC2404" w:rsidRDefault="00763E4E" w:rsidP="00CC697B">
      <w:pPr>
        <w:pStyle w:val="ListParagraph"/>
        <w:widowControl/>
        <w:numPr>
          <w:ilvl w:val="2"/>
          <w:numId w:val="14"/>
        </w:numPr>
        <w:tabs>
          <w:tab w:val="clear" w:pos="1140"/>
          <w:tab w:val="left" w:pos="709"/>
        </w:tabs>
        <w:autoSpaceDE/>
        <w:autoSpaceDN/>
        <w:spacing w:line="276" w:lineRule="auto"/>
        <w:ind w:left="0" w:firstLine="0"/>
        <w:contextualSpacing/>
        <w:rPr>
          <w:rStyle w:val="normaltextrun"/>
          <w:b/>
          <w:bCs/>
          <w:color w:val="000000" w:themeColor="text1"/>
          <w:szCs w:val="24"/>
          <w:lang w:val="en-US"/>
        </w:rPr>
      </w:pPr>
      <w:r w:rsidRPr="00DC2404">
        <w:rPr>
          <w:rStyle w:val="normaltextrun"/>
          <w:b/>
          <w:bCs/>
          <w:color w:val="000000" w:themeColor="text1"/>
          <w:szCs w:val="24"/>
          <w:lang w:val="en-US"/>
        </w:rPr>
        <w:t>Architecture of Search Engine and Data Repository</w:t>
      </w:r>
    </w:p>
    <w:p w14:paraId="643EEF26" w14:textId="75D6EF19" w:rsidR="00763E4E" w:rsidRPr="00DC2404" w:rsidRDefault="00763E4E" w:rsidP="002875F4">
      <w:pPr>
        <w:rPr>
          <w:rFonts w:asciiTheme="majorHAnsi" w:hAnsiTheme="majorHAnsi" w:cstheme="majorHAnsi"/>
          <w:szCs w:val="24"/>
        </w:rPr>
      </w:pPr>
      <w:r w:rsidRPr="00DC2404">
        <w:rPr>
          <w:rFonts w:asciiTheme="majorHAnsi" w:hAnsiTheme="majorHAnsi" w:cstheme="majorHAnsi"/>
          <w:szCs w:val="24"/>
        </w:rPr>
        <w:t>An intelligent search engine</w:t>
      </w:r>
      <w:r w:rsidRPr="00DC2404">
        <w:rPr>
          <w:rStyle w:val="FootnoteReference"/>
          <w:rFonts w:asciiTheme="majorHAnsi" w:hAnsiTheme="majorHAnsi" w:cstheme="majorHAnsi"/>
          <w:szCs w:val="24"/>
        </w:rPr>
        <w:footnoteReference w:id="2"/>
      </w:r>
      <w:r w:rsidRPr="00DC2404">
        <w:rPr>
          <w:rFonts w:asciiTheme="majorHAnsi" w:hAnsiTheme="majorHAnsi" w:cstheme="majorHAnsi"/>
          <w:szCs w:val="24"/>
          <w:vertAlign w:val="superscript"/>
        </w:rPr>
        <w:t>,</w:t>
      </w:r>
      <w:r w:rsidRPr="00DC2404">
        <w:rPr>
          <w:rStyle w:val="FootnoteReference"/>
          <w:rFonts w:asciiTheme="majorHAnsi" w:hAnsiTheme="majorHAnsi" w:cstheme="majorHAnsi"/>
          <w:szCs w:val="24"/>
        </w:rPr>
        <w:footnoteReference w:id="3"/>
      </w:r>
      <w:r w:rsidRPr="00DC2404">
        <w:rPr>
          <w:rFonts w:asciiTheme="majorHAnsi" w:hAnsiTheme="majorHAnsi" w:cstheme="majorHAnsi"/>
          <w:szCs w:val="24"/>
        </w:rPr>
        <w:t xml:space="preserve"> will lie at the core of user experience on Marketplace. Therefore, the Consultant should provide a well-deliberated, user friendly, algorithm/flowchart for the search engine as well as database repository. The search engine should provide multi-criteria, multi-dimensional, dynamic search application with features to showcase search results in various visual and tabulated forms. </w:t>
      </w:r>
      <w:r w:rsidRPr="003F7007">
        <w:rPr>
          <w:rFonts w:asciiTheme="majorHAnsi" w:hAnsiTheme="majorHAnsi" w:cstheme="majorHAnsi"/>
          <w:szCs w:val="24"/>
        </w:rPr>
        <w:t>The search logics/architecture should be capable of adopting Machine Learning/Artificial intelligence tools. All the frameworks, steps, methodologies and SOPs prepared under different components of this project shall be developed into automated application systems of the Marketplace website.</w:t>
      </w:r>
    </w:p>
    <w:p w14:paraId="5D697DE3" w14:textId="77777777" w:rsidR="00763E4E" w:rsidRPr="00DC2404" w:rsidRDefault="00763E4E" w:rsidP="002875F4">
      <w:pPr>
        <w:rPr>
          <w:rFonts w:asciiTheme="majorHAnsi" w:hAnsiTheme="majorHAnsi" w:cstheme="majorHAnsi"/>
          <w:szCs w:val="24"/>
        </w:rPr>
      </w:pPr>
      <w:r w:rsidRPr="00DC2404">
        <w:rPr>
          <w:rFonts w:asciiTheme="majorHAnsi" w:hAnsiTheme="majorHAnsi" w:cstheme="majorHAnsi"/>
          <w:szCs w:val="24"/>
        </w:rPr>
        <w:t>The expected deliverables are:</w:t>
      </w:r>
    </w:p>
    <w:p w14:paraId="330F5BAF" w14:textId="77777777" w:rsidR="00763E4E" w:rsidRPr="00DC2404" w:rsidRDefault="00763E4E" w:rsidP="00373E1D">
      <w:pPr>
        <w:pStyle w:val="ListParagraph"/>
        <w:widowControl/>
        <w:numPr>
          <w:ilvl w:val="3"/>
          <w:numId w:val="62"/>
        </w:numPr>
        <w:tabs>
          <w:tab w:val="clear" w:pos="1140"/>
        </w:tabs>
        <w:autoSpaceDE/>
        <w:autoSpaceDN/>
        <w:spacing w:after="160" w:line="276" w:lineRule="auto"/>
        <w:ind w:left="589"/>
        <w:contextualSpacing/>
        <w:rPr>
          <w:szCs w:val="24"/>
        </w:rPr>
      </w:pPr>
      <w:r w:rsidRPr="00DC2404">
        <w:rPr>
          <w:szCs w:val="24"/>
        </w:rPr>
        <w:t>A report of different type of data files that are likely to be collected, suggestions for their meta data and content standardization. It should also provide common data formats that may be used to collect raw-data from diverse sources to be bought to the common platform of the Marketplace.</w:t>
      </w:r>
    </w:p>
    <w:p w14:paraId="6F3D29D4" w14:textId="77777777" w:rsidR="00763E4E" w:rsidRPr="00DC2404" w:rsidRDefault="00763E4E" w:rsidP="00373E1D">
      <w:pPr>
        <w:pStyle w:val="ListParagraph"/>
        <w:widowControl/>
        <w:numPr>
          <w:ilvl w:val="3"/>
          <w:numId w:val="62"/>
        </w:numPr>
        <w:tabs>
          <w:tab w:val="clear" w:pos="1140"/>
        </w:tabs>
        <w:autoSpaceDE/>
        <w:autoSpaceDN/>
        <w:spacing w:after="160" w:line="276" w:lineRule="auto"/>
        <w:ind w:left="589"/>
        <w:contextualSpacing/>
        <w:rPr>
          <w:szCs w:val="24"/>
        </w:rPr>
      </w:pPr>
      <w:r w:rsidRPr="00DC2404">
        <w:rPr>
          <w:szCs w:val="24"/>
        </w:rPr>
        <w:t xml:space="preserve">Design of the database and its detailed architecture along with suggestions for appropriate technology. It must align with the Content Policy and Content Management System (CMS) covered in the previous section. </w:t>
      </w:r>
    </w:p>
    <w:p w14:paraId="187AA161" w14:textId="77777777" w:rsidR="00763E4E" w:rsidRPr="00DC2404" w:rsidRDefault="00763E4E" w:rsidP="00373E1D">
      <w:pPr>
        <w:pStyle w:val="ListParagraph"/>
        <w:widowControl/>
        <w:numPr>
          <w:ilvl w:val="3"/>
          <w:numId w:val="62"/>
        </w:numPr>
        <w:tabs>
          <w:tab w:val="clear" w:pos="1140"/>
        </w:tabs>
        <w:autoSpaceDE/>
        <w:autoSpaceDN/>
        <w:spacing w:after="160" w:line="276" w:lineRule="auto"/>
        <w:ind w:left="589"/>
        <w:contextualSpacing/>
        <w:rPr>
          <w:szCs w:val="24"/>
        </w:rPr>
      </w:pPr>
      <w:r w:rsidRPr="00DC2404">
        <w:rPr>
          <w:szCs w:val="24"/>
        </w:rPr>
        <w:t xml:space="preserve">Flowchart/logic/algorithm/templates for search engine query function at Marketplace website, with suggestions for potential search technology / query build-up that can be used. Theory behind the search engine results should be clearly defined. </w:t>
      </w:r>
    </w:p>
    <w:p w14:paraId="338DC75A" w14:textId="73D92168" w:rsidR="00763E4E" w:rsidRPr="00BB4861" w:rsidRDefault="00763E4E" w:rsidP="00373E1D">
      <w:pPr>
        <w:pStyle w:val="ListParagraph"/>
        <w:widowControl/>
        <w:numPr>
          <w:ilvl w:val="3"/>
          <w:numId w:val="62"/>
        </w:numPr>
        <w:tabs>
          <w:tab w:val="clear" w:pos="1140"/>
        </w:tabs>
        <w:autoSpaceDE/>
        <w:autoSpaceDN/>
        <w:spacing w:after="160" w:line="276" w:lineRule="auto"/>
        <w:ind w:left="589"/>
        <w:contextualSpacing/>
        <w:rPr>
          <w:szCs w:val="24"/>
        </w:rPr>
      </w:pPr>
      <w:r w:rsidRPr="00DC2404">
        <w:rPr>
          <w:szCs w:val="24"/>
        </w:rPr>
        <w:t xml:space="preserve"> </w:t>
      </w:r>
      <w:r w:rsidRPr="003F7007">
        <w:rPr>
          <w:szCs w:val="24"/>
        </w:rPr>
        <w:t>The search engine can consist of vertical spiders, document indexer, meta-searcher, document summariser, keyword suggester, document clustering, topic map, and other such features that are likely to improve user experience.</w:t>
      </w:r>
      <w:r w:rsidRPr="00DC2404">
        <w:rPr>
          <w:szCs w:val="24"/>
        </w:rPr>
        <w:t xml:space="preserve"> The search engine should be proposed with quantitative parameter to assess their efficiency. For example</w:t>
      </w:r>
      <w:r w:rsidRPr="00BB4861">
        <w:rPr>
          <w:szCs w:val="24"/>
        </w:rPr>
        <w:t>, users ability to reach to target-document within 3-5 clicks. Potential logic, flowchart and modules of metanalysis for contents on Marketplace to provide results in intuitive and useful forms like multi-layer geo-tagged maps, tables, graphs, line-diagrams, smart-arts, etc.</w:t>
      </w:r>
    </w:p>
    <w:p w14:paraId="61259B9D" w14:textId="77777777" w:rsidR="00763E4E" w:rsidRPr="00BB4861" w:rsidRDefault="00763E4E" w:rsidP="00373E1D">
      <w:pPr>
        <w:pStyle w:val="ListParagraph"/>
        <w:widowControl/>
        <w:numPr>
          <w:ilvl w:val="3"/>
          <w:numId w:val="62"/>
        </w:numPr>
        <w:tabs>
          <w:tab w:val="clear" w:pos="1140"/>
        </w:tabs>
        <w:autoSpaceDE/>
        <w:autoSpaceDN/>
        <w:spacing w:after="160" w:line="276" w:lineRule="auto"/>
        <w:ind w:left="589"/>
        <w:contextualSpacing/>
        <w:rPr>
          <w:szCs w:val="24"/>
        </w:rPr>
      </w:pPr>
      <w:r w:rsidRPr="00BB4861">
        <w:rPr>
          <w:szCs w:val="24"/>
        </w:rPr>
        <w:t xml:space="preserve">The recommendations for providing feature of Chat-Bots using AI and machine learning should be explored. </w:t>
      </w:r>
    </w:p>
    <w:p w14:paraId="7ACFC0A8" w14:textId="5029036D" w:rsidR="00763E4E" w:rsidRPr="00BB4861" w:rsidRDefault="00763E4E" w:rsidP="00373E1D">
      <w:pPr>
        <w:pStyle w:val="ListParagraph"/>
        <w:widowControl/>
        <w:numPr>
          <w:ilvl w:val="3"/>
          <w:numId w:val="62"/>
        </w:numPr>
        <w:tabs>
          <w:tab w:val="clear" w:pos="1140"/>
        </w:tabs>
        <w:autoSpaceDE/>
        <w:autoSpaceDN/>
        <w:spacing w:after="160" w:line="276" w:lineRule="auto"/>
        <w:ind w:left="589"/>
        <w:contextualSpacing/>
        <w:rPr>
          <w:szCs w:val="24"/>
        </w:rPr>
      </w:pPr>
      <w:r w:rsidRPr="00BB4861">
        <w:rPr>
          <w:szCs w:val="24"/>
        </w:rPr>
        <w:t>Templates of potential graphical modules that be used to display results of search query.</w:t>
      </w:r>
    </w:p>
    <w:p w14:paraId="5075410B" w14:textId="77777777" w:rsidR="00AF71F9" w:rsidRPr="00BB4861" w:rsidRDefault="00AF71F9" w:rsidP="00AF71F9">
      <w:pPr>
        <w:pStyle w:val="ListParagraph"/>
        <w:widowControl/>
        <w:numPr>
          <w:ilvl w:val="0"/>
          <w:numId w:val="0"/>
        </w:numPr>
        <w:tabs>
          <w:tab w:val="clear" w:pos="1140"/>
        </w:tabs>
        <w:autoSpaceDE/>
        <w:autoSpaceDN/>
        <w:spacing w:after="160" w:line="276" w:lineRule="auto"/>
        <w:ind w:left="589"/>
        <w:contextualSpacing/>
        <w:rPr>
          <w:szCs w:val="24"/>
        </w:rPr>
      </w:pPr>
    </w:p>
    <w:p w14:paraId="0F1ED915" w14:textId="77777777" w:rsidR="00763E4E" w:rsidRPr="00BB4861" w:rsidRDefault="00763E4E" w:rsidP="00CC697B">
      <w:pPr>
        <w:pStyle w:val="ListParagraph"/>
        <w:widowControl/>
        <w:numPr>
          <w:ilvl w:val="2"/>
          <w:numId w:val="14"/>
        </w:numPr>
        <w:tabs>
          <w:tab w:val="clear" w:pos="1140"/>
          <w:tab w:val="left" w:pos="709"/>
        </w:tabs>
        <w:autoSpaceDE/>
        <w:autoSpaceDN/>
        <w:spacing w:line="276" w:lineRule="auto"/>
        <w:ind w:left="0" w:firstLine="0"/>
        <w:contextualSpacing/>
        <w:rPr>
          <w:rStyle w:val="normaltextrun"/>
          <w:b/>
          <w:bCs/>
          <w:color w:val="000000" w:themeColor="text1"/>
          <w:szCs w:val="24"/>
          <w:lang w:val="en-US"/>
        </w:rPr>
      </w:pPr>
      <w:r w:rsidRPr="00BB4861">
        <w:rPr>
          <w:rStyle w:val="normaltextrun"/>
          <w:b/>
          <w:bCs/>
          <w:color w:val="000000" w:themeColor="text1"/>
          <w:szCs w:val="24"/>
          <w:lang w:val="en-US"/>
        </w:rPr>
        <w:t>User Interface</w:t>
      </w:r>
    </w:p>
    <w:p w14:paraId="560E9823" w14:textId="5F265627" w:rsidR="00763E4E" w:rsidRPr="00BB4861" w:rsidRDefault="00763E4E" w:rsidP="002875F4">
      <w:pPr>
        <w:rPr>
          <w:rFonts w:asciiTheme="majorHAnsi" w:hAnsiTheme="majorHAnsi" w:cstheme="majorHAnsi"/>
          <w:szCs w:val="24"/>
        </w:rPr>
      </w:pPr>
      <w:r w:rsidRPr="00BB4861">
        <w:rPr>
          <w:rFonts w:asciiTheme="majorHAnsi" w:hAnsiTheme="majorHAnsi" w:cstheme="majorHAnsi"/>
          <w:szCs w:val="24"/>
        </w:rPr>
        <w:t xml:space="preserve">User experience and satisfaction shall be paramount for the Marketplace. To design user interfaces, analysis of needs and expectations of user groups will be required and would have been captured in the feasibility report.  Additionally, features of user interfaces/modules will also depend on the various services offered by CDRI to users under the outreach programmes and activities proposed for the promotion of Marketplace. </w:t>
      </w:r>
    </w:p>
    <w:p w14:paraId="08EF4B03" w14:textId="77777777" w:rsidR="00763E4E" w:rsidRPr="00BB4861" w:rsidRDefault="00763E4E" w:rsidP="002875F4">
      <w:pPr>
        <w:rPr>
          <w:rFonts w:asciiTheme="majorHAnsi" w:hAnsiTheme="majorHAnsi" w:cstheme="majorHAnsi"/>
          <w:szCs w:val="24"/>
        </w:rPr>
      </w:pPr>
      <w:r w:rsidRPr="00BB4861">
        <w:rPr>
          <w:rFonts w:asciiTheme="majorHAnsi" w:hAnsiTheme="majorHAnsi" w:cstheme="majorHAnsi"/>
          <w:szCs w:val="24"/>
        </w:rPr>
        <w:t>Expected deliverables are as follows:</w:t>
      </w:r>
    </w:p>
    <w:p w14:paraId="5F1D72D4" w14:textId="77777777" w:rsidR="00763E4E" w:rsidRPr="00BB4861" w:rsidRDefault="00763E4E" w:rsidP="00373E1D">
      <w:pPr>
        <w:pStyle w:val="ListParagraph"/>
        <w:widowControl/>
        <w:numPr>
          <w:ilvl w:val="3"/>
          <w:numId w:val="67"/>
        </w:numPr>
        <w:tabs>
          <w:tab w:val="clear" w:pos="1140"/>
        </w:tabs>
        <w:autoSpaceDE/>
        <w:autoSpaceDN/>
        <w:spacing w:after="160" w:line="276" w:lineRule="auto"/>
        <w:ind w:left="589"/>
        <w:contextualSpacing/>
        <w:rPr>
          <w:szCs w:val="24"/>
        </w:rPr>
      </w:pPr>
      <w:r w:rsidRPr="00BB4861">
        <w:rPr>
          <w:szCs w:val="24"/>
        </w:rPr>
        <w:t>Design document of user interface modules/flow charts considering users and services of the Marketplace.</w:t>
      </w:r>
    </w:p>
    <w:p w14:paraId="07CB0676" w14:textId="68588D30" w:rsidR="00763E4E" w:rsidRPr="00BB4861" w:rsidRDefault="00763E4E" w:rsidP="00373E1D">
      <w:pPr>
        <w:pStyle w:val="ListParagraph"/>
        <w:widowControl/>
        <w:numPr>
          <w:ilvl w:val="3"/>
          <w:numId w:val="67"/>
        </w:numPr>
        <w:tabs>
          <w:tab w:val="clear" w:pos="1140"/>
        </w:tabs>
        <w:autoSpaceDE/>
        <w:autoSpaceDN/>
        <w:spacing w:after="160" w:line="276" w:lineRule="auto"/>
        <w:ind w:left="589"/>
        <w:contextualSpacing/>
        <w:rPr>
          <w:szCs w:val="24"/>
        </w:rPr>
      </w:pPr>
      <w:r w:rsidRPr="00BB4861">
        <w:rPr>
          <w:szCs w:val="24"/>
        </w:rPr>
        <w:t>Integration of social media platforms with the Marketplace could be adopted for user engagement.</w:t>
      </w:r>
    </w:p>
    <w:p w14:paraId="282D4D92" w14:textId="77777777" w:rsidR="00AF71F9" w:rsidRPr="00BB4861" w:rsidRDefault="00AF71F9" w:rsidP="00AF71F9">
      <w:pPr>
        <w:pStyle w:val="ListParagraph"/>
        <w:widowControl/>
        <w:numPr>
          <w:ilvl w:val="0"/>
          <w:numId w:val="0"/>
        </w:numPr>
        <w:tabs>
          <w:tab w:val="clear" w:pos="1140"/>
        </w:tabs>
        <w:autoSpaceDE/>
        <w:autoSpaceDN/>
        <w:spacing w:after="160" w:line="276" w:lineRule="auto"/>
        <w:ind w:left="589"/>
        <w:contextualSpacing/>
        <w:rPr>
          <w:szCs w:val="24"/>
        </w:rPr>
      </w:pPr>
    </w:p>
    <w:p w14:paraId="12C38F5F" w14:textId="77777777" w:rsidR="00763E4E" w:rsidRPr="00BB4861" w:rsidRDefault="00763E4E" w:rsidP="00CC697B">
      <w:pPr>
        <w:pStyle w:val="ListParagraph"/>
        <w:widowControl/>
        <w:numPr>
          <w:ilvl w:val="2"/>
          <w:numId w:val="14"/>
        </w:numPr>
        <w:tabs>
          <w:tab w:val="clear" w:pos="1140"/>
          <w:tab w:val="left" w:pos="709"/>
        </w:tabs>
        <w:autoSpaceDE/>
        <w:autoSpaceDN/>
        <w:spacing w:line="276" w:lineRule="auto"/>
        <w:ind w:left="0" w:firstLine="0"/>
        <w:contextualSpacing/>
        <w:rPr>
          <w:rStyle w:val="normaltextrun"/>
          <w:b/>
          <w:bCs/>
          <w:color w:val="000000" w:themeColor="text1"/>
          <w:szCs w:val="24"/>
          <w:lang w:val="en-US"/>
        </w:rPr>
      </w:pPr>
      <w:r w:rsidRPr="00BB4861">
        <w:rPr>
          <w:rStyle w:val="normaltextrun"/>
          <w:b/>
          <w:bCs/>
          <w:color w:val="000000" w:themeColor="text1"/>
          <w:szCs w:val="24"/>
          <w:lang w:val="en-US"/>
        </w:rPr>
        <w:t>Specifications for the Website of Marketplace</w:t>
      </w:r>
    </w:p>
    <w:p w14:paraId="735FF352" w14:textId="77777777" w:rsidR="00763E4E" w:rsidRPr="00BB4861" w:rsidRDefault="00763E4E" w:rsidP="002875F4">
      <w:pPr>
        <w:rPr>
          <w:rFonts w:asciiTheme="majorHAnsi" w:hAnsiTheme="majorHAnsi" w:cstheme="majorHAnsi"/>
          <w:szCs w:val="24"/>
        </w:rPr>
      </w:pPr>
      <w:r w:rsidRPr="00BB4861">
        <w:rPr>
          <w:rFonts w:asciiTheme="majorHAnsi" w:hAnsiTheme="majorHAnsi" w:cstheme="majorHAnsi"/>
          <w:szCs w:val="24"/>
        </w:rPr>
        <w:t>A detailed Content Management System (CMS), Software Requirements Specification (SRS), Editorial workflow, modules/features, and user interfaces of Marketplace website is to be developed, along with suggestions for appropriate technical solutions, coding languages, hosting facilities, security features, etc. The plan should also specify team structure for the operations and maintenance of the website.</w:t>
      </w:r>
    </w:p>
    <w:p w14:paraId="43067964" w14:textId="77777777" w:rsidR="00763E4E" w:rsidRPr="00BB4861" w:rsidRDefault="00763E4E" w:rsidP="002875F4">
      <w:pPr>
        <w:rPr>
          <w:rFonts w:asciiTheme="majorHAnsi" w:hAnsiTheme="majorHAnsi" w:cstheme="majorHAnsi"/>
          <w:szCs w:val="24"/>
        </w:rPr>
      </w:pPr>
      <w:r w:rsidRPr="00BB4861">
        <w:rPr>
          <w:rFonts w:asciiTheme="majorHAnsi" w:hAnsiTheme="majorHAnsi" w:cstheme="majorHAnsi"/>
          <w:szCs w:val="24"/>
        </w:rPr>
        <w:t>Expected deliverables are:</w:t>
      </w:r>
    </w:p>
    <w:p w14:paraId="6A6BBAAE" w14:textId="77777777" w:rsidR="00763E4E" w:rsidRPr="00BB4861" w:rsidRDefault="00763E4E" w:rsidP="00373E1D">
      <w:pPr>
        <w:pStyle w:val="ListParagraph"/>
        <w:widowControl/>
        <w:numPr>
          <w:ilvl w:val="0"/>
          <w:numId w:val="63"/>
        </w:numPr>
        <w:tabs>
          <w:tab w:val="clear" w:pos="1140"/>
        </w:tabs>
        <w:autoSpaceDE/>
        <w:autoSpaceDN/>
        <w:spacing w:after="160" w:line="276" w:lineRule="auto"/>
        <w:ind w:left="720"/>
        <w:contextualSpacing/>
        <w:rPr>
          <w:szCs w:val="24"/>
        </w:rPr>
      </w:pPr>
      <w:r w:rsidRPr="00BB4861">
        <w:rPr>
          <w:szCs w:val="24"/>
        </w:rPr>
        <w:t>Detailed Content Management System and Software Requirements Specification (SRS) with development of website and its database, search engine, automation features, cookies policy, terms of use, etc. It would include functional architecture and technical features of the Marketplace along with capabilities such as responsive design, search, ChatBots, use of artificial intelligence, user data analytics for improving website, etc drawing on deliverables in 3.3.1</w:t>
      </w:r>
    </w:p>
    <w:p w14:paraId="41E59EBF" w14:textId="77777777" w:rsidR="00763E4E" w:rsidRPr="00BB4861" w:rsidRDefault="00763E4E" w:rsidP="00373E1D">
      <w:pPr>
        <w:pStyle w:val="ListParagraph"/>
        <w:widowControl/>
        <w:numPr>
          <w:ilvl w:val="0"/>
          <w:numId w:val="63"/>
        </w:numPr>
        <w:tabs>
          <w:tab w:val="clear" w:pos="1140"/>
        </w:tabs>
        <w:autoSpaceDE/>
        <w:autoSpaceDN/>
        <w:spacing w:after="160" w:line="276" w:lineRule="auto"/>
        <w:ind w:left="720"/>
        <w:contextualSpacing/>
        <w:rPr>
          <w:szCs w:val="24"/>
        </w:rPr>
      </w:pPr>
      <w:r w:rsidRPr="00BB4861">
        <w:rPr>
          <w:szCs w:val="24"/>
        </w:rPr>
        <w:t xml:space="preserve">Budgeting for the website development project and its operations over five years from the commissioning of the website. The budgeting should also propose activities for stage-wise growth of the Marketplace over these five years and its operations and maintenance. This will be an updated and/or revised version of the output developed under 3.1. </w:t>
      </w:r>
    </w:p>
    <w:p w14:paraId="2107D0B1" w14:textId="77777777" w:rsidR="00763E4E" w:rsidRPr="00BB4861" w:rsidRDefault="00763E4E" w:rsidP="00373E1D">
      <w:pPr>
        <w:pStyle w:val="ListParagraph"/>
        <w:widowControl/>
        <w:numPr>
          <w:ilvl w:val="0"/>
          <w:numId w:val="63"/>
        </w:numPr>
        <w:tabs>
          <w:tab w:val="clear" w:pos="1140"/>
        </w:tabs>
        <w:autoSpaceDE/>
        <w:autoSpaceDN/>
        <w:spacing w:after="160" w:line="276" w:lineRule="auto"/>
        <w:ind w:left="720"/>
        <w:contextualSpacing/>
        <w:rPr>
          <w:szCs w:val="24"/>
        </w:rPr>
      </w:pPr>
      <w:r w:rsidRPr="00BB4861">
        <w:rPr>
          <w:szCs w:val="24"/>
        </w:rPr>
        <w:t>Proposal on the team structure for technical, IT, backend operations of the Marketplace website considering the best way to carry it out such as (a) Outsourced staffs working from CDRI office; (b) Outsourced staff working remotely, or, (c) CDRI’s own IT team working for operations. This will be an updated and/or revised version of the output under 3.2.1</w:t>
      </w:r>
    </w:p>
    <w:p w14:paraId="43DDDED5" w14:textId="77777777" w:rsidR="00763E4E" w:rsidRPr="00BB4861" w:rsidRDefault="00763E4E" w:rsidP="00AF71F9">
      <w:pPr>
        <w:pStyle w:val="ListParagraph"/>
        <w:numPr>
          <w:ilvl w:val="0"/>
          <w:numId w:val="0"/>
        </w:numPr>
        <w:spacing w:after="160" w:line="276" w:lineRule="auto"/>
        <w:ind w:left="720"/>
        <w:rPr>
          <w:szCs w:val="24"/>
        </w:rPr>
      </w:pPr>
    </w:p>
    <w:p w14:paraId="31BA64A0" w14:textId="77777777" w:rsidR="00763E4E" w:rsidRPr="00BB4861" w:rsidRDefault="00763E4E" w:rsidP="00CC697B">
      <w:pPr>
        <w:pStyle w:val="ListParagraph"/>
        <w:widowControl/>
        <w:numPr>
          <w:ilvl w:val="2"/>
          <w:numId w:val="14"/>
        </w:numPr>
        <w:tabs>
          <w:tab w:val="clear" w:pos="1140"/>
          <w:tab w:val="left" w:pos="709"/>
        </w:tabs>
        <w:autoSpaceDE/>
        <w:autoSpaceDN/>
        <w:spacing w:line="276" w:lineRule="auto"/>
        <w:ind w:left="0" w:firstLine="0"/>
        <w:contextualSpacing/>
        <w:rPr>
          <w:rStyle w:val="normaltextrun"/>
          <w:b/>
          <w:bCs/>
          <w:color w:val="000000" w:themeColor="text1"/>
          <w:szCs w:val="24"/>
          <w:lang w:val="en-US"/>
        </w:rPr>
      </w:pPr>
      <w:r w:rsidRPr="00BB4861">
        <w:rPr>
          <w:rStyle w:val="normaltextrun"/>
          <w:b/>
          <w:bCs/>
          <w:color w:val="000000" w:themeColor="text1"/>
          <w:szCs w:val="24"/>
          <w:lang w:val="en-US"/>
        </w:rPr>
        <w:lastRenderedPageBreak/>
        <w:t>Development of Software Solution for Marketplace Website</w:t>
      </w:r>
    </w:p>
    <w:p w14:paraId="56B32065" w14:textId="77777777" w:rsidR="00763E4E" w:rsidRPr="00BB4861" w:rsidRDefault="00763E4E" w:rsidP="002875F4">
      <w:pPr>
        <w:rPr>
          <w:rFonts w:asciiTheme="majorHAnsi" w:hAnsiTheme="majorHAnsi" w:cstheme="majorHAnsi"/>
          <w:szCs w:val="24"/>
        </w:rPr>
      </w:pPr>
      <w:r w:rsidRPr="00BB4861">
        <w:rPr>
          <w:rFonts w:asciiTheme="majorHAnsi" w:hAnsiTheme="majorHAnsi" w:cstheme="majorHAnsi"/>
          <w:szCs w:val="24"/>
        </w:rPr>
        <w:t>The Consultant will build, code, test, secure, and commission the complete software/website solution of the Marketplace. The Marketplace website has been offered as ‘Turnkey-Project’, and all such modifications shall be at the risk-and-cost of the Consultant.</w:t>
      </w:r>
    </w:p>
    <w:p w14:paraId="30EEAD77" w14:textId="77777777" w:rsidR="00763E4E" w:rsidRPr="00BB4861" w:rsidRDefault="00763E4E" w:rsidP="002875F4">
      <w:pPr>
        <w:rPr>
          <w:rFonts w:asciiTheme="majorHAnsi" w:hAnsiTheme="majorHAnsi" w:cstheme="majorHAnsi"/>
          <w:szCs w:val="24"/>
        </w:rPr>
      </w:pPr>
      <w:r w:rsidRPr="00BB4861">
        <w:rPr>
          <w:rFonts w:asciiTheme="majorHAnsi" w:hAnsiTheme="majorHAnsi" w:cstheme="majorHAnsi"/>
          <w:szCs w:val="24"/>
        </w:rPr>
        <w:t>Expected deliverables are:</w:t>
      </w:r>
    </w:p>
    <w:p w14:paraId="4F8181DA" w14:textId="77777777" w:rsidR="00763E4E" w:rsidRPr="00BB4861" w:rsidRDefault="00763E4E" w:rsidP="00373E1D">
      <w:pPr>
        <w:pStyle w:val="ListParagraph"/>
        <w:widowControl/>
        <w:numPr>
          <w:ilvl w:val="0"/>
          <w:numId w:val="64"/>
        </w:numPr>
        <w:tabs>
          <w:tab w:val="clear" w:pos="1140"/>
        </w:tabs>
        <w:autoSpaceDE/>
        <w:autoSpaceDN/>
        <w:spacing w:after="160" w:line="276" w:lineRule="auto"/>
        <w:ind w:left="720"/>
        <w:contextualSpacing/>
        <w:rPr>
          <w:szCs w:val="24"/>
        </w:rPr>
      </w:pPr>
      <w:r w:rsidRPr="00BB4861">
        <w:rPr>
          <w:szCs w:val="24"/>
        </w:rPr>
        <w:t>Development and commissioning of complete software/website solution for the Marketplace.</w:t>
      </w:r>
    </w:p>
    <w:p w14:paraId="365F56F2" w14:textId="77777777" w:rsidR="00763E4E" w:rsidRPr="00BB4861" w:rsidRDefault="00763E4E" w:rsidP="00373E1D">
      <w:pPr>
        <w:pStyle w:val="ListParagraph"/>
        <w:widowControl/>
        <w:numPr>
          <w:ilvl w:val="0"/>
          <w:numId w:val="64"/>
        </w:numPr>
        <w:tabs>
          <w:tab w:val="clear" w:pos="1140"/>
        </w:tabs>
        <w:autoSpaceDE/>
        <w:autoSpaceDN/>
        <w:spacing w:after="160" w:line="276" w:lineRule="auto"/>
        <w:ind w:left="720"/>
        <w:contextualSpacing/>
        <w:rPr>
          <w:szCs w:val="24"/>
        </w:rPr>
      </w:pPr>
      <w:r w:rsidRPr="00BB4861">
        <w:rPr>
          <w:szCs w:val="24"/>
        </w:rPr>
        <w:t>Uploading of the solutions/data on the Marketplace website.</w:t>
      </w:r>
    </w:p>
    <w:p w14:paraId="02975816" w14:textId="77777777" w:rsidR="00763E4E" w:rsidRPr="00BB4861" w:rsidRDefault="00763E4E" w:rsidP="00373E1D">
      <w:pPr>
        <w:pStyle w:val="ListParagraph"/>
        <w:widowControl/>
        <w:numPr>
          <w:ilvl w:val="0"/>
          <w:numId w:val="64"/>
        </w:numPr>
        <w:tabs>
          <w:tab w:val="clear" w:pos="1140"/>
        </w:tabs>
        <w:autoSpaceDE/>
        <w:autoSpaceDN/>
        <w:spacing w:after="160" w:line="276" w:lineRule="auto"/>
        <w:ind w:left="720"/>
        <w:contextualSpacing/>
        <w:rPr>
          <w:szCs w:val="24"/>
        </w:rPr>
      </w:pPr>
      <w:r w:rsidRPr="00BB4861">
        <w:rPr>
          <w:szCs w:val="24"/>
        </w:rPr>
        <w:t>The Consultant will coordinate with CDRI for procurement of the web-site hosting facilities, security certifications, and any other ancillary services required for the Marketplace. All such procurements will be done by CDRI.</w:t>
      </w:r>
    </w:p>
    <w:p w14:paraId="031AF320" w14:textId="77777777" w:rsidR="00763E4E" w:rsidRPr="00BB4861" w:rsidRDefault="00763E4E" w:rsidP="00373E1D">
      <w:pPr>
        <w:pStyle w:val="ListParagraph"/>
        <w:widowControl/>
        <w:numPr>
          <w:ilvl w:val="0"/>
          <w:numId w:val="64"/>
        </w:numPr>
        <w:tabs>
          <w:tab w:val="clear" w:pos="1140"/>
        </w:tabs>
        <w:autoSpaceDE/>
        <w:autoSpaceDN/>
        <w:spacing w:after="160" w:line="276" w:lineRule="auto"/>
        <w:ind w:left="720"/>
        <w:contextualSpacing/>
        <w:rPr>
          <w:szCs w:val="24"/>
        </w:rPr>
      </w:pPr>
      <w:r w:rsidRPr="00BB4861">
        <w:rPr>
          <w:szCs w:val="24"/>
        </w:rPr>
        <w:t xml:space="preserve">At the end of the project, the Consultant will provide all documents on design development, source-codes, and as built report. </w:t>
      </w:r>
    </w:p>
    <w:p w14:paraId="3BEDCFC5" w14:textId="77777777" w:rsidR="00763E4E" w:rsidRPr="00BB4861" w:rsidRDefault="00763E4E" w:rsidP="00AF71F9">
      <w:pPr>
        <w:pStyle w:val="ListParagraph"/>
        <w:numPr>
          <w:ilvl w:val="0"/>
          <w:numId w:val="0"/>
        </w:numPr>
        <w:spacing w:after="160" w:line="276" w:lineRule="auto"/>
        <w:ind w:left="720"/>
        <w:rPr>
          <w:szCs w:val="24"/>
        </w:rPr>
      </w:pPr>
    </w:p>
    <w:p w14:paraId="2D488B6F" w14:textId="77777777" w:rsidR="00763E4E" w:rsidRPr="00BB4861" w:rsidRDefault="00763E4E" w:rsidP="00CC697B">
      <w:pPr>
        <w:pStyle w:val="ListParagraph"/>
        <w:widowControl/>
        <w:tabs>
          <w:tab w:val="clear" w:pos="1140"/>
          <w:tab w:val="left" w:pos="709"/>
        </w:tabs>
        <w:autoSpaceDE/>
        <w:autoSpaceDN/>
        <w:spacing w:line="276" w:lineRule="auto"/>
        <w:ind w:left="0" w:firstLine="0"/>
        <w:contextualSpacing/>
        <w:rPr>
          <w:rStyle w:val="normaltextrun"/>
          <w:b/>
          <w:bCs/>
          <w:color w:val="000000" w:themeColor="text1"/>
          <w:szCs w:val="24"/>
          <w:lang w:val="en-US"/>
        </w:rPr>
      </w:pPr>
      <w:r w:rsidRPr="00BB4861">
        <w:rPr>
          <w:rStyle w:val="normaltextrun"/>
          <w:b/>
          <w:bCs/>
          <w:color w:val="000000" w:themeColor="text1"/>
          <w:szCs w:val="24"/>
          <w:lang w:val="en-US"/>
        </w:rPr>
        <w:t xml:space="preserve">Advocacy, Marketing and Launch </w:t>
      </w:r>
    </w:p>
    <w:p w14:paraId="5319EF79" w14:textId="77777777" w:rsidR="00763E4E" w:rsidRPr="00BB4861" w:rsidRDefault="00763E4E" w:rsidP="002875F4">
      <w:pPr>
        <w:tabs>
          <w:tab w:val="left" w:pos="851"/>
          <w:tab w:val="left" w:pos="1134"/>
        </w:tabs>
        <w:rPr>
          <w:rStyle w:val="normaltextrun"/>
          <w:rFonts w:asciiTheme="majorHAnsi" w:hAnsiTheme="majorHAnsi" w:cstheme="majorHAnsi"/>
          <w:szCs w:val="24"/>
          <w:lang w:val="en-US"/>
        </w:rPr>
      </w:pPr>
      <w:r w:rsidRPr="00BB4861">
        <w:rPr>
          <w:rStyle w:val="normaltextrun"/>
          <w:rFonts w:asciiTheme="majorHAnsi" w:hAnsiTheme="majorHAnsi" w:cstheme="majorHAnsi"/>
          <w:szCs w:val="24"/>
          <w:lang w:val="en-US"/>
        </w:rPr>
        <w:t xml:space="preserve">The Consultant should develop an advocacy, marketing and launch plan for the DRI Marketplace. </w:t>
      </w:r>
    </w:p>
    <w:p w14:paraId="2504E01B" w14:textId="76516F77" w:rsidR="00763E4E" w:rsidRPr="00BB4861" w:rsidRDefault="00763E4E" w:rsidP="00373E1D">
      <w:pPr>
        <w:pStyle w:val="ListParagraph"/>
        <w:widowControl/>
        <w:numPr>
          <w:ilvl w:val="0"/>
          <w:numId w:val="56"/>
        </w:numPr>
        <w:tabs>
          <w:tab w:val="clear" w:pos="1140"/>
          <w:tab w:val="left" w:pos="851"/>
          <w:tab w:val="left" w:pos="1134"/>
        </w:tabs>
        <w:autoSpaceDE/>
        <w:autoSpaceDN/>
        <w:spacing w:line="276" w:lineRule="auto"/>
        <w:ind w:left="360"/>
        <w:contextualSpacing/>
        <w:rPr>
          <w:rStyle w:val="normaltextrun"/>
          <w:szCs w:val="24"/>
          <w:lang w:val="en-US"/>
        </w:rPr>
      </w:pPr>
      <w:r w:rsidRPr="00BB4861">
        <w:rPr>
          <w:rStyle w:val="normaltextrun"/>
          <w:szCs w:val="24"/>
          <w:lang w:val="en-US"/>
        </w:rPr>
        <w:t>Advocacy: Propose</w:t>
      </w:r>
      <w:r w:rsidR="008D3D8B">
        <w:rPr>
          <w:rStyle w:val="normaltextrun"/>
          <w:szCs w:val="24"/>
          <w:lang w:val="en-US"/>
        </w:rPr>
        <w:t xml:space="preserve"> advocacy strategy </w:t>
      </w:r>
      <w:r w:rsidR="00B44A9B">
        <w:rPr>
          <w:rStyle w:val="normaltextrun"/>
          <w:szCs w:val="24"/>
          <w:lang w:val="en-US"/>
        </w:rPr>
        <w:t xml:space="preserve">for ‘Disaster Resilient Infrastructure’ through Marketplace </w:t>
      </w:r>
      <w:r w:rsidR="008D3D8B">
        <w:rPr>
          <w:rStyle w:val="normaltextrun"/>
          <w:szCs w:val="24"/>
          <w:lang w:val="en-US"/>
        </w:rPr>
        <w:t>including</w:t>
      </w:r>
      <w:r w:rsidRPr="00BB4861">
        <w:rPr>
          <w:rStyle w:val="normaltextrun"/>
          <w:szCs w:val="24"/>
          <w:lang w:val="en-US"/>
        </w:rPr>
        <w:t xml:space="preserve"> physical and virtual events to engage with various stakeholders.</w:t>
      </w:r>
    </w:p>
    <w:p w14:paraId="47163BE8" w14:textId="77777777" w:rsidR="00763E4E" w:rsidRPr="00BB4861" w:rsidRDefault="00763E4E" w:rsidP="00373E1D">
      <w:pPr>
        <w:pStyle w:val="ListParagraph"/>
        <w:widowControl/>
        <w:numPr>
          <w:ilvl w:val="1"/>
          <w:numId w:val="56"/>
        </w:numPr>
        <w:tabs>
          <w:tab w:val="clear" w:pos="1140"/>
          <w:tab w:val="left" w:pos="851"/>
          <w:tab w:val="left" w:pos="1134"/>
        </w:tabs>
        <w:autoSpaceDE/>
        <w:autoSpaceDN/>
        <w:spacing w:line="276" w:lineRule="auto"/>
        <w:ind w:left="524"/>
        <w:contextualSpacing/>
        <w:rPr>
          <w:rStyle w:val="normaltextrun"/>
          <w:szCs w:val="24"/>
          <w:lang w:val="en-US"/>
        </w:rPr>
      </w:pPr>
      <w:r w:rsidRPr="00BB4861">
        <w:rPr>
          <w:rStyle w:val="normaltextrun"/>
          <w:szCs w:val="24"/>
          <w:lang w:val="en-US"/>
        </w:rPr>
        <w:t xml:space="preserve">    Propose a format where the Marketplace could exhibit during CDRI events, including the CDRI’s flagship conference – International Conference on Disaster Resilient Infrastructure (ICDRI), national and sub-national workshops etc. Also, interactions and presence at other events where CDRI participates.</w:t>
      </w:r>
    </w:p>
    <w:p w14:paraId="3B0513CA" w14:textId="77777777" w:rsidR="00763E4E" w:rsidRPr="00BB4861" w:rsidRDefault="00763E4E" w:rsidP="00373E1D">
      <w:pPr>
        <w:pStyle w:val="ListParagraph"/>
        <w:widowControl/>
        <w:numPr>
          <w:ilvl w:val="1"/>
          <w:numId w:val="56"/>
        </w:numPr>
        <w:tabs>
          <w:tab w:val="clear" w:pos="1140"/>
          <w:tab w:val="left" w:pos="851"/>
          <w:tab w:val="left" w:pos="1134"/>
        </w:tabs>
        <w:autoSpaceDE/>
        <w:autoSpaceDN/>
        <w:spacing w:line="276" w:lineRule="auto"/>
        <w:ind w:left="524"/>
        <w:contextualSpacing/>
        <w:rPr>
          <w:rStyle w:val="normaltextrun"/>
          <w:szCs w:val="24"/>
          <w:lang w:val="en-US"/>
        </w:rPr>
      </w:pPr>
      <w:r w:rsidRPr="00BB4861">
        <w:rPr>
          <w:rStyle w:val="normaltextrun"/>
          <w:szCs w:val="24"/>
          <w:lang w:val="en-US"/>
        </w:rPr>
        <w:t xml:space="preserve">    Propose and execute mechanisms and platforms to </w:t>
      </w:r>
      <w:r w:rsidRPr="00BB4861">
        <w:rPr>
          <w:rStyle w:val="normaltextrun"/>
          <w:color w:val="000000" w:themeColor="text1"/>
          <w:szCs w:val="24"/>
          <w:lang w:val="en-US"/>
        </w:rPr>
        <w:t>encourage and facilitate people, businesses, and organizations to develop solutions. Propose a platform for the stakeholders to network and offer collaborative workspaces that will also facilitate in the creation of business incubators.</w:t>
      </w:r>
    </w:p>
    <w:p w14:paraId="4CD5046C" w14:textId="3E4503AC" w:rsidR="00763E4E" w:rsidRPr="00BB4861" w:rsidRDefault="00763E4E" w:rsidP="00373E1D">
      <w:pPr>
        <w:pStyle w:val="ListParagraph"/>
        <w:widowControl/>
        <w:numPr>
          <w:ilvl w:val="0"/>
          <w:numId w:val="56"/>
        </w:numPr>
        <w:tabs>
          <w:tab w:val="clear" w:pos="1140"/>
          <w:tab w:val="left" w:pos="851"/>
          <w:tab w:val="left" w:pos="1134"/>
        </w:tabs>
        <w:autoSpaceDE/>
        <w:autoSpaceDN/>
        <w:spacing w:line="276" w:lineRule="auto"/>
        <w:ind w:left="360"/>
        <w:contextualSpacing/>
        <w:rPr>
          <w:rStyle w:val="normaltextrun"/>
          <w:szCs w:val="24"/>
          <w:lang w:val="en-US"/>
        </w:rPr>
      </w:pPr>
      <w:r w:rsidRPr="00BB4861">
        <w:rPr>
          <w:rStyle w:val="normaltextrun"/>
          <w:szCs w:val="24"/>
          <w:lang w:val="en-US"/>
        </w:rPr>
        <w:t xml:space="preserve">Marketing: The Consultant is to strategize and implement a marketing plan for the Marketplace. The marketing plan should cover a long- and short-term information dissemination and advocacy strategy for DRI through the Marketplace. It should also cover the identification of the user segment and the strategy to target the various stakeholders. </w:t>
      </w:r>
      <w:r w:rsidR="00076BBA">
        <w:rPr>
          <w:rStyle w:val="normaltextrun"/>
          <w:szCs w:val="24"/>
          <w:lang w:val="en-US"/>
        </w:rPr>
        <w:t>A</w:t>
      </w:r>
      <w:r w:rsidR="003F7007">
        <w:rPr>
          <w:rStyle w:val="normaltextrun"/>
          <w:szCs w:val="24"/>
          <w:lang w:val="en-US"/>
        </w:rPr>
        <w:t xml:space="preserve"> </w:t>
      </w:r>
      <w:r w:rsidR="00076BBA">
        <w:rPr>
          <w:rStyle w:val="normaltextrun"/>
          <w:szCs w:val="24"/>
          <w:lang w:val="en-US"/>
        </w:rPr>
        <w:t>PR campaign and digital</w:t>
      </w:r>
      <w:r w:rsidR="007D4FB5" w:rsidRPr="00BB4861">
        <w:rPr>
          <w:rStyle w:val="normaltextrun"/>
          <w:szCs w:val="24"/>
          <w:lang w:val="en-US"/>
        </w:rPr>
        <w:t xml:space="preserve"> </w:t>
      </w:r>
      <w:r w:rsidR="00076BBA">
        <w:rPr>
          <w:rStyle w:val="normaltextrun"/>
          <w:szCs w:val="24"/>
          <w:lang w:val="en-US"/>
        </w:rPr>
        <w:t>marketing</w:t>
      </w:r>
      <w:r w:rsidRPr="00BB4861">
        <w:rPr>
          <w:rStyle w:val="normaltextrun"/>
          <w:szCs w:val="24"/>
          <w:lang w:val="en-US"/>
        </w:rPr>
        <w:t xml:space="preserve"> plan for the launch should be a part of the Marketing Plan.</w:t>
      </w:r>
    </w:p>
    <w:p w14:paraId="2C4B2161" w14:textId="6D5E2BAA" w:rsidR="00763E4E" w:rsidRPr="00BB4861" w:rsidRDefault="00763E4E" w:rsidP="00373E1D">
      <w:pPr>
        <w:pStyle w:val="ListParagraph"/>
        <w:widowControl/>
        <w:numPr>
          <w:ilvl w:val="0"/>
          <w:numId w:val="56"/>
        </w:numPr>
        <w:tabs>
          <w:tab w:val="left" w:pos="851"/>
        </w:tabs>
        <w:autoSpaceDE/>
        <w:autoSpaceDN/>
        <w:spacing w:line="276" w:lineRule="auto"/>
        <w:ind w:left="360"/>
        <w:contextualSpacing/>
        <w:rPr>
          <w:rStyle w:val="normaltextrun"/>
          <w:szCs w:val="24"/>
          <w:lang w:val="en-US"/>
        </w:rPr>
      </w:pPr>
      <w:r w:rsidRPr="00BB4861">
        <w:rPr>
          <w:rStyle w:val="normaltextrun"/>
          <w:szCs w:val="24"/>
          <w:lang w:val="en-US"/>
        </w:rPr>
        <w:t xml:space="preserve"> Launch Plan and Implementation: The consultant is responsible for the strategizing, planning and implementation of the Marketplace launch. Launching and/or promot</w:t>
      </w:r>
      <w:r w:rsidR="00132880">
        <w:rPr>
          <w:rStyle w:val="normaltextrun"/>
          <w:szCs w:val="24"/>
          <w:lang w:val="en-US"/>
        </w:rPr>
        <w:t>ing</w:t>
      </w:r>
      <w:r w:rsidRPr="00BB4861">
        <w:rPr>
          <w:rStyle w:val="normaltextrun"/>
          <w:szCs w:val="24"/>
          <w:lang w:val="en-US"/>
        </w:rPr>
        <w:t xml:space="preserve"> the marketplace at key and strategic global event</w:t>
      </w:r>
      <w:r w:rsidR="001D28AA">
        <w:rPr>
          <w:rStyle w:val="normaltextrun"/>
          <w:szCs w:val="24"/>
          <w:lang w:val="en-US"/>
        </w:rPr>
        <w:t>s</w:t>
      </w:r>
      <w:r w:rsidRPr="00BB4861">
        <w:rPr>
          <w:rStyle w:val="normaltextrun"/>
          <w:szCs w:val="24"/>
          <w:lang w:val="en-US"/>
        </w:rPr>
        <w:t xml:space="preserve"> to garner global support on resilience of infrastructure (for example: COP26/ICDRI 2022). Prior to the launch the Marketplace website is to be populated with data on all categories/ thematic areas. </w:t>
      </w:r>
    </w:p>
    <w:p w14:paraId="118CBC74" w14:textId="77777777" w:rsidR="00AC14C7" w:rsidRPr="00BB4861" w:rsidRDefault="00AC14C7" w:rsidP="00AC14C7">
      <w:pPr>
        <w:pStyle w:val="ListParagraph"/>
        <w:widowControl/>
        <w:numPr>
          <w:ilvl w:val="0"/>
          <w:numId w:val="0"/>
        </w:numPr>
        <w:tabs>
          <w:tab w:val="left" w:pos="851"/>
        </w:tabs>
        <w:autoSpaceDE/>
        <w:autoSpaceDN/>
        <w:spacing w:line="276" w:lineRule="auto"/>
        <w:ind w:left="360"/>
        <w:contextualSpacing/>
        <w:rPr>
          <w:rStyle w:val="normaltextrun"/>
          <w:szCs w:val="24"/>
          <w:lang w:val="en-US"/>
        </w:rPr>
      </w:pPr>
    </w:p>
    <w:p w14:paraId="594C4E05" w14:textId="77777777" w:rsidR="00763E4E" w:rsidRPr="00BB4861" w:rsidRDefault="00763E4E" w:rsidP="00CC697B">
      <w:pPr>
        <w:pStyle w:val="ListParagraph"/>
        <w:widowControl/>
        <w:tabs>
          <w:tab w:val="clear" w:pos="1140"/>
          <w:tab w:val="left" w:pos="709"/>
        </w:tabs>
        <w:autoSpaceDE/>
        <w:autoSpaceDN/>
        <w:spacing w:line="276" w:lineRule="auto"/>
        <w:ind w:left="0" w:firstLine="0"/>
        <w:contextualSpacing/>
        <w:rPr>
          <w:rStyle w:val="normaltextrun"/>
          <w:b/>
          <w:bCs/>
          <w:color w:val="000000" w:themeColor="text1"/>
          <w:szCs w:val="24"/>
          <w:lang w:val="en-US"/>
        </w:rPr>
      </w:pPr>
      <w:r w:rsidRPr="00BB4861">
        <w:rPr>
          <w:rStyle w:val="normaltextrun"/>
          <w:b/>
          <w:bCs/>
          <w:color w:val="000000" w:themeColor="text1"/>
          <w:szCs w:val="24"/>
          <w:lang w:val="en-US"/>
        </w:rPr>
        <w:t>Operations and Maintenance for One year</w:t>
      </w:r>
    </w:p>
    <w:p w14:paraId="5F59F01A" w14:textId="77777777" w:rsidR="00763E4E" w:rsidRPr="00BB4861" w:rsidRDefault="00763E4E" w:rsidP="002875F4">
      <w:pPr>
        <w:spacing w:after="160"/>
        <w:contextualSpacing/>
        <w:rPr>
          <w:rFonts w:asciiTheme="majorHAnsi" w:hAnsiTheme="majorHAnsi" w:cstheme="majorHAnsi"/>
          <w:szCs w:val="24"/>
        </w:rPr>
      </w:pPr>
      <w:r w:rsidRPr="00BB4861">
        <w:rPr>
          <w:rFonts w:asciiTheme="majorHAnsi" w:hAnsiTheme="majorHAnsi" w:cstheme="majorHAnsi"/>
          <w:szCs w:val="24"/>
        </w:rPr>
        <w:t xml:space="preserve">To ensure the smooth design, development, commissioning, and operations of the Marketplace, the Consultants will operate and maintain the backend of online Marketplace, including but not limited to software troubleshooting, addressing IT related user queries, user feedback and any such feedback that are collected. </w:t>
      </w:r>
    </w:p>
    <w:p w14:paraId="185D10EE" w14:textId="77777777" w:rsidR="00763E4E" w:rsidRPr="00BB4861" w:rsidRDefault="00763E4E" w:rsidP="002875F4">
      <w:pPr>
        <w:spacing w:after="160"/>
        <w:contextualSpacing/>
        <w:rPr>
          <w:rFonts w:asciiTheme="majorHAnsi" w:hAnsiTheme="majorHAnsi" w:cstheme="majorHAnsi"/>
          <w:szCs w:val="24"/>
        </w:rPr>
      </w:pPr>
    </w:p>
    <w:p w14:paraId="455F3B20" w14:textId="77777777" w:rsidR="00763E4E" w:rsidRPr="00BB4861" w:rsidRDefault="00763E4E" w:rsidP="002875F4">
      <w:pPr>
        <w:spacing w:after="160"/>
        <w:contextualSpacing/>
        <w:rPr>
          <w:rFonts w:asciiTheme="majorHAnsi" w:hAnsiTheme="majorHAnsi" w:cstheme="majorHAnsi"/>
          <w:szCs w:val="24"/>
        </w:rPr>
      </w:pPr>
      <w:r w:rsidRPr="00BB4861">
        <w:rPr>
          <w:rFonts w:asciiTheme="majorHAnsi" w:hAnsiTheme="majorHAnsi" w:cstheme="majorHAnsi"/>
          <w:szCs w:val="24"/>
        </w:rPr>
        <w:t>Expected deliverables are:</w:t>
      </w:r>
    </w:p>
    <w:p w14:paraId="716C0B18" w14:textId="77777777" w:rsidR="00763E4E" w:rsidRPr="00BB4861" w:rsidRDefault="00763E4E" w:rsidP="00373E1D">
      <w:pPr>
        <w:pStyle w:val="ListParagraph"/>
        <w:widowControl/>
        <w:numPr>
          <w:ilvl w:val="1"/>
          <w:numId w:val="65"/>
        </w:numPr>
        <w:tabs>
          <w:tab w:val="clear" w:pos="1140"/>
        </w:tabs>
        <w:autoSpaceDE/>
        <w:autoSpaceDN/>
        <w:spacing w:after="160" w:line="276" w:lineRule="auto"/>
        <w:ind w:left="720"/>
        <w:contextualSpacing/>
        <w:rPr>
          <w:szCs w:val="24"/>
        </w:rPr>
      </w:pPr>
      <w:r w:rsidRPr="00BB4861">
        <w:rPr>
          <w:szCs w:val="24"/>
        </w:rPr>
        <w:t xml:space="preserve">Operations and maintenance of backend of the Marketplace for one year from the date of successful commissioning of the website. The date of successful commissioning will be as approved by CDRI in writing. </w:t>
      </w:r>
    </w:p>
    <w:p w14:paraId="58F29B11" w14:textId="319440A4" w:rsidR="00763E4E" w:rsidRPr="00BB4861" w:rsidRDefault="00763E4E" w:rsidP="00373E1D">
      <w:pPr>
        <w:pStyle w:val="ListParagraph"/>
        <w:widowControl/>
        <w:numPr>
          <w:ilvl w:val="1"/>
          <w:numId w:val="65"/>
        </w:numPr>
        <w:tabs>
          <w:tab w:val="clear" w:pos="1140"/>
        </w:tabs>
        <w:autoSpaceDE/>
        <w:autoSpaceDN/>
        <w:spacing w:after="160" w:line="276" w:lineRule="auto"/>
        <w:ind w:left="720"/>
        <w:contextualSpacing/>
        <w:rPr>
          <w:szCs w:val="24"/>
        </w:rPr>
      </w:pPr>
      <w:r w:rsidRPr="00BB4861">
        <w:rPr>
          <w:szCs w:val="24"/>
        </w:rPr>
        <w:t xml:space="preserve">During the first year of operations, CDRI may designate persons/agencies/committee/knowledge partners to support future operations of the Marketplace. The Consultant will prepare training modules/tutorials, and train such designated persons/agencies/committee/knowledge partners without any additional cost to CDRI. </w:t>
      </w:r>
    </w:p>
    <w:p w14:paraId="09B39FFF" w14:textId="77777777" w:rsidR="00421600" w:rsidRPr="00BB4861" w:rsidRDefault="00421600" w:rsidP="00CC2E06">
      <w:pPr>
        <w:spacing w:after="160" w:line="259" w:lineRule="auto"/>
        <w:contextualSpacing/>
        <w:rPr>
          <w:szCs w:val="24"/>
        </w:rPr>
      </w:pPr>
    </w:p>
    <w:p w14:paraId="17A1D9D1" w14:textId="75F6E059" w:rsidR="009E73E5" w:rsidRPr="00BB4861" w:rsidRDefault="009E73E5" w:rsidP="006B738F">
      <w:pPr>
        <w:numPr>
          <w:ilvl w:val="0"/>
          <w:numId w:val="14"/>
        </w:numPr>
        <w:tabs>
          <w:tab w:val="num" w:pos="360"/>
        </w:tabs>
        <w:spacing w:after="240" w:afterAutospacing="0" w:line="240" w:lineRule="auto"/>
        <w:ind w:left="567" w:firstLine="0"/>
        <w:contextualSpacing/>
        <w:jc w:val="left"/>
        <w:outlineLvl w:val="2"/>
        <w:rPr>
          <w:rFonts w:asciiTheme="majorHAnsi" w:eastAsia="Times New Roman" w:hAnsiTheme="majorHAnsi" w:cstheme="majorHAnsi"/>
          <w:b/>
          <w:color w:val="auto"/>
          <w:spacing w:val="20"/>
          <w:sz w:val="28"/>
          <w:szCs w:val="24"/>
        </w:rPr>
      </w:pPr>
      <w:r w:rsidRPr="00BB4861">
        <w:rPr>
          <w:rFonts w:asciiTheme="majorHAnsi" w:eastAsia="Times New Roman" w:hAnsiTheme="majorHAnsi" w:cstheme="majorHAnsi"/>
          <w:b/>
          <w:color w:val="auto"/>
          <w:spacing w:val="20"/>
          <w:sz w:val="28"/>
          <w:szCs w:val="24"/>
        </w:rPr>
        <w:t>Quality</w:t>
      </w:r>
      <w:r w:rsidR="00E432AD" w:rsidRPr="00BB4861">
        <w:rPr>
          <w:rFonts w:asciiTheme="majorHAnsi" w:eastAsia="Times New Roman" w:hAnsiTheme="majorHAnsi" w:cstheme="majorHAnsi"/>
          <w:b/>
          <w:color w:val="auto"/>
          <w:spacing w:val="20"/>
          <w:sz w:val="28"/>
          <w:szCs w:val="24"/>
        </w:rPr>
        <w:t xml:space="preserve">, </w:t>
      </w:r>
      <w:r w:rsidR="000F561D" w:rsidRPr="00BB4861">
        <w:rPr>
          <w:rFonts w:asciiTheme="majorHAnsi" w:eastAsia="Times New Roman" w:hAnsiTheme="majorHAnsi" w:cstheme="majorHAnsi"/>
          <w:b/>
          <w:color w:val="auto"/>
          <w:spacing w:val="20"/>
          <w:sz w:val="28"/>
          <w:szCs w:val="24"/>
        </w:rPr>
        <w:t>S</w:t>
      </w:r>
      <w:r w:rsidRPr="00BB4861">
        <w:rPr>
          <w:rFonts w:asciiTheme="majorHAnsi" w:eastAsia="Times New Roman" w:hAnsiTheme="majorHAnsi" w:cstheme="majorHAnsi"/>
          <w:b/>
          <w:color w:val="auto"/>
          <w:spacing w:val="20"/>
          <w:sz w:val="28"/>
          <w:szCs w:val="24"/>
        </w:rPr>
        <w:t>ophistication</w:t>
      </w:r>
      <w:r w:rsidR="00E432AD" w:rsidRPr="00BB4861">
        <w:rPr>
          <w:rFonts w:asciiTheme="majorHAnsi" w:eastAsia="Times New Roman" w:hAnsiTheme="majorHAnsi" w:cstheme="majorHAnsi"/>
          <w:b/>
          <w:color w:val="auto"/>
          <w:spacing w:val="20"/>
          <w:sz w:val="28"/>
          <w:szCs w:val="24"/>
        </w:rPr>
        <w:t xml:space="preserve"> and Security,</w:t>
      </w:r>
    </w:p>
    <w:p w14:paraId="682BB61D" w14:textId="591D6846" w:rsidR="008E0CAD" w:rsidRPr="00BB4861" w:rsidRDefault="00D83D6E" w:rsidP="00062248">
      <w:pPr>
        <w:spacing w:before="240"/>
      </w:pPr>
      <w:r w:rsidRPr="00BB4861">
        <w:t>Building</w:t>
      </w:r>
      <w:r w:rsidR="008E0CAD" w:rsidRPr="00BB4861">
        <w:t xml:space="preserve"> a </w:t>
      </w:r>
      <w:r w:rsidR="00E432AD" w:rsidRPr="00BB4861">
        <w:t xml:space="preserve">high-quality, </w:t>
      </w:r>
      <w:r w:rsidR="00181259" w:rsidRPr="00BB4861">
        <w:t>sophisticated</w:t>
      </w:r>
      <w:r w:rsidR="00E432AD" w:rsidRPr="00BB4861">
        <w:t>, and secured</w:t>
      </w:r>
      <w:r w:rsidR="00181259" w:rsidRPr="00BB4861">
        <w:t xml:space="preserve"> </w:t>
      </w:r>
      <w:r w:rsidR="00864771" w:rsidRPr="00BB4861">
        <w:t>Marketplace</w:t>
      </w:r>
      <w:r w:rsidR="008E0CAD" w:rsidRPr="00BB4861">
        <w:t xml:space="preserve"> portal on a niche area like ‘Disaster Resilient Infrastructure’ will re</w:t>
      </w:r>
      <w:r w:rsidR="00181259" w:rsidRPr="00BB4861">
        <w:t xml:space="preserve">quire a range of </w:t>
      </w:r>
      <w:r w:rsidRPr="00BB4861">
        <w:t xml:space="preserve">state-of-the-art </w:t>
      </w:r>
      <w:r w:rsidR="00181259" w:rsidRPr="00BB4861">
        <w:t>expertise from the Consultant</w:t>
      </w:r>
      <w:r w:rsidR="00EE6A88" w:rsidRPr="00BB4861">
        <w:t>.</w:t>
      </w:r>
      <w:r w:rsidR="00800F77" w:rsidRPr="00BB4861">
        <w:t xml:space="preserve"> </w:t>
      </w:r>
      <w:r w:rsidR="003478C1" w:rsidRPr="00BB4861">
        <w:t>Given the complex attribute</w:t>
      </w:r>
      <w:r w:rsidR="008C507B" w:rsidRPr="00BB4861">
        <w:t>s</w:t>
      </w:r>
      <w:r w:rsidR="003478C1" w:rsidRPr="00BB4861">
        <w:t xml:space="preserve"> of technology </w:t>
      </w:r>
      <w:r w:rsidR="00254EC1" w:rsidRPr="00BB4861">
        <w:t xml:space="preserve">intensive project, it </w:t>
      </w:r>
      <w:r w:rsidR="008C507B" w:rsidRPr="00BB4861">
        <w:t>would</w:t>
      </w:r>
      <w:r w:rsidR="00C2599D" w:rsidRPr="00BB4861">
        <w:t xml:space="preserve"> be</w:t>
      </w:r>
      <w:r w:rsidR="00CB05EC" w:rsidRPr="00BB4861">
        <w:t xml:space="preserve"> impractical to describe all </w:t>
      </w:r>
      <w:r w:rsidR="00E36AE0" w:rsidRPr="00BB4861">
        <w:t xml:space="preserve">elements of quality and </w:t>
      </w:r>
      <w:r w:rsidR="00CB05EC" w:rsidRPr="00BB4861">
        <w:t>sophistication</w:t>
      </w:r>
      <w:r w:rsidR="008C507B" w:rsidRPr="00BB4861">
        <w:t xml:space="preserve"> in this TOR</w:t>
      </w:r>
      <w:r w:rsidR="00CB05EC" w:rsidRPr="00BB4861">
        <w:t xml:space="preserve">. </w:t>
      </w:r>
      <w:r w:rsidR="002A6788" w:rsidRPr="00BB4861">
        <w:t xml:space="preserve">Therefore, by </w:t>
      </w:r>
      <w:r w:rsidR="00915AE7" w:rsidRPr="00BB4861">
        <w:t xml:space="preserve">expressing interest in the project of </w:t>
      </w:r>
      <w:r w:rsidR="00864771" w:rsidRPr="00BB4861">
        <w:t>CDRI Resilient Infrastructure Marketplace</w:t>
      </w:r>
      <w:r w:rsidR="00915AE7" w:rsidRPr="00BB4861">
        <w:t xml:space="preserve">, the Consultant </w:t>
      </w:r>
      <w:r w:rsidR="00C01343" w:rsidRPr="00BB4861">
        <w:t>agrees that</w:t>
      </w:r>
      <w:r w:rsidR="002F313B" w:rsidRPr="00BB4861">
        <w:t xml:space="preserve"> it shall deploy and adopt latest expertise and technology to develop </w:t>
      </w:r>
      <w:r w:rsidR="00D13E00" w:rsidRPr="00BB4861">
        <w:t>an international</w:t>
      </w:r>
      <w:r w:rsidR="002F0D84" w:rsidRPr="00BB4861">
        <w:t>-</w:t>
      </w:r>
      <w:r w:rsidR="00D13E00" w:rsidRPr="00BB4861">
        <w:t>level</w:t>
      </w:r>
      <w:r w:rsidR="002F313B" w:rsidRPr="00BB4861">
        <w:t xml:space="preserve"> </w:t>
      </w:r>
      <w:r w:rsidR="007A195A" w:rsidRPr="00BB4861">
        <w:t xml:space="preserve">knowledge </w:t>
      </w:r>
      <w:r w:rsidR="002F313B" w:rsidRPr="00BB4861">
        <w:t>portal.</w:t>
      </w:r>
      <w:r w:rsidR="000B7704" w:rsidRPr="00BB4861">
        <w:t xml:space="preserve"> Cutting edge technologies like big-data, machine learning, </w:t>
      </w:r>
      <w:r w:rsidR="007A195A" w:rsidRPr="00BB4861">
        <w:t>a</w:t>
      </w:r>
      <w:r w:rsidR="004B731F" w:rsidRPr="00BB4861">
        <w:t xml:space="preserve">rtificial intelligence, automation, voice recognition, etc. </w:t>
      </w:r>
      <w:r w:rsidR="00D27982" w:rsidRPr="00BB4861">
        <w:t>should</w:t>
      </w:r>
      <w:r w:rsidR="004B731F" w:rsidRPr="00BB4861">
        <w:t xml:space="preserve"> be also considered </w:t>
      </w:r>
      <w:r w:rsidR="00D27982" w:rsidRPr="00BB4861">
        <w:t xml:space="preserve">as part of solution methodology. </w:t>
      </w:r>
      <w:r w:rsidR="004B731F" w:rsidRPr="00BB4861">
        <w:t xml:space="preserve"> </w:t>
      </w:r>
      <w:r w:rsidR="002F0D84" w:rsidRPr="00BB4861">
        <w:t xml:space="preserve">Further, wherever possible, the Consultant should propose backend analytics to </w:t>
      </w:r>
      <w:r w:rsidR="00931331" w:rsidRPr="00BB4861">
        <w:t xml:space="preserve">draw information about user behaviour which can help in the improvement of the </w:t>
      </w:r>
      <w:r w:rsidR="007A195A" w:rsidRPr="00BB4861">
        <w:t>portal.</w:t>
      </w:r>
      <w:r w:rsidR="00B40574">
        <w:t xml:space="preserve"> In case of security breach, the Consultant should ensure that the website is up and running within shortest duration and fix the technical issue. </w:t>
      </w:r>
    </w:p>
    <w:p w14:paraId="458D36FF" w14:textId="365431C5" w:rsidR="001041DF" w:rsidRPr="00BB4861" w:rsidRDefault="0048006A" w:rsidP="001041DF">
      <w:pPr>
        <w:spacing w:before="240"/>
      </w:pPr>
      <w:r w:rsidRPr="00BB4861">
        <w:t xml:space="preserve">Security will be critical aspect of the website and the Consultant will take all necessary steps, throughout the course of project to ensure that security features of </w:t>
      </w:r>
      <w:r w:rsidR="0048238A" w:rsidRPr="00BB4861">
        <w:t>Marketplace</w:t>
      </w:r>
      <w:r w:rsidRPr="00BB4861">
        <w:t xml:space="preserve"> website is </w:t>
      </w:r>
      <w:r w:rsidR="00004B67" w:rsidRPr="00BB4861">
        <w:t>best in the market</w:t>
      </w:r>
      <w:r w:rsidRPr="00BB4861">
        <w:t>. Proper measures should be put in place to avoid any lea</w:t>
      </w:r>
      <w:r w:rsidR="00AA2B6E" w:rsidRPr="00BB4861">
        <w:t>ki</w:t>
      </w:r>
      <w:r w:rsidRPr="00BB4861">
        <w:t xml:space="preserve">ng of users’ personal data/contact details/communications etc. </w:t>
      </w:r>
      <w:r w:rsidR="00373BCD" w:rsidRPr="00BB4861">
        <w:t>from</w:t>
      </w:r>
      <w:r w:rsidRPr="00BB4861">
        <w:t xml:space="preserve"> the </w:t>
      </w:r>
      <w:r w:rsidR="0048238A" w:rsidRPr="00BB4861">
        <w:t xml:space="preserve">Marketplace </w:t>
      </w:r>
      <w:r w:rsidR="003914EE" w:rsidRPr="00BB4861">
        <w:t>portal</w:t>
      </w:r>
      <w:r w:rsidRPr="00BB4861">
        <w:t>.</w:t>
      </w:r>
    </w:p>
    <w:p w14:paraId="6934E0FC" w14:textId="46BCAE06" w:rsidR="009E73E5" w:rsidRPr="00BB4861" w:rsidRDefault="006550FF" w:rsidP="00B418F0">
      <w:pPr>
        <w:spacing w:before="240"/>
      </w:pPr>
      <w:r w:rsidRPr="00BB4861">
        <w:t xml:space="preserve">During the project, CDRI may designate persons/agencies/committee/knowledge partners to support </w:t>
      </w:r>
      <w:r w:rsidR="003914EE" w:rsidRPr="00BB4861">
        <w:t>Marketplace</w:t>
      </w:r>
      <w:r w:rsidRPr="00BB4861">
        <w:t xml:space="preserve"> project.  The Consultant will coordinate constructively coordinate with such designated parties and undertake their recommendations.</w:t>
      </w:r>
    </w:p>
    <w:p w14:paraId="02FB4899" w14:textId="74B3E80B" w:rsidR="00205BC4" w:rsidRPr="00BB4861" w:rsidRDefault="0078261A" w:rsidP="00205BC4">
      <w:pPr>
        <w:numPr>
          <w:ilvl w:val="0"/>
          <w:numId w:val="14"/>
        </w:numPr>
        <w:tabs>
          <w:tab w:val="num" w:pos="360"/>
        </w:tabs>
        <w:spacing w:before="240" w:after="240" w:afterAutospacing="0" w:line="240" w:lineRule="auto"/>
        <w:ind w:left="567" w:firstLine="0"/>
        <w:contextualSpacing/>
        <w:jc w:val="left"/>
        <w:outlineLvl w:val="2"/>
        <w:rPr>
          <w:rFonts w:asciiTheme="majorHAnsi" w:eastAsia="Times New Roman" w:hAnsiTheme="majorHAnsi" w:cstheme="majorHAnsi"/>
          <w:b/>
          <w:color w:val="auto"/>
          <w:spacing w:val="20"/>
          <w:sz w:val="28"/>
          <w:szCs w:val="24"/>
        </w:rPr>
      </w:pPr>
      <w:bookmarkStart w:id="66" w:name="_Hlk59186490"/>
      <w:r w:rsidRPr="00BB4861">
        <w:rPr>
          <w:rFonts w:asciiTheme="majorHAnsi" w:eastAsia="Times New Roman" w:hAnsiTheme="majorHAnsi" w:cstheme="majorHAnsi"/>
          <w:b/>
          <w:color w:val="auto"/>
          <w:spacing w:val="20"/>
          <w:sz w:val="28"/>
          <w:szCs w:val="24"/>
        </w:rPr>
        <w:lastRenderedPageBreak/>
        <w:t xml:space="preserve">Expected </w:t>
      </w:r>
      <w:r w:rsidR="00936E21" w:rsidRPr="00BB4861">
        <w:rPr>
          <w:rFonts w:asciiTheme="majorHAnsi" w:eastAsia="Times New Roman" w:hAnsiTheme="majorHAnsi" w:cstheme="majorHAnsi"/>
          <w:b/>
          <w:color w:val="auto"/>
          <w:spacing w:val="20"/>
          <w:sz w:val="28"/>
          <w:szCs w:val="24"/>
        </w:rPr>
        <w:t>Timeline and Payment Schedule</w:t>
      </w:r>
    </w:p>
    <w:p w14:paraId="7D1CBC77" w14:textId="77777777" w:rsidR="00205BC4" w:rsidRPr="00BB4861" w:rsidRDefault="00205BC4" w:rsidP="00373E1D">
      <w:pPr>
        <w:pStyle w:val="ListParagraph"/>
        <w:widowControl/>
        <w:numPr>
          <w:ilvl w:val="0"/>
          <w:numId w:val="70"/>
        </w:numPr>
        <w:tabs>
          <w:tab w:val="clear" w:pos="1140"/>
        </w:tabs>
        <w:autoSpaceDE/>
        <w:autoSpaceDN/>
        <w:spacing w:after="160" w:line="276" w:lineRule="auto"/>
        <w:ind w:left="283" w:hanging="283"/>
        <w:contextualSpacing/>
        <w:rPr>
          <w:szCs w:val="24"/>
        </w:rPr>
      </w:pPr>
      <w:r w:rsidRPr="00BB4861">
        <w:rPr>
          <w:szCs w:val="24"/>
        </w:rPr>
        <w:t>The approximated timeline for various milestones and the payment schedule is given below.</w:t>
      </w:r>
    </w:p>
    <w:p w14:paraId="52772BD9" w14:textId="77777777" w:rsidR="00205BC4" w:rsidRPr="00BB4861" w:rsidRDefault="00205BC4" w:rsidP="00373E1D">
      <w:pPr>
        <w:pStyle w:val="ListParagraph"/>
        <w:numPr>
          <w:ilvl w:val="0"/>
          <w:numId w:val="70"/>
        </w:numPr>
        <w:spacing w:before="240" w:line="276" w:lineRule="auto"/>
        <w:ind w:left="283" w:hanging="283"/>
        <w:contextualSpacing/>
        <w:rPr>
          <w:szCs w:val="24"/>
        </w:rPr>
      </w:pPr>
      <w:r w:rsidRPr="00BB4861">
        <w:rPr>
          <w:szCs w:val="24"/>
        </w:rPr>
        <w:t>In case of delays in any intermediate milestones the Consultant agree to deploy additional resources and efforts to recover delays.</w:t>
      </w:r>
    </w:p>
    <w:p w14:paraId="40DA1619" w14:textId="77777777" w:rsidR="00205BC4" w:rsidRPr="00BB4861" w:rsidRDefault="00205BC4" w:rsidP="00373E1D">
      <w:pPr>
        <w:pStyle w:val="ListParagraph"/>
        <w:widowControl/>
        <w:numPr>
          <w:ilvl w:val="0"/>
          <w:numId w:val="70"/>
        </w:numPr>
        <w:tabs>
          <w:tab w:val="clear" w:pos="1140"/>
        </w:tabs>
        <w:autoSpaceDE/>
        <w:autoSpaceDN/>
        <w:spacing w:before="240" w:after="160" w:line="276" w:lineRule="auto"/>
        <w:ind w:left="283" w:hanging="283"/>
        <w:contextualSpacing/>
        <w:rPr>
          <w:szCs w:val="24"/>
        </w:rPr>
      </w:pPr>
      <w:r w:rsidRPr="00BB4861">
        <w:rPr>
          <w:szCs w:val="24"/>
        </w:rPr>
        <w:t>The consultants shall be free to propose delivery milestones and corresponding payment schedule as per their understanding of the project requirements as given in the TOR. However, the payment schedule shall be such that the budget proposed for the various  components shall be in the range as follows</w:t>
      </w:r>
    </w:p>
    <w:p w14:paraId="13EE4F3C" w14:textId="77777777" w:rsidR="00892935" w:rsidRPr="00B64C4E" w:rsidRDefault="00892935" w:rsidP="00892935">
      <w:pPr>
        <w:numPr>
          <w:ilvl w:val="2"/>
          <w:numId w:val="71"/>
        </w:numPr>
        <w:spacing w:after="160" w:afterAutospacing="0"/>
        <w:ind w:left="1701" w:hanging="283"/>
        <w:rPr>
          <w:rFonts w:ascii="DIN" w:hAnsi="DIN" w:cs="Calibri"/>
          <w:sz w:val="22"/>
          <w:szCs w:val="22"/>
        </w:rPr>
      </w:pPr>
      <w:r w:rsidRPr="00B64C4E">
        <w:rPr>
          <w:rFonts w:ascii="DIN" w:hAnsi="DIN" w:cs="Calibri"/>
          <w:sz w:val="22"/>
          <w:szCs w:val="22"/>
        </w:rPr>
        <w:t xml:space="preserve">Feasibility and institutional set up = </w:t>
      </w:r>
      <w:r>
        <w:rPr>
          <w:rFonts w:ascii="DIN" w:hAnsi="DIN" w:cs="Calibri"/>
          <w:sz w:val="22"/>
          <w:szCs w:val="22"/>
        </w:rPr>
        <w:t>5+</w:t>
      </w:r>
      <w:r w:rsidRPr="00B64C4E">
        <w:rPr>
          <w:rFonts w:ascii="DIN" w:hAnsi="DIN" w:cs="Calibri"/>
          <w:sz w:val="22"/>
          <w:szCs w:val="22"/>
        </w:rPr>
        <w:t>15%</w:t>
      </w:r>
    </w:p>
    <w:p w14:paraId="3862627A" w14:textId="77777777" w:rsidR="00892935" w:rsidRPr="00B64C4E" w:rsidRDefault="00892935" w:rsidP="00892935">
      <w:pPr>
        <w:numPr>
          <w:ilvl w:val="2"/>
          <w:numId w:val="71"/>
        </w:numPr>
        <w:spacing w:after="160" w:afterAutospacing="0"/>
        <w:ind w:left="1701" w:hanging="283"/>
        <w:rPr>
          <w:rFonts w:ascii="DIN" w:hAnsi="DIN" w:cs="Calibri"/>
          <w:sz w:val="22"/>
          <w:szCs w:val="22"/>
        </w:rPr>
      </w:pPr>
      <w:r w:rsidRPr="00B64C4E">
        <w:rPr>
          <w:rFonts w:ascii="DIN" w:hAnsi="DIN" w:cs="Calibri"/>
          <w:sz w:val="22"/>
          <w:szCs w:val="22"/>
        </w:rPr>
        <w:t xml:space="preserve">Design and development of the Portal = </w:t>
      </w:r>
      <w:r>
        <w:rPr>
          <w:rFonts w:ascii="DIN" w:hAnsi="DIN" w:cs="Calibri"/>
          <w:sz w:val="22"/>
          <w:szCs w:val="22"/>
        </w:rPr>
        <w:t>1</w:t>
      </w:r>
      <w:r w:rsidRPr="00B64C4E">
        <w:rPr>
          <w:rFonts w:ascii="DIN" w:hAnsi="DIN" w:cs="Calibri"/>
          <w:sz w:val="22"/>
          <w:szCs w:val="22"/>
        </w:rPr>
        <w:t>5%</w:t>
      </w:r>
    </w:p>
    <w:p w14:paraId="3168A635" w14:textId="77777777" w:rsidR="00892935" w:rsidRPr="00B64C4E" w:rsidRDefault="00892935" w:rsidP="00892935">
      <w:pPr>
        <w:numPr>
          <w:ilvl w:val="2"/>
          <w:numId w:val="71"/>
        </w:numPr>
        <w:spacing w:after="160" w:afterAutospacing="0"/>
        <w:ind w:left="1701" w:hanging="283"/>
        <w:rPr>
          <w:rFonts w:ascii="DIN" w:hAnsi="DIN" w:cs="Calibri"/>
          <w:sz w:val="22"/>
          <w:szCs w:val="22"/>
        </w:rPr>
      </w:pPr>
      <w:r w:rsidRPr="00B64C4E">
        <w:rPr>
          <w:rFonts w:ascii="DIN" w:hAnsi="DIN" w:cs="Calibri"/>
          <w:sz w:val="22"/>
          <w:szCs w:val="22"/>
        </w:rPr>
        <w:t>Portal/Website Execution</w:t>
      </w:r>
      <w:r>
        <w:rPr>
          <w:rFonts w:ascii="DIN" w:hAnsi="DIN" w:cs="Calibri"/>
          <w:sz w:val="22"/>
          <w:szCs w:val="22"/>
        </w:rPr>
        <w:t xml:space="preserve"> (including soft launch)</w:t>
      </w:r>
      <w:r w:rsidRPr="00B64C4E">
        <w:rPr>
          <w:rFonts w:ascii="DIN" w:hAnsi="DIN" w:cs="Calibri"/>
          <w:sz w:val="22"/>
          <w:szCs w:val="22"/>
        </w:rPr>
        <w:t xml:space="preserve"> = </w:t>
      </w:r>
      <w:r>
        <w:rPr>
          <w:rFonts w:ascii="DIN" w:hAnsi="DIN" w:cs="Calibri"/>
          <w:sz w:val="22"/>
          <w:szCs w:val="22"/>
        </w:rPr>
        <w:t>3</w:t>
      </w:r>
      <w:r w:rsidRPr="00B64C4E">
        <w:rPr>
          <w:rFonts w:ascii="DIN" w:hAnsi="DIN" w:cs="Calibri"/>
          <w:sz w:val="22"/>
          <w:szCs w:val="22"/>
        </w:rPr>
        <w:t>5%</w:t>
      </w:r>
    </w:p>
    <w:p w14:paraId="16BD0876" w14:textId="77777777" w:rsidR="00892935" w:rsidRPr="00B64C4E" w:rsidRDefault="00892935" w:rsidP="00892935">
      <w:pPr>
        <w:numPr>
          <w:ilvl w:val="2"/>
          <w:numId w:val="71"/>
        </w:numPr>
        <w:spacing w:after="160" w:afterAutospacing="0"/>
        <w:ind w:left="1701" w:hanging="283"/>
        <w:rPr>
          <w:rFonts w:ascii="DIN" w:hAnsi="DIN" w:cs="Calibri"/>
          <w:sz w:val="22"/>
          <w:szCs w:val="22"/>
        </w:rPr>
      </w:pPr>
      <w:r w:rsidRPr="00B64C4E">
        <w:rPr>
          <w:rFonts w:ascii="DIN" w:hAnsi="DIN" w:cs="Calibri"/>
          <w:sz w:val="22"/>
          <w:szCs w:val="22"/>
        </w:rPr>
        <w:t xml:space="preserve">Marketing and Launch Plan = </w:t>
      </w:r>
      <w:r>
        <w:rPr>
          <w:rFonts w:ascii="DIN" w:hAnsi="DIN" w:cs="Calibri"/>
          <w:sz w:val="22"/>
          <w:szCs w:val="22"/>
        </w:rPr>
        <w:t>20</w:t>
      </w:r>
      <w:r w:rsidRPr="00B64C4E">
        <w:rPr>
          <w:rFonts w:ascii="DIN" w:hAnsi="DIN" w:cs="Calibri"/>
          <w:sz w:val="22"/>
          <w:szCs w:val="22"/>
        </w:rPr>
        <w:t>%</w:t>
      </w:r>
    </w:p>
    <w:p w14:paraId="6CFA5C19" w14:textId="77777777" w:rsidR="00892935" w:rsidRPr="00B64C4E" w:rsidRDefault="00892935" w:rsidP="00892935">
      <w:pPr>
        <w:numPr>
          <w:ilvl w:val="2"/>
          <w:numId w:val="71"/>
        </w:numPr>
        <w:spacing w:after="160" w:afterAutospacing="0"/>
        <w:ind w:left="1701" w:hanging="283"/>
        <w:rPr>
          <w:rFonts w:ascii="DIN" w:hAnsi="DIN" w:cs="Calibri"/>
          <w:sz w:val="22"/>
          <w:szCs w:val="22"/>
        </w:rPr>
      </w:pPr>
      <w:r w:rsidRPr="00B64C4E">
        <w:rPr>
          <w:rFonts w:ascii="DIN" w:hAnsi="DIN" w:cs="Calibri"/>
          <w:sz w:val="22"/>
          <w:szCs w:val="22"/>
        </w:rPr>
        <w:t xml:space="preserve">1-year operations and maintenance = </w:t>
      </w:r>
      <w:r>
        <w:rPr>
          <w:rFonts w:ascii="DIN" w:hAnsi="DIN" w:cs="Calibri"/>
          <w:sz w:val="22"/>
          <w:szCs w:val="22"/>
        </w:rPr>
        <w:t>1</w:t>
      </w:r>
      <w:r w:rsidRPr="00B64C4E">
        <w:rPr>
          <w:rFonts w:ascii="DIN" w:hAnsi="DIN" w:cs="Calibri"/>
          <w:sz w:val="22"/>
          <w:szCs w:val="22"/>
        </w:rPr>
        <w:t xml:space="preserve">0%  </w:t>
      </w:r>
    </w:p>
    <w:p w14:paraId="36014065" w14:textId="77777777" w:rsidR="00205BC4" w:rsidRPr="00BB4861" w:rsidRDefault="00205BC4" w:rsidP="00373E1D">
      <w:pPr>
        <w:pStyle w:val="ListParagraph"/>
        <w:widowControl/>
        <w:numPr>
          <w:ilvl w:val="0"/>
          <w:numId w:val="71"/>
        </w:numPr>
        <w:tabs>
          <w:tab w:val="clear" w:pos="1140"/>
        </w:tabs>
        <w:autoSpaceDE/>
        <w:autoSpaceDN/>
        <w:spacing w:before="240" w:after="160" w:line="276" w:lineRule="auto"/>
        <w:ind w:left="283" w:hanging="283"/>
        <w:contextualSpacing/>
        <w:rPr>
          <w:szCs w:val="24"/>
        </w:rPr>
      </w:pPr>
      <w:r w:rsidRPr="00BB4861">
        <w:rPr>
          <w:szCs w:val="24"/>
        </w:rPr>
        <w:t>The budget and milestones should account for workshops/meetings required to achieve appropriate buy-in, and stakeholder consultations.</w:t>
      </w:r>
    </w:p>
    <w:p w14:paraId="6477B4A4" w14:textId="1699E4DF" w:rsidR="00205BC4" w:rsidRPr="00BB4861" w:rsidRDefault="00205BC4" w:rsidP="00205BC4">
      <w:pPr>
        <w:rPr>
          <w:b/>
          <w:bCs/>
          <w:szCs w:val="22"/>
        </w:rPr>
      </w:pPr>
      <w:r w:rsidRPr="00BB4861">
        <w:rPr>
          <w:b/>
          <w:bCs/>
          <w:szCs w:val="22"/>
        </w:rPr>
        <w:t>Table: Deliverables, Timelines and Payment schedule (*all days in Calendar days)</w:t>
      </w:r>
    </w:p>
    <w:tbl>
      <w:tblPr>
        <w:tblStyle w:val="TableGrid"/>
        <w:tblW w:w="8622" w:type="dxa"/>
        <w:tblInd w:w="279" w:type="dxa"/>
        <w:tblLook w:val="04A0" w:firstRow="1" w:lastRow="0" w:firstColumn="1" w:lastColumn="0" w:noHBand="0" w:noVBand="1"/>
      </w:tblPr>
      <w:tblGrid>
        <w:gridCol w:w="481"/>
        <w:gridCol w:w="2637"/>
        <w:gridCol w:w="2058"/>
        <w:gridCol w:w="1763"/>
        <w:gridCol w:w="1683"/>
      </w:tblGrid>
      <w:tr w:rsidR="00205BC4" w:rsidRPr="00BB4861" w14:paraId="0ACA67E7" w14:textId="77777777" w:rsidTr="00205BC4">
        <w:tc>
          <w:tcPr>
            <w:tcW w:w="481" w:type="dxa"/>
          </w:tcPr>
          <w:p w14:paraId="5F59F262" w14:textId="77777777" w:rsidR="00205BC4" w:rsidRPr="00BB4861" w:rsidRDefault="00205BC4" w:rsidP="00205BC4">
            <w:pPr>
              <w:jc w:val="left"/>
              <w:rPr>
                <w:rFonts w:asciiTheme="majorHAnsi" w:hAnsiTheme="majorHAnsi" w:cstheme="majorHAnsi"/>
                <w:b/>
                <w:bCs/>
                <w:szCs w:val="22"/>
              </w:rPr>
            </w:pPr>
            <w:r w:rsidRPr="00BB4861">
              <w:rPr>
                <w:rFonts w:asciiTheme="majorHAnsi" w:hAnsiTheme="majorHAnsi" w:cstheme="majorHAnsi"/>
                <w:b/>
                <w:bCs/>
                <w:szCs w:val="22"/>
              </w:rPr>
              <w:t>Sl.</w:t>
            </w:r>
          </w:p>
        </w:tc>
        <w:tc>
          <w:tcPr>
            <w:tcW w:w="2637" w:type="dxa"/>
          </w:tcPr>
          <w:p w14:paraId="18B48EA4" w14:textId="77777777" w:rsidR="00205BC4" w:rsidRPr="00BB4861" w:rsidRDefault="00205BC4" w:rsidP="00205BC4">
            <w:pPr>
              <w:jc w:val="left"/>
              <w:rPr>
                <w:rFonts w:asciiTheme="majorHAnsi" w:hAnsiTheme="majorHAnsi" w:cstheme="majorHAnsi"/>
                <w:b/>
                <w:bCs/>
                <w:szCs w:val="22"/>
              </w:rPr>
            </w:pPr>
            <w:r w:rsidRPr="00BB4861">
              <w:rPr>
                <w:rFonts w:asciiTheme="majorHAnsi" w:hAnsiTheme="majorHAnsi" w:cstheme="majorHAnsi"/>
                <w:b/>
                <w:bCs/>
                <w:szCs w:val="22"/>
              </w:rPr>
              <w:t>Project component</w:t>
            </w:r>
          </w:p>
        </w:tc>
        <w:tc>
          <w:tcPr>
            <w:tcW w:w="2058" w:type="dxa"/>
          </w:tcPr>
          <w:p w14:paraId="61D0F8C7" w14:textId="77777777" w:rsidR="00205BC4" w:rsidRPr="00BB4861" w:rsidRDefault="00205BC4" w:rsidP="00205BC4">
            <w:pPr>
              <w:jc w:val="left"/>
              <w:rPr>
                <w:rFonts w:asciiTheme="majorHAnsi" w:hAnsiTheme="majorHAnsi" w:cstheme="majorHAnsi"/>
                <w:b/>
                <w:bCs/>
                <w:szCs w:val="22"/>
              </w:rPr>
            </w:pPr>
            <w:r w:rsidRPr="00BB4861">
              <w:rPr>
                <w:rFonts w:asciiTheme="majorHAnsi" w:hAnsiTheme="majorHAnsi" w:cstheme="majorHAnsi"/>
                <w:b/>
                <w:bCs/>
                <w:szCs w:val="22"/>
              </w:rPr>
              <w:t>Deliverable</w:t>
            </w:r>
          </w:p>
        </w:tc>
        <w:tc>
          <w:tcPr>
            <w:tcW w:w="1763" w:type="dxa"/>
          </w:tcPr>
          <w:p w14:paraId="28E4C3E9" w14:textId="77777777" w:rsidR="00205BC4" w:rsidRPr="00BB4861" w:rsidRDefault="00205BC4" w:rsidP="00205BC4">
            <w:pPr>
              <w:jc w:val="left"/>
              <w:rPr>
                <w:rFonts w:asciiTheme="majorHAnsi" w:hAnsiTheme="majorHAnsi" w:cstheme="majorHAnsi"/>
                <w:b/>
                <w:bCs/>
                <w:szCs w:val="22"/>
              </w:rPr>
            </w:pPr>
            <w:r w:rsidRPr="00BB4861">
              <w:rPr>
                <w:rFonts w:asciiTheme="majorHAnsi" w:hAnsiTheme="majorHAnsi" w:cstheme="majorHAnsi"/>
                <w:b/>
                <w:bCs/>
                <w:szCs w:val="22"/>
              </w:rPr>
              <w:t>Timeline* (T= project start)</w:t>
            </w:r>
          </w:p>
        </w:tc>
        <w:tc>
          <w:tcPr>
            <w:tcW w:w="1683" w:type="dxa"/>
          </w:tcPr>
          <w:p w14:paraId="6B3C7E69" w14:textId="77777777" w:rsidR="00205BC4" w:rsidRPr="00BB4861" w:rsidRDefault="00205BC4" w:rsidP="00BB4861">
            <w:pPr>
              <w:jc w:val="center"/>
              <w:rPr>
                <w:rFonts w:asciiTheme="majorHAnsi" w:hAnsiTheme="majorHAnsi" w:cstheme="majorHAnsi"/>
                <w:b/>
                <w:bCs/>
                <w:szCs w:val="22"/>
              </w:rPr>
            </w:pPr>
            <w:r w:rsidRPr="00BB4861">
              <w:rPr>
                <w:rFonts w:asciiTheme="majorHAnsi" w:hAnsiTheme="majorHAnsi" w:cstheme="majorHAnsi"/>
                <w:b/>
                <w:bCs/>
                <w:szCs w:val="22"/>
              </w:rPr>
              <w:t>Payment (parts)</w:t>
            </w:r>
          </w:p>
        </w:tc>
      </w:tr>
      <w:tr w:rsidR="00205BC4" w:rsidRPr="00BB4861" w14:paraId="40EEA23A" w14:textId="77777777" w:rsidTr="00205BC4">
        <w:trPr>
          <w:trHeight w:val="1324"/>
        </w:trPr>
        <w:tc>
          <w:tcPr>
            <w:tcW w:w="481" w:type="dxa"/>
          </w:tcPr>
          <w:p w14:paraId="1200AFCF" w14:textId="77777777" w:rsidR="00205BC4" w:rsidRPr="00BB4861" w:rsidRDefault="00205BC4" w:rsidP="00205BC4">
            <w:pPr>
              <w:jc w:val="left"/>
              <w:rPr>
                <w:rFonts w:asciiTheme="majorHAnsi" w:hAnsiTheme="majorHAnsi" w:cstheme="majorHAnsi"/>
                <w:szCs w:val="22"/>
              </w:rPr>
            </w:pPr>
            <w:r w:rsidRPr="00BB4861">
              <w:rPr>
                <w:rFonts w:asciiTheme="majorHAnsi" w:hAnsiTheme="majorHAnsi" w:cstheme="majorHAnsi"/>
                <w:szCs w:val="22"/>
              </w:rPr>
              <w:t>1</w:t>
            </w:r>
          </w:p>
        </w:tc>
        <w:tc>
          <w:tcPr>
            <w:tcW w:w="2637" w:type="dxa"/>
          </w:tcPr>
          <w:p w14:paraId="3F655617" w14:textId="77777777" w:rsidR="00205BC4" w:rsidRPr="00BB4861" w:rsidRDefault="00205BC4" w:rsidP="00205BC4">
            <w:pPr>
              <w:jc w:val="left"/>
              <w:rPr>
                <w:rFonts w:asciiTheme="majorHAnsi" w:hAnsiTheme="majorHAnsi" w:cstheme="majorHAnsi"/>
                <w:szCs w:val="22"/>
              </w:rPr>
            </w:pPr>
            <w:r w:rsidRPr="00BB4861">
              <w:rPr>
                <w:rFonts w:asciiTheme="majorHAnsi" w:hAnsiTheme="majorHAnsi" w:cstheme="majorHAnsi"/>
                <w:szCs w:val="22"/>
              </w:rPr>
              <w:t>Project inception report</w:t>
            </w:r>
          </w:p>
        </w:tc>
        <w:tc>
          <w:tcPr>
            <w:tcW w:w="2058" w:type="dxa"/>
          </w:tcPr>
          <w:p w14:paraId="2DA48B8B" w14:textId="77777777" w:rsidR="00205BC4" w:rsidRPr="00BB4861" w:rsidRDefault="00205BC4" w:rsidP="00205BC4">
            <w:pPr>
              <w:jc w:val="left"/>
              <w:rPr>
                <w:rFonts w:asciiTheme="majorHAnsi" w:hAnsiTheme="majorHAnsi" w:cstheme="majorHAnsi"/>
                <w:szCs w:val="22"/>
              </w:rPr>
            </w:pPr>
            <w:r w:rsidRPr="00BB4861">
              <w:rPr>
                <w:rFonts w:asciiTheme="majorHAnsi" w:hAnsiTheme="majorHAnsi" w:cstheme="majorHAnsi"/>
                <w:szCs w:val="22"/>
              </w:rPr>
              <w:t>Inception report describing the scope, approach, project timelines, responsibility matrix, risk, and mitigation plan</w:t>
            </w:r>
          </w:p>
        </w:tc>
        <w:tc>
          <w:tcPr>
            <w:tcW w:w="1763" w:type="dxa"/>
          </w:tcPr>
          <w:p w14:paraId="1C8A2F83" w14:textId="77777777" w:rsidR="00205BC4" w:rsidRPr="00BB4861" w:rsidRDefault="00205BC4" w:rsidP="00BB4861">
            <w:pPr>
              <w:jc w:val="center"/>
              <w:rPr>
                <w:rFonts w:asciiTheme="majorHAnsi" w:hAnsiTheme="majorHAnsi" w:cstheme="majorHAnsi"/>
                <w:szCs w:val="22"/>
              </w:rPr>
            </w:pPr>
            <w:r w:rsidRPr="00BB4861">
              <w:rPr>
                <w:rFonts w:asciiTheme="majorHAnsi" w:hAnsiTheme="majorHAnsi" w:cstheme="majorHAnsi"/>
                <w:szCs w:val="22"/>
              </w:rPr>
              <w:t>T +21 days*</w:t>
            </w:r>
          </w:p>
        </w:tc>
        <w:tc>
          <w:tcPr>
            <w:tcW w:w="1683" w:type="dxa"/>
          </w:tcPr>
          <w:p w14:paraId="7C4D6A29" w14:textId="1D746F30" w:rsidR="00205BC4" w:rsidRPr="00BB4861" w:rsidRDefault="00B15F6C" w:rsidP="00BB4861">
            <w:pPr>
              <w:jc w:val="center"/>
              <w:rPr>
                <w:rFonts w:asciiTheme="majorHAnsi" w:hAnsiTheme="majorHAnsi" w:cstheme="majorHAnsi"/>
                <w:szCs w:val="22"/>
              </w:rPr>
            </w:pPr>
            <w:r>
              <w:rPr>
                <w:rFonts w:asciiTheme="majorHAnsi" w:hAnsiTheme="majorHAnsi" w:cstheme="majorHAnsi"/>
                <w:szCs w:val="22"/>
              </w:rPr>
              <w:t>5%</w:t>
            </w:r>
          </w:p>
        </w:tc>
      </w:tr>
      <w:tr w:rsidR="00205BC4" w:rsidRPr="00BB4861" w14:paraId="776A6575" w14:textId="77777777" w:rsidTr="00205BC4">
        <w:tc>
          <w:tcPr>
            <w:tcW w:w="481" w:type="dxa"/>
          </w:tcPr>
          <w:p w14:paraId="1DD26450" w14:textId="77777777" w:rsidR="00205BC4" w:rsidRPr="00BB4861" w:rsidRDefault="00205BC4" w:rsidP="00205BC4">
            <w:pPr>
              <w:jc w:val="left"/>
              <w:rPr>
                <w:rFonts w:asciiTheme="majorHAnsi" w:hAnsiTheme="majorHAnsi" w:cstheme="majorHAnsi"/>
                <w:szCs w:val="22"/>
              </w:rPr>
            </w:pPr>
            <w:r w:rsidRPr="00BB4861">
              <w:rPr>
                <w:rFonts w:asciiTheme="majorHAnsi" w:hAnsiTheme="majorHAnsi" w:cstheme="majorHAnsi"/>
                <w:szCs w:val="22"/>
              </w:rPr>
              <w:t>2</w:t>
            </w:r>
          </w:p>
        </w:tc>
        <w:tc>
          <w:tcPr>
            <w:tcW w:w="2637" w:type="dxa"/>
          </w:tcPr>
          <w:p w14:paraId="2B5F115A" w14:textId="77777777" w:rsidR="00205BC4" w:rsidRPr="00BB4861" w:rsidRDefault="00205BC4" w:rsidP="00205BC4">
            <w:pPr>
              <w:jc w:val="left"/>
              <w:rPr>
                <w:rFonts w:asciiTheme="majorHAnsi" w:hAnsiTheme="majorHAnsi" w:cstheme="majorHAnsi"/>
                <w:szCs w:val="22"/>
              </w:rPr>
            </w:pPr>
            <w:r w:rsidRPr="00BB4861">
              <w:rPr>
                <w:rFonts w:asciiTheme="majorHAnsi" w:hAnsiTheme="majorHAnsi" w:cstheme="majorHAnsi"/>
                <w:szCs w:val="22"/>
              </w:rPr>
              <w:t>Feasibility and institutional set up</w:t>
            </w:r>
          </w:p>
        </w:tc>
        <w:tc>
          <w:tcPr>
            <w:tcW w:w="2058" w:type="dxa"/>
          </w:tcPr>
          <w:p w14:paraId="79297DB0" w14:textId="77777777" w:rsidR="00205BC4" w:rsidRPr="00BB4861" w:rsidRDefault="00205BC4" w:rsidP="00205BC4">
            <w:pPr>
              <w:ind w:left="851"/>
              <w:jc w:val="left"/>
              <w:rPr>
                <w:rFonts w:asciiTheme="majorHAnsi" w:hAnsiTheme="majorHAnsi" w:cstheme="majorHAnsi"/>
                <w:szCs w:val="22"/>
              </w:rPr>
            </w:pPr>
          </w:p>
        </w:tc>
        <w:tc>
          <w:tcPr>
            <w:tcW w:w="1763" w:type="dxa"/>
          </w:tcPr>
          <w:p w14:paraId="47C7BA87" w14:textId="77777777" w:rsidR="00205BC4" w:rsidRPr="00BB4861" w:rsidRDefault="00205BC4" w:rsidP="00BB4861">
            <w:pPr>
              <w:jc w:val="center"/>
              <w:rPr>
                <w:rFonts w:asciiTheme="majorHAnsi" w:hAnsiTheme="majorHAnsi" w:cstheme="majorHAnsi"/>
                <w:szCs w:val="22"/>
              </w:rPr>
            </w:pPr>
            <w:r w:rsidRPr="00BB4861">
              <w:rPr>
                <w:rFonts w:asciiTheme="majorHAnsi" w:hAnsiTheme="majorHAnsi" w:cstheme="majorHAnsi"/>
                <w:szCs w:val="22"/>
              </w:rPr>
              <w:t>T + 45 days</w:t>
            </w:r>
          </w:p>
        </w:tc>
        <w:tc>
          <w:tcPr>
            <w:tcW w:w="1683" w:type="dxa"/>
          </w:tcPr>
          <w:p w14:paraId="544BB4F8" w14:textId="77777777" w:rsidR="00205BC4" w:rsidRPr="00BB4861" w:rsidRDefault="00205BC4" w:rsidP="00BB4861">
            <w:pPr>
              <w:jc w:val="center"/>
              <w:rPr>
                <w:rFonts w:asciiTheme="majorHAnsi" w:hAnsiTheme="majorHAnsi" w:cstheme="majorHAnsi"/>
                <w:szCs w:val="22"/>
              </w:rPr>
            </w:pPr>
            <w:r w:rsidRPr="00BB4861">
              <w:rPr>
                <w:rFonts w:asciiTheme="majorHAnsi" w:hAnsiTheme="majorHAnsi" w:cstheme="majorHAnsi"/>
                <w:szCs w:val="22"/>
              </w:rPr>
              <w:t>15%</w:t>
            </w:r>
          </w:p>
        </w:tc>
      </w:tr>
      <w:tr w:rsidR="00205BC4" w:rsidRPr="00BB4861" w14:paraId="65C870DB" w14:textId="77777777" w:rsidTr="00205BC4">
        <w:tc>
          <w:tcPr>
            <w:tcW w:w="481" w:type="dxa"/>
            <w:vMerge w:val="restart"/>
          </w:tcPr>
          <w:p w14:paraId="47C331C3" w14:textId="77777777" w:rsidR="00205BC4" w:rsidRPr="00BB4861" w:rsidRDefault="00205BC4" w:rsidP="00205BC4">
            <w:pPr>
              <w:jc w:val="left"/>
              <w:rPr>
                <w:rFonts w:asciiTheme="majorHAnsi" w:hAnsiTheme="majorHAnsi" w:cstheme="majorHAnsi"/>
                <w:szCs w:val="22"/>
              </w:rPr>
            </w:pPr>
            <w:r w:rsidRPr="00BB4861">
              <w:rPr>
                <w:rFonts w:asciiTheme="majorHAnsi" w:hAnsiTheme="majorHAnsi" w:cstheme="majorHAnsi"/>
                <w:szCs w:val="22"/>
              </w:rPr>
              <w:t>3</w:t>
            </w:r>
          </w:p>
        </w:tc>
        <w:tc>
          <w:tcPr>
            <w:tcW w:w="2637" w:type="dxa"/>
          </w:tcPr>
          <w:p w14:paraId="2658F436" w14:textId="77777777" w:rsidR="00205BC4" w:rsidRPr="00BB4861" w:rsidRDefault="00205BC4" w:rsidP="00205BC4">
            <w:pPr>
              <w:jc w:val="left"/>
              <w:rPr>
                <w:rFonts w:asciiTheme="majorHAnsi" w:hAnsiTheme="majorHAnsi" w:cstheme="majorHAnsi"/>
                <w:szCs w:val="22"/>
              </w:rPr>
            </w:pPr>
            <w:r w:rsidRPr="00BB4861">
              <w:rPr>
                <w:rFonts w:asciiTheme="majorHAnsi" w:eastAsiaTheme="minorHAnsi" w:hAnsiTheme="majorHAnsi" w:cstheme="majorHAnsi"/>
                <w:szCs w:val="22"/>
                <w:lang w:val="en-US"/>
              </w:rPr>
              <w:t>Design and Development of the portal</w:t>
            </w:r>
          </w:p>
        </w:tc>
        <w:tc>
          <w:tcPr>
            <w:tcW w:w="2058" w:type="dxa"/>
          </w:tcPr>
          <w:p w14:paraId="3D9D8473" w14:textId="77777777" w:rsidR="00205BC4" w:rsidRPr="00BB4861" w:rsidRDefault="00205BC4" w:rsidP="00205BC4">
            <w:pPr>
              <w:ind w:left="851"/>
              <w:jc w:val="left"/>
              <w:rPr>
                <w:rFonts w:asciiTheme="majorHAnsi" w:hAnsiTheme="majorHAnsi" w:cstheme="majorHAnsi"/>
                <w:szCs w:val="22"/>
              </w:rPr>
            </w:pPr>
          </w:p>
        </w:tc>
        <w:tc>
          <w:tcPr>
            <w:tcW w:w="1763" w:type="dxa"/>
          </w:tcPr>
          <w:p w14:paraId="5EEEF888" w14:textId="5C899A17" w:rsidR="00205BC4" w:rsidRPr="00BB4861" w:rsidRDefault="00205BC4" w:rsidP="00BB4861">
            <w:pPr>
              <w:jc w:val="center"/>
              <w:rPr>
                <w:rFonts w:asciiTheme="majorHAnsi" w:hAnsiTheme="majorHAnsi" w:cstheme="majorHAnsi"/>
                <w:szCs w:val="22"/>
              </w:rPr>
            </w:pPr>
            <w:r w:rsidRPr="00BB4861">
              <w:rPr>
                <w:rFonts w:asciiTheme="majorHAnsi" w:hAnsiTheme="majorHAnsi" w:cstheme="majorHAnsi"/>
                <w:szCs w:val="22"/>
              </w:rPr>
              <w:t xml:space="preserve">T+ </w:t>
            </w:r>
            <w:r w:rsidR="000E1789" w:rsidRPr="00BB4861">
              <w:rPr>
                <w:rFonts w:asciiTheme="majorHAnsi" w:hAnsiTheme="majorHAnsi" w:cstheme="majorHAnsi"/>
                <w:szCs w:val="22"/>
              </w:rPr>
              <w:t xml:space="preserve">60 </w:t>
            </w:r>
            <w:r w:rsidRPr="00BB4861">
              <w:rPr>
                <w:rFonts w:asciiTheme="majorHAnsi" w:hAnsiTheme="majorHAnsi" w:cstheme="majorHAnsi"/>
                <w:szCs w:val="22"/>
              </w:rPr>
              <w:t>days</w:t>
            </w:r>
          </w:p>
        </w:tc>
        <w:tc>
          <w:tcPr>
            <w:tcW w:w="1683" w:type="dxa"/>
          </w:tcPr>
          <w:p w14:paraId="10C1618F" w14:textId="77777777" w:rsidR="00205BC4" w:rsidRPr="00BB4861" w:rsidRDefault="00205BC4" w:rsidP="00BB4861">
            <w:pPr>
              <w:jc w:val="center"/>
              <w:rPr>
                <w:rFonts w:asciiTheme="majorHAnsi" w:hAnsiTheme="majorHAnsi" w:cstheme="majorHAnsi"/>
                <w:szCs w:val="22"/>
              </w:rPr>
            </w:pPr>
            <w:r w:rsidRPr="00BB4861">
              <w:rPr>
                <w:rFonts w:asciiTheme="majorHAnsi" w:hAnsiTheme="majorHAnsi" w:cstheme="majorHAnsi"/>
                <w:szCs w:val="22"/>
              </w:rPr>
              <w:t>15%</w:t>
            </w:r>
          </w:p>
        </w:tc>
      </w:tr>
      <w:tr w:rsidR="00205BC4" w:rsidRPr="00BB4861" w14:paraId="19B156D6" w14:textId="77777777" w:rsidTr="00205BC4">
        <w:tc>
          <w:tcPr>
            <w:tcW w:w="481" w:type="dxa"/>
            <w:vMerge/>
          </w:tcPr>
          <w:p w14:paraId="559E6D74" w14:textId="77777777" w:rsidR="00205BC4" w:rsidRPr="00BB4861" w:rsidRDefault="00205BC4" w:rsidP="00205BC4">
            <w:pPr>
              <w:ind w:left="851"/>
              <w:jc w:val="left"/>
              <w:rPr>
                <w:rFonts w:asciiTheme="majorHAnsi" w:hAnsiTheme="majorHAnsi" w:cstheme="majorHAnsi"/>
                <w:szCs w:val="22"/>
              </w:rPr>
            </w:pPr>
          </w:p>
        </w:tc>
        <w:tc>
          <w:tcPr>
            <w:tcW w:w="2637" w:type="dxa"/>
          </w:tcPr>
          <w:p w14:paraId="39D9EA8F" w14:textId="77777777" w:rsidR="00205BC4" w:rsidRPr="00BB4861" w:rsidRDefault="00205BC4" w:rsidP="00205BC4">
            <w:pPr>
              <w:jc w:val="left"/>
              <w:rPr>
                <w:rFonts w:asciiTheme="majorHAnsi" w:hAnsiTheme="majorHAnsi" w:cstheme="majorHAnsi"/>
                <w:szCs w:val="22"/>
              </w:rPr>
            </w:pPr>
            <w:r w:rsidRPr="00BB4861">
              <w:rPr>
                <w:rFonts w:asciiTheme="majorHAnsi" w:hAnsiTheme="majorHAnsi" w:cstheme="majorHAnsi"/>
                <w:szCs w:val="22"/>
              </w:rPr>
              <w:t>Content policy SOPs</w:t>
            </w:r>
          </w:p>
        </w:tc>
        <w:tc>
          <w:tcPr>
            <w:tcW w:w="2058" w:type="dxa"/>
          </w:tcPr>
          <w:p w14:paraId="78084D9B" w14:textId="77777777" w:rsidR="00205BC4" w:rsidRPr="00BB4861" w:rsidRDefault="00205BC4" w:rsidP="00205BC4">
            <w:pPr>
              <w:jc w:val="left"/>
              <w:rPr>
                <w:rFonts w:asciiTheme="majorHAnsi" w:hAnsiTheme="majorHAnsi" w:cstheme="majorHAnsi"/>
                <w:szCs w:val="22"/>
              </w:rPr>
            </w:pPr>
            <w:r w:rsidRPr="00BB4861">
              <w:rPr>
                <w:rFonts w:asciiTheme="majorHAnsi" w:hAnsiTheme="majorHAnsi" w:cstheme="majorHAnsi"/>
                <w:szCs w:val="22"/>
              </w:rPr>
              <w:t>Section 3.2.1</w:t>
            </w:r>
          </w:p>
        </w:tc>
        <w:tc>
          <w:tcPr>
            <w:tcW w:w="1763" w:type="dxa"/>
          </w:tcPr>
          <w:p w14:paraId="71963575" w14:textId="25E95DBE" w:rsidR="00205BC4" w:rsidRPr="00BB4861" w:rsidRDefault="00205BC4" w:rsidP="00BB4861">
            <w:pPr>
              <w:jc w:val="center"/>
              <w:rPr>
                <w:rFonts w:asciiTheme="majorHAnsi" w:hAnsiTheme="majorHAnsi" w:cstheme="majorHAnsi"/>
                <w:szCs w:val="22"/>
              </w:rPr>
            </w:pPr>
            <w:r w:rsidRPr="00BB4861">
              <w:rPr>
                <w:rFonts w:asciiTheme="majorHAnsi" w:hAnsiTheme="majorHAnsi" w:cstheme="majorHAnsi"/>
                <w:szCs w:val="22"/>
              </w:rPr>
              <w:t xml:space="preserve">T + </w:t>
            </w:r>
            <w:r w:rsidR="000E1789" w:rsidRPr="00BB4861">
              <w:rPr>
                <w:rFonts w:asciiTheme="majorHAnsi" w:hAnsiTheme="majorHAnsi" w:cstheme="majorHAnsi"/>
                <w:szCs w:val="22"/>
              </w:rPr>
              <w:t>60</w:t>
            </w:r>
            <w:r w:rsidRPr="00BB4861">
              <w:rPr>
                <w:rFonts w:asciiTheme="majorHAnsi" w:hAnsiTheme="majorHAnsi" w:cstheme="majorHAnsi"/>
                <w:szCs w:val="22"/>
              </w:rPr>
              <w:t xml:space="preserve"> days</w:t>
            </w:r>
          </w:p>
        </w:tc>
        <w:tc>
          <w:tcPr>
            <w:tcW w:w="1683" w:type="dxa"/>
          </w:tcPr>
          <w:p w14:paraId="2A8DB6FA" w14:textId="77777777" w:rsidR="00205BC4" w:rsidRPr="00BB4861" w:rsidRDefault="00205BC4" w:rsidP="00BB4861">
            <w:pPr>
              <w:jc w:val="center"/>
              <w:rPr>
                <w:rFonts w:asciiTheme="majorHAnsi" w:hAnsiTheme="majorHAnsi" w:cstheme="majorHAnsi"/>
                <w:szCs w:val="22"/>
              </w:rPr>
            </w:pPr>
          </w:p>
        </w:tc>
      </w:tr>
      <w:tr w:rsidR="00205BC4" w:rsidRPr="00BB4861" w14:paraId="1E195581" w14:textId="77777777" w:rsidTr="00205BC4">
        <w:tc>
          <w:tcPr>
            <w:tcW w:w="481" w:type="dxa"/>
            <w:vMerge/>
          </w:tcPr>
          <w:p w14:paraId="435D0431" w14:textId="77777777" w:rsidR="00205BC4" w:rsidRPr="00BB4861" w:rsidRDefault="00205BC4" w:rsidP="00205BC4">
            <w:pPr>
              <w:ind w:left="851"/>
              <w:jc w:val="left"/>
              <w:rPr>
                <w:rFonts w:asciiTheme="majorHAnsi" w:hAnsiTheme="majorHAnsi" w:cstheme="majorHAnsi"/>
                <w:szCs w:val="22"/>
              </w:rPr>
            </w:pPr>
          </w:p>
        </w:tc>
        <w:tc>
          <w:tcPr>
            <w:tcW w:w="2637" w:type="dxa"/>
          </w:tcPr>
          <w:p w14:paraId="6276AB55" w14:textId="77777777" w:rsidR="00205BC4" w:rsidRPr="00BB4861" w:rsidRDefault="00205BC4" w:rsidP="00205BC4">
            <w:pPr>
              <w:jc w:val="left"/>
              <w:rPr>
                <w:rFonts w:asciiTheme="majorHAnsi" w:hAnsiTheme="majorHAnsi" w:cstheme="majorHAnsi"/>
                <w:szCs w:val="22"/>
              </w:rPr>
            </w:pPr>
            <w:r w:rsidRPr="00BB4861">
              <w:rPr>
                <w:rFonts w:asciiTheme="majorHAnsi" w:hAnsiTheme="majorHAnsi" w:cstheme="majorHAnsi"/>
                <w:szCs w:val="22"/>
              </w:rPr>
              <w:t>Identification and structuring of data</w:t>
            </w:r>
          </w:p>
        </w:tc>
        <w:tc>
          <w:tcPr>
            <w:tcW w:w="2058" w:type="dxa"/>
          </w:tcPr>
          <w:p w14:paraId="7D97CC6B" w14:textId="77777777" w:rsidR="00205BC4" w:rsidRPr="00BB4861" w:rsidRDefault="00205BC4" w:rsidP="00205BC4">
            <w:pPr>
              <w:jc w:val="left"/>
              <w:rPr>
                <w:rFonts w:asciiTheme="majorHAnsi" w:hAnsiTheme="majorHAnsi" w:cstheme="majorHAnsi"/>
                <w:szCs w:val="22"/>
              </w:rPr>
            </w:pPr>
            <w:r w:rsidRPr="00BB4861">
              <w:rPr>
                <w:rFonts w:asciiTheme="majorHAnsi" w:hAnsiTheme="majorHAnsi" w:cstheme="majorHAnsi"/>
                <w:szCs w:val="22"/>
              </w:rPr>
              <w:t>Section 3.2.2</w:t>
            </w:r>
          </w:p>
        </w:tc>
        <w:tc>
          <w:tcPr>
            <w:tcW w:w="1763" w:type="dxa"/>
          </w:tcPr>
          <w:p w14:paraId="438A1E54" w14:textId="04BDFF65" w:rsidR="00205BC4" w:rsidRPr="00BB4861" w:rsidRDefault="00205BC4" w:rsidP="00BB4861">
            <w:pPr>
              <w:jc w:val="center"/>
              <w:rPr>
                <w:rFonts w:asciiTheme="majorHAnsi" w:hAnsiTheme="majorHAnsi" w:cstheme="majorHAnsi"/>
                <w:szCs w:val="22"/>
              </w:rPr>
            </w:pPr>
            <w:r w:rsidRPr="00BB4861">
              <w:rPr>
                <w:rFonts w:asciiTheme="majorHAnsi" w:hAnsiTheme="majorHAnsi" w:cstheme="majorHAnsi"/>
                <w:szCs w:val="22"/>
              </w:rPr>
              <w:t xml:space="preserve">T+ </w:t>
            </w:r>
            <w:r w:rsidR="000E1789" w:rsidRPr="00BB4861">
              <w:rPr>
                <w:rFonts w:asciiTheme="majorHAnsi" w:hAnsiTheme="majorHAnsi" w:cstheme="majorHAnsi"/>
                <w:szCs w:val="22"/>
              </w:rPr>
              <w:t>75</w:t>
            </w:r>
            <w:r w:rsidRPr="00BB4861">
              <w:rPr>
                <w:rFonts w:asciiTheme="majorHAnsi" w:hAnsiTheme="majorHAnsi" w:cstheme="majorHAnsi"/>
                <w:szCs w:val="22"/>
              </w:rPr>
              <w:t>days</w:t>
            </w:r>
          </w:p>
        </w:tc>
        <w:tc>
          <w:tcPr>
            <w:tcW w:w="1683" w:type="dxa"/>
          </w:tcPr>
          <w:p w14:paraId="24BA674A" w14:textId="77777777" w:rsidR="00205BC4" w:rsidRPr="00BB4861" w:rsidRDefault="00205BC4" w:rsidP="00BB4861">
            <w:pPr>
              <w:jc w:val="center"/>
              <w:rPr>
                <w:rFonts w:asciiTheme="majorHAnsi" w:hAnsiTheme="majorHAnsi" w:cstheme="majorHAnsi"/>
                <w:szCs w:val="22"/>
              </w:rPr>
            </w:pPr>
          </w:p>
        </w:tc>
      </w:tr>
      <w:tr w:rsidR="00205BC4" w:rsidRPr="00BB4861" w14:paraId="507F4A54" w14:textId="77777777" w:rsidTr="00205BC4">
        <w:tc>
          <w:tcPr>
            <w:tcW w:w="481" w:type="dxa"/>
          </w:tcPr>
          <w:p w14:paraId="4CF2049D" w14:textId="7FF0964A" w:rsidR="00205BC4" w:rsidRPr="00BB4861" w:rsidRDefault="00205BC4" w:rsidP="00205BC4">
            <w:pPr>
              <w:jc w:val="left"/>
              <w:rPr>
                <w:rFonts w:asciiTheme="majorHAnsi" w:hAnsiTheme="majorHAnsi" w:cstheme="majorHAnsi"/>
                <w:szCs w:val="22"/>
              </w:rPr>
            </w:pPr>
            <w:r w:rsidRPr="00BB4861">
              <w:rPr>
                <w:rFonts w:asciiTheme="majorHAnsi" w:hAnsiTheme="majorHAnsi" w:cstheme="majorHAnsi"/>
                <w:szCs w:val="22"/>
              </w:rPr>
              <w:t>4</w:t>
            </w:r>
          </w:p>
        </w:tc>
        <w:tc>
          <w:tcPr>
            <w:tcW w:w="2637" w:type="dxa"/>
          </w:tcPr>
          <w:p w14:paraId="7BA7D133" w14:textId="77777777" w:rsidR="00205BC4" w:rsidRPr="00BB4861" w:rsidRDefault="00205BC4" w:rsidP="00205BC4">
            <w:pPr>
              <w:jc w:val="left"/>
              <w:rPr>
                <w:rFonts w:asciiTheme="majorHAnsi" w:hAnsiTheme="majorHAnsi" w:cstheme="majorHAnsi"/>
                <w:szCs w:val="22"/>
              </w:rPr>
            </w:pPr>
            <w:r w:rsidRPr="00BB4861">
              <w:rPr>
                <w:rFonts w:asciiTheme="majorHAnsi" w:hAnsiTheme="majorHAnsi" w:cstheme="majorHAnsi"/>
                <w:szCs w:val="22"/>
              </w:rPr>
              <w:t>Website design and execution</w:t>
            </w:r>
          </w:p>
        </w:tc>
        <w:tc>
          <w:tcPr>
            <w:tcW w:w="2058" w:type="dxa"/>
          </w:tcPr>
          <w:p w14:paraId="70118D62" w14:textId="77777777" w:rsidR="00205BC4" w:rsidRPr="00BB4861" w:rsidRDefault="00205BC4" w:rsidP="00205BC4">
            <w:pPr>
              <w:jc w:val="left"/>
              <w:rPr>
                <w:rFonts w:asciiTheme="majorHAnsi" w:hAnsiTheme="majorHAnsi" w:cstheme="majorHAnsi"/>
                <w:szCs w:val="22"/>
              </w:rPr>
            </w:pPr>
            <w:r w:rsidRPr="00BB4861">
              <w:rPr>
                <w:rFonts w:asciiTheme="majorHAnsi" w:hAnsiTheme="majorHAnsi" w:cstheme="majorHAnsi"/>
                <w:szCs w:val="22"/>
              </w:rPr>
              <w:t>Section 3.3</w:t>
            </w:r>
          </w:p>
        </w:tc>
        <w:tc>
          <w:tcPr>
            <w:tcW w:w="1763" w:type="dxa"/>
          </w:tcPr>
          <w:p w14:paraId="6C69CC2E" w14:textId="07FB701B" w:rsidR="00205BC4" w:rsidRPr="00BB4861" w:rsidRDefault="00205BC4" w:rsidP="00BB4861">
            <w:pPr>
              <w:jc w:val="center"/>
              <w:rPr>
                <w:rFonts w:asciiTheme="majorHAnsi" w:hAnsiTheme="majorHAnsi" w:cstheme="majorHAnsi"/>
                <w:szCs w:val="22"/>
              </w:rPr>
            </w:pPr>
            <w:r w:rsidRPr="00BB4861">
              <w:rPr>
                <w:rFonts w:asciiTheme="majorHAnsi" w:hAnsiTheme="majorHAnsi" w:cstheme="majorHAnsi"/>
                <w:szCs w:val="22"/>
              </w:rPr>
              <w:t xml:space="preserve">T+ </w:t>
            </w:r>
            <w:r w:rsidR="000E1789" w:rsidRPr="00BB4861">
              <w:rPr>
                <w:rFonts w:asciiTheme="majorHAnsi" w:hAnsiTheme="majorHAnsi" w:cstheme="majorHAnsi"/>
                <w:szCs w:val="22"/>
              </w:rPr>
              <w:t>90</w:t>
            </w:r>
            <w:r w:rsidRPr="00BB4861">
              <w:rPr>
                <w:rFonts w:asciiTheme="majorHAnsi" w:hAnsiTheme="majorHAnsi" w:cstheme="majorHAnsi"/>
                <w:szCs w:val="22"/>
              </w:rPr>
              <w:t>days</w:t>
            </w:r>
          </w:p>
        </w:tc>
        <w:tc>
          <w:tcPr>
            <w:tcW w:w="1683" w:type="dxa"/>
          </w:tcPr>
          <w:p w14:paraId="31CAE9FD" w14:textId="540867F1" w:rsidR="00205BC4" w:rsidRPr="00BB4861" w:rsidRDefault="00205BC4" w:rsidP="00BB4861">
            <w:pPr>
              <w:jc w:val="center"/>
              <w:rPr>
                <w:rFonts w:asciiTheme="majorHAnsi" w:hAnsiTheme="majorHAnsi" w:cstheme="majorHAnsi"/>
                <w:szCs w:val="22"/>
              </w:rPr>
            </w:pPr>
          </w:p>
        </w:tc>
      </w:tr>
      <w:tr w:rsidR="003E4EAE" w:rsidRPr="00BB4861" w14:paraId="7DC325DC" w14:textId="77777777" w:rsidTr="00205BC4">
        <w:tc>
          <w:tcPr>
            <w:tcW w:w="481" w:type="dxa"/>
          </w:tcPr>
          <w:p w14:paraId="6B41C1A8" w14:textId="5948C015" w:rsidR="003E4EAE" w:rsidRPr="00BB4861" w:rsidRDefault="003E4EAE" w:rsidP="00205BC4">
            <w:pPr>
              <w:jc w:val="left"/>
              <w:rPr>
                <w:rFonts w:asciiTheme="majorHAnsi" w:hAnsiTheme="majorHAnsi" w:cstheme="majorHAnsi"/>
                <w:szCs w:val="22"/>
              </w:rPr>
            </w:pPr>
            <w:r w:rsidRPr="00973E03">
              <w:rPr>
                <w:rFonts w:asciiTheme="majorHAnsi" w:hAnsiTheme="majorHAnsi" w:cstheme="majorHAnsi"/>
                <w:szCs w:val="22"/>
              </w:rPr>
              <w:lastRenderedPageBreak/>
              <w:t>5</w:t>
            </w:r>
          </w:p>
        </w:tc>
        <w:tc>
          <w:tcPr>
            <w:tcW w:w="2637" w:type="dxa"/>
          </w:tcPr>
          <w:p w14:paraId="54AF4669" w14:textId="11C6E5DD" w:rsidR="003E4EAE" w:rsidRPr="00BB4861" w:rsidRDefault="003E4EAE" w:rsidP="00205BC4">
            <w:pPr>
              <w:jc w:val="left"/>
              <w:rPr>
                <w:rFonts w:asciiTheme="majorHAnsi" w:hAnsiTheme="majorHAnsi" w:cstheme="majorHAnsi"/>
                <w:szCs w:val="22"/>
              </w:rPr>
            </w:pPr>
            <w:r w:rsidRPr="00BB4861">
              <w:rPr>
                <w:rFonts w:asciiTheme="majorHAnsi" w:hAnsiTheme="majorHAnsi" w:cstheme="majorHAnsi"/>
                <w:szCs w:val="22"/>
              </w:rPr>
              <w:t xml:space="preserve">Soft Launch with website for COP26 </w:t>
            </w:r>
          </w:p>
        </w:tc>
        <w:tc>
          <w:tcPr>
            <w:tcW w:w="2058" w:type="dxa"/>
          </w:tcPr>
          <w:p w14:paraId="632D1810" w14:textId="0D52CF48" w:rsidR="003E4EAE" w:rsidRPr="00BB4861" w:rsidRDefault="003E4EAE" w:rsidP="00205BC4">
            <w:pPr>
              <w:jc w:val="left"/>
              <w:rPr>
                <w:rFonts w:asciiTheme="majorHAnsi" w:hAnsiTheme="majorHAnsi" w:cstheme="majorHAnsi"/>
                <w:szCs w:val="22"/>
              </w:rPr>
            </w:pPr>
            <w:r w:rsidRPr="00BB4861">
              <w:rPr>
                <w:rFonts w:asciiTheme="majorHAnsi" w:hAnsiTheme="majorHAnsi" w:cstheme="majorHAnsi"/>
                <w:szCs w:val="22"/>
              </w:rPr>
              <w:t>Intermediatory portal for COP26</w:t>
            </w:r>
          </w:p>
        </w:tc>
        <w:tc>
          <w:tcPr>
            <w:tcW w:w="1763" w:type="dxa"/>
          </w:tcPr>
          <w:p w14:paraId="5401098F" w14:textId="618861DD" w:rsidR="003E4EAE" w:rsidRPr="00BB4861" w:rsidRDefault="000E1789" w:rsidP="00BB4861">
            <w:pPr>
              <w:jc w:val="center"/>
              <w:rPr>
                <w:rFonts w:asciiTheme="majorHAnsi" w:hAnsiTheme="majorHAnsi" w:cstheme="majorHAnsi"/>
                <w:szCs w:val="22"/>
              </w:rPr>
            </w:pPr>
            <w:r w:rsidRPr="00BB4861">
              <w:rPr>
                <w:rFonts w:asciiTheme="majorHAnsi" w:hAnsiTheme="majorHAnsi" w:cstheme="majorHAnsi"/>
                <w:szCs w:val="22"/>
              </w:rPr>
              <w:t>T+105</w:t>
            </w:r>
          </w:p>
        </w:tc>
        <w:tc>
          <w:tcPr>
            <w:tcW w:w="1683" w:type="dxa"/>
          </w:tcPr>
          <w:p w14:paraId="46D8946E" w14:textId="16DA3CA3" w:rsidR="003E4EAE" w:rsidRPr="00BB4861" w:rsidRDefault="00B216EE" w:rsidP="00BB4861">
            <w:pPr>
              <w:jc w:val="center"/>
              <w:rPr>
                <w:rFonts w:asciiTheme="majorHAnsi" w:hAnsiTheme="majorHAnsi" w:cstheme="majorHAnsi"/>
                <w:szCs w:val="22"/>
              </w:rPr>
            </w:pPr>
            <w:r w:rsidRPr="00BB4861">
              <w:rPr>
                <w:rFonts w:asciiTheme="majorHAnsi" w:hAnsiTheme="majorHAnsi" w:cstheme="majorHAnsi"/>
                <w:szCs w:val="22"/>
              </w:rPr>
              <w:t>3</w:t>
            </w:r>
            <w:r>
              <w:rPr>
                <w:rFonts w:asciiTheme="majorHAnsi" w:hAnsiTheme="majorHAnsi" w:cstheme="majorHAnsi"/>
                <w:szCs w:val="22"/>
              </w:rPr>
              <w:t>5</w:t>
            </w:r>
            <w:r w:rsidR="000E1789" w:rsidRPr="00BB4861">
              <w:rPr>
                <w:rFonts w:asciiTheme="majorHAnsi" w:hAnsiTheme="majorHAnsi" w:cstheme="majorHAnsi"/>
                <w:szCs w:val="22"/>
              </w:rPr>
              <w:t>%</w:t>
            </w:r>
          </w:p>
        </w:tc>
      </w:tr>
      <w:tr w:rsidR="00205BC4" w:rsidRPr="00BB4861" w14:paraId="46378449" w14:textId="77777777" w:rsidTr="00205BC4">
        <w:tc>
          <w:tcPr>
            <w:tcW w:w="481" w:type="dxa"/>
          </w:tcPr>
          <w:p w14:paraId="3E5353EE" w14:textId="4BC29ED3" w:rsidR="00205BC4" w:rsidRPr="00BB4861" w:rsidRDefault="003E4EAE" w:rsidP="00205BC4">
            <w:pPr>
              <w:jc w:val="left"/>
              <w:rPr>
                <w:rFonts w:asciiTheme="majorHAnsi" w:hAnsiTheme="majorHAnsi" w:cstheme="majorHAnsi"/>
                <w:szCs w:val="22"/>
              </w:rPr>
            </w:pPr>
            <w:r w:rsidRPr="00BB4861">
              <w:rPr>
                <w:rFonts w:asciiTheme="majorHAnsi" w:hAnsiTheme="majorHAnsi" w:cstheme="majorHAnsi"/>
                <w:szCs w:val="22"/>
              </w:rPr>
              <w:t>6</w:t>
            </w:r>
          </w:p>
        </w:tc>
        <w:tc>
          <w:tcPr>
            <w:tcW w:w="2637" w:type="dxa"/>
          </w:tcPr>
          <w:p w14:paraId="1DC79C04" w14:textId="77777777" w:rsidR="00205BC4" w:rsidRPr="00BB4861" w:rsidRDefault="00205BC4" w:rsidP="00205BC4">
            <w:pPr>
              <w:jc w:val="left"/>
              <w:rPr>
                <w:rFonts w:asciiTheme="majorHAnsi" w:hAnsiTheme="majorHAnsi" w:cstheme="majorHAnsi"/>
                <w:szCs w:val="22"/>
              </w:rPr>
            </w:pPr>
            <w:r w:rsidRPr="00BB4861">
              <w:rPr>
                <w:rFonts w:asciiTheme="majorHAnsi" w:hAnsiTheme="majorHAnsi" w:cstheme="majorHAnsi"/>
                <w:szCs w:val="22"/>
              </w:rPr>
              <w:t xml:space="preserve">Marketing and Launch </w:t>
            </w:r>
          </w:p>
        </w:tc>
        <w:tc>
          <w:tcPr>
            <w:tcW w:w="2058" w:type="dxa"/>
          </w:tcPr>
          <w:p w14:paraId="0DB91508" w14:textId="77777777" w:rsidR="00205BC4" w:rsidRPr="00BB4861" w:rsidRDefault="00205BC4" w:rsidP="00205BC4">
            <w:pPr>
              <w:jc w:val="left"/>
              <w:rPr>
                <w:rFonts w:asciiTheme="majorHAnsi" w:hAnsiTheme="majorHAnsi" w:cstheme="majorHAnsi"/>
                <w:szCs w:val="22"/>
              </w:rPr>
            </w:pPr>
            <w:r w:rsidRPr="00BB4861">
              <w:rPr>
                <w:rFonts w:asciiTheme="majorHAnsi" w:hAnsiTheme="majorHAnsi" w:cstheme="majorHAnsi"/>
                <w:szCs w:val="22"/>
              </w:rPr>
              <w:t>Section 3.4</w:t>
            </w:r>
          </w:p>
        </w:tc>
        <w:tc>
          <w:tcPr>
            <w:tcW w:w="1763" w:type="dxa"/>
          </w:tcPr>
          <w:p w14:paraId="106883A4" w14:textId="505CFAD4" w:rsidR="00205BC4" w:rsidRPr="00BB4861" w:rsidRDefault="00205BC4" w:rsidP="00BB4861">
            <w:pPr>
              <w:jc w:val="center"/>
              <w:rPr>
                <w:rFonts w:asciiTheme="majorHAnsi" w:hAnsiTheme="majorHAnsi" w:cstheme="majorHAnsi"/>
                <w:szCs w:val="22"/>
              </w:rPr>
            </w:pPr>
            <w:r w:rsidRPr="00BB4861">
              <w:rPr>
                <w:rFonts w:asciiTheme="majorHAnsi" w:hAnsiTheme="majorHAnsi" w:cstheme="majorHAnsi"/>
                <w:szCs w:val="22"/>
              </w:rPr>
              <w:t>T+</w:t>
            </w:r>
            <w:r w:rsidR="000E1789" w:rsidRPr="00BB4861">
              <w:rPr>
                <w:rFonts w:asciiTheme="majorHAnsi" w:hAnsiTheme="majorHAnsi" w:cstheme="majorHAnsi"/>
                <w:szCs w:val="22"/>
              </w:rPr>
              <w:t>135</w:t>
            </w:r>
            <w:r w:rsidRPr="00BB4861">
              <w:rPr>
                <w:rFonts w:asciiTheme="majorHAnsi" w:hAnsiTheme="majorHAnsi" w:cstheme="majorHAnsi"/>
                <w:szCs w:val="22"/>
              </w:rPr>
              <w:t>days</w:t>
            </w:r>
          </w:p>
        </w:tc>
        <w:tc>
          <w:tcPr>
            <w:tcW w:w="1683" w:type="dxa"/>
          </w:tcPr>
          <w:p w14:paraId="148ED2BE" w14:textId="4EAF70A9" w:rsidR="00205BC4" w:rsidRPr="00BB4861" w:rsidRDefault="00B25E4B" w:rsidP="00BB4861">
            <w:pPr>
              <w:jc w:val="center"/>
              <w:rPr>
                <w:rFonts w:asciiTheme="majorHAnsi" w:hAnsiTheme="majorHAnsi" w:cstheme="majorHAnsi"/>
                <w:szCs w:val="22"/>
              </w:rPr>
            </w:pPr>
            <w:r>
              <w:rPr>
                <w:rFonts w:asciiTheme="majorHAnsi" w:hAnsiTheme="majorHAnsi" w:cstheme="majorHAnsi"/>
                <w:szCs w:val="22"/>
              </w:rPr>
              <w:t>20</w:t>
            </w:r>
            <w:r w:rsidR="00205BC4" w:rsidRPr="00BB4861">
              <w:rPr>
                <w:rFonts w:asciiTheme="majorHAnsi" w:hAnsiTheme="majorHAnsi" w:cstheme="majorHAnsi"/>
                <w:szCs w:val="22"/>
              </w:rPr>
              <w:t>%</w:t>
            </w:r>
          </w:p>
        </w:tc>
      </w:tr>
      <w:tr w:rsidR="00205BC4" w:rsidRPr="00BB4861" w14:paraId="1EEFB72B" w14:textId="77777777" w:rsidTr="00205BC4">
        <w:tc>
          <w:tcPr>
            <w:tcW w:w="481" w:type="dxa"/>
          </w:tcPr>
          <w:p w14:paraId="5ADAC660" w14:textId="22DB7ECE" w:rsidR="00205BC4" w:rsidRPr="00BB4861" w:rsidRDefault="003E4EAE" w:rsidP="00205BC4">
            <w:pPr>
              <w:jc w:val="left"/>
              <w:rPr>
                <w:rFonts w:asciiTheme="majorHAnsi" w:hAnsiTheme="majorHAnsi" w:cstheme="majorHAnsi"/>
                <w:szCs w:val="22"/>
              </w:rPr>
            </w:pPr>
            <w:r w:rsidRPr="00BB4861">
              <w:rPr>
                <w:rFonts w:asciiTheme="majorHAnsi" w:hAnsiTheme="majorHAnsi" w:cstheme="majorHAnsi"/>
                <w:szCs w:val="22"/>
              </w:rPr>
              <w:t>7</w:t>
            </w:r>
          </w:p>
        </w:tc>
        <w:tc>
          <w:tcPr>
            <w:tcW w:w="2637" w:type="dxa"/>
          </w:tcPr>
          <w:p w14:paraId="15F93342" w14:textId="77777777" w:rsidR="00205BC4" w:rsidRPr="00BB4861" w:rsidRDefault="00205BC4" w:rsidP="00205BC4">
            <w:pPr>
              <w:jc w:val="left"/>
              <w:rPr>
                <w:rFonts w:asciiTheme="majorHAnsi" w:hAnsiTheme="majorHAnsi" w:cstheme="majorHAnsi"/>
                <w:szCs w:val="22"/>
              </w:rPr>
            </w:pPr>
            <w:r w:rsidRPr="00BB4861">
              <w:rPr>
                <w:rFonts w:asciiTheme="majorHAnsi" w:hAnsiTheme="majorHAnsi" w:cstheme="majorHAnsi"/>
                <w:szCs w:val="22"/>
              </w:rPr>
              <w:t>Operation and Maintenance of the Website</w:t>
            </w:r>
          </w:p>
        </w:tc>
        <w:tc>
          <w:tcPr>
            <w:tcW w:w="2058" w:type="dxa"/>
          </w:tcPr>
          <w:p w14:paraId="1430316A" w14:textId="77777777" w:rsidR="00205BC4" w:rsidRPr="00BB4861" w:rsidRDefault="00205BC4" w:rsidP="00205BC4">
            <w:pPr>
              <w:jc w:val="left"/>
              <w:rPr>
                <w:rFonts w:asciiTheme="majorHAnsi" w:hAnsiTheme="majorHAnsi" w:cstheme="majorHAnsi"/>
                <w:szCs w:val="22"/>
              </w:rPr>
            </w:pPr>
            <w:r w:rsidRPr="00BB4861">
              <w:rPr>
                <w:rFonts w:asciiTheme="majorHAnsi" w:hAnsiTheme="majorHAnsi" w:cstheme="majorHAnsi"/>
                <w:szCs w:val="22"/>
              </w:rPr>
              <w:t>1 year of operations</w:t>
            </w:r>
          </w:p>
        </w:tc>
        <w:tc>
          <w:tcPr>
            <w:tcW w:w="1763" w:type="dxa"/>
          </w:tcPr>
          <w:p w14:paraId="17E45919" w14:textId="1A0F8730" w:rsidR="00205BC4" w:rsidRPr="00BB4861" w:rsidRDefault="00205BC4" w:rsidP="00205BC4">
            <w:pPr>
              <w:jc w:val="left"/>
              <w:rPr>
                <w:rFonts w:asciiTheme="majorHAnsi" w:hAnsiTheme="majorHAnsi" w:cstheme="majorHAnsi"/>
                <w:szCs w:val="22"/>
              </w:rPr>
            </w:pPr>
            <w:r w:rsidRPr="00BB4861">
              <w:rPr>
                <w:rFonts w:asciiTheme="majorHAnsi" w:hAnsiTheme="majorHAnsi" w:cstheme="majorHAnsi"/>
                <w:szCs w:val="22"/>
              </w:rPr>
              <w:t>(T+</w:t>
            </w:r>
            <w:r w:rsidR="000E1789" w:rsidRPr="00BB4861">
              <w:rPr>
                <w:rFonts w:asciiTheme="majorHAnsi" w:hAnsiTheme="majorHAnsi" w:cstheme="majorHAnsi"/>
                <w:szCs w:val="22"/>
              </w:rPr>
              <w:t>135</w:t>
            </w:r>
            <w:r w:rsidRPr="00BB4861">
              <w:rPr>
                <w:rFonts w:asciiTheme="majorHAnsi" w:hAnsiTheme="majorHAnsi" w:cstheme="majorHAnsi"/>
                <w:szCs w:val="22"/>
              </w:rPr>
              <w:t xml:space="preserve">)+ Launch+ 365 </w:t>
            </w:r>
          </w:p>
        </w:tc>
        <w:tc>
          <w:tcPr>
            <w:tcW w:w="1683" w:type="dxa"/>
          </w:tcPr>
          <w:p w14:paraId="2E3AC04B" w14:textId="134F8471" w:rsidR="00205BC4" w:rsidRPr="00BB4861" w:rsidRDefault="00B25E4B" w:rsidP="00BB4861">
            <w:pPr>
              <w:jc w:val="center"/>
              <w:rPr>
                <w:rFonts w:asciiTheme="majorHAnsi" w:hAnsiTheme="majorHAnsi" w:cstheme="majorHAnsi"/>
                <w:szCs w:val="22"/>
              </w:rPr>
            </w:pPr>
            <w:r>
              <w:rPr>
                <w:rFonts w:asciiTheme="majorHAnsi" w:hAnsiTheme="majorHAnsi" w:cstheme="majorHAnsi"/>
                <w:szCs w:val="22"/>
              </w:rPr>
              <w:t>1</w:t>
            </w:r>
            <w:r w:rsidR="00205BC4" w:rsidRPr="00BB4861">
              <w:rPr>
                <w:rFonts w:asciiTheme="majorHAnsi" w:hAnsiTheme="majorHAnsi" w:cstheme="majorHAnsi"/>
                <w:szCs w:val="22"/>
              </w:rPr>
              <w:t>0%</w:t>
            </w:r>
          </w:p>
        </w:tc>
      </w:tr>
    </w:tbl>
    <w:p w14:paraId="40BDEB0E" w14:textId="77777777" w:rsidR="0062497B" w:rsidRPr="00BB4861" w:rsidRDefault="0062497B" w:rsidP="00205BC4">
      <w:pPr>
        <w:rPr>
          <w:szCs w:val="24"/>
        </w:rPr>
      </w:pPr>
    </w:p>
    <w:p w14:paraId="7583AFA1" w14:textId="77777777" w:rsidR="00936E21" w:rsidRPr="00BB4861" w:rsidRDefault="00936E21" w:rsidP="006E326A">
      <w:pPr>
        <w:numPr>
          <w:ilvl w:val="0"/>
          <w:numId w:val="14"/>
        </w:numPr>
        <w:tabs>
          <w:tab w:val="num" w:pos="360"/>
        </w:tabs>
        <w:spacing w:before="240" w:after="240" w:afterAutospacing="0" w:line="240" w:lineRule="auto"/>
        <w:ind w:left="567" w:firstLine="0"/>
        <w:contextualSpacing/>
        <w:jc w:val="left"/>
        <w:outlineLvl w:val="2"/>
        <w:rPr>
          <w:rFonts w:asciiTheme="majorHAnsi" w:eastAsia="Times New Roman" w:hAnsiTheme="majorHAnsi" w:cstheme="majorHAnsi"/>
          <w:b/>
          <w:color w:val="auto"/>
          <w:spacing w:val="20"/>
          <w:sz w:val="28"/>
          <w:szCs w:val="24"/>
        </w:rPr>
      </w:pPr>
      <w:bookmarkStart w:id="67" w:name="_Hlk59186562"/>
      <w:bookmarkEnd w:id="66"/>
      <w:r w:rsidRPr="00BB4861">
        <w:rPr>
          <w:rFonts w:asciiTheme="majorHAnsi" w:eastAsia="Times New Roman" w:hAnsiTheme="majorHAnsi" w:cstheme="majorHAnsi"/>
          <w:b/>
          <w:color w:val="auto"/>
          <w:spacing w:val="20"/>
          <w:sz w:val="28"/>
          <w:szCs w:val="24"/>
        </w:rPr>
        <w:t>Staffing Requirements</w:t>
      </w:r>
    </w:p>
    <w:bookmarkEnd w:id="67"/>
    <w:p w14:paraId="1B72BE27" w14:textId="77777777" w:rsidR="00205BC4" w:rsidRPr="00BB4861" w:rsidRDefault="00205BC4" w:rsidP="00205BC4">
      <w:pPr>
        <w:spacing w:after="160"/>
        <w:rPr>
          <w:rFonts w:asciiTheme="majorHAnsi" w:hAnsiTheme="majorHAnsi" w:cstheme="majorHAnsi"/>
          <w:szCs w:val="22"/>
        </w:rPr>
      </w:pPr>
    </w:p>
    <w:p w14:paraId="1BF59AFA" w14:textId="77777777" w:rsidR="00205BC4" w:rsidRPr="00BB4861" w:rsidRDefault="00205BC4" w:rsidP="00205BC4">
      <w:pPr>
        <w:spacing w:after="160"/>
        <w:rPr>
          <w:rFonts w:asciiTheme="majorHAnsi" w:hAnsiTheme="majorHAnsi" w:cstheme="majorHAnsi"/>
          <w:szCs w:val="22"/>
        </w:rPr>
      </w:pPr>
      <w:r w:rsidRPr="00BB4861">
        <w:rPr>
          <w:rFonts w:asciiTheme="majorHAnsi" w:hAnsiTheme="majorHAnsi" w:cstheme="majorHAnsi"/>
          <w:szCs w:val="22"/>
        </w:rPr>
        <w:t xml:space="preserve">Expected ‘Key-Experts’ and requisite expertise, qualifications, and minimum experience is given in the table below. If all the required skills are not available within a firm, it is encouraged to associate with other firms. Appropriately curated consortiums are appreciated to fulfil the entire gamut of requirements. </w:t>
      </w:r>
    </w:p>
    <w:p w14:paraId="38471883" w14:textId="508FAE07" w:rsidR="00205BC4" w:rsidRDefault="00205BC4" w:rsidP="00205BC4">
      <w:pPr>
        <w:spacing w:after="160"/>
        <w:rPr>
          <w:rFonts w:asciiTheme="majorHAnsi" w:hAnsiTheme="majorHAnsi" w:cstheme="majorHAnsi"/>
          <w:szCs w:val="22"/>
        </w:rPr>
      </w:pPr>
      <w:r w:rsidRPr="00BB4861">
        <w:rPr>
          <w:rFonts w:asciiTheme="majorHAnsi" w:hAnsiTheme="majorHAnsi" w:cstheme="majorHAnsi"/>
          <w:szCs w:val="22"/>
        </w:rPr>
        <w:t>CVs of the Key Experts will be used for evaluation of Technical Bids. Any additional CVs will not be considered for evaluation of the proposal. Consultants are allowed to use any additional personnel (apart from the Proposed Team) as required to achieve the aims of the project. The CDRI reserves the right to seek more details regarding the qualifications and experience of the key experts, including samples of previous works.</w:t>
      </w:r>
    </w:p>
    <w:tbl>
      <w:tblPr>
        <w:tblW w:w="8693" w:type="dxa"/>
        <w:tblLook w:val="04A0" w:firstRow="1" w:lastRow="0" w:firstColumn="1" w:lastColumn="0" w:noHBand="0" w:noVBand="1"/>
      </w:tblPr>
      <w:tblGrid>
        <w:gridCol w:w="338"/>
        <w:gridCol w:w="1722"/>
        <w:gridCol w:w="3079"/>
        <w:gridCol w:w="2274"/>
        <w:gridCol w:w="1280"/>
      </w:tblGrid>
      <w:tr w:rsidR="00571181" w:rsidRPr="00571181" w14:paraId="7EB98FF7" w14:textId="77777777" w:rsidTr="00571181">
        <w:trPr>
          <w:trHeight w:val="1807"/>
        </w:trPr>
        <w:tc>
          <w:tcPr>
            <w:tcW w:w="2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096A95" w14:textId="77777777" w:rsidR="00571181" w:rsidRPr="00571181" w:rsidRDefault="00571181" w:rsidP="00571181">
            <w:pPr>
              <w:spacing w:after="0" w:afterAutospacing="0" w:line="240" w:lineRule="auto"/>
              <w:jc w:val="left"/>
              <w:rPr>
                <w:rFonts w:ascii="Calibri" w:eastAsia="Times New Roman" w:hAnsi="Calibri" w:cs="Calibri"/>
                <w:szCs w:val="24"/>
              </w:rPr>
            </w:pPr>
            <w:r w:rsidRPr="00571181">
              <w:rPr>
                <w:rFonts w:ascii="Calibri" w:eastAsia="Times New Roman" w:hAnsi="Calibri" w:cs="Calibri"/>
                <w:szCs w:val="24"/>
              </w:rPr>
              <w:t> </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624AD50E" w14:textId="77777777" w:rsidR="00571181" w:rsidRPr="00571181" w:rsidRDefault="00571181" w:rsidP="00571181">
            <w:pPr>
              <w:spacing w:after="0" w:afterAutospacing="0" w:line="240" w:lineRule="auto"/>
              <w:jc w:val="left"/>
              <w:rPr>
                <w:rFonts w:eastAsia="Times New Roman"/>
                <w:b/>
                <w:bCs/>
                <w:szCs w:val="24"/>
              </w:rPr>
            </w:pPr>
            <w:r w:rsidRPr="00571181">
              <w:rPr>
                <w:rFonts w:eastAsia="Times New Roman"/>
                <w:b/>
                <w:bCs/>
                <w:szCs w:val="24"/>
              </w:rPr>
              <w:t>Team Composition</w:t>
            </w:r>
          </w:p>
        </w:tc>
        <w:tc>
          <w:tcPr>
            <w:tcW w:w="3154" w:type="dxa"/>
            <w:tcBorders>
              <w:top w:val="single" w:sz="4" w:space="0" w:color="auto"/>
              <w:left w:val="nil"/>
              <w:bottom w:val="single" w:sz="4" w:space="0" w:color="auto"/>
              <w:right w:val="single" w:sz="4" w:space="0" w:color="auto"/>
            </w:tcBorders>
            <w:shd w:val="clear" w:color="auto" w:fill="auto"/>
            <w:vAlign w:val="center"/>
            <w:hideMark/>
          </w:tcPr>
          <w:p w14:paraId="6BDC6EE6" w14:textId="77777777" w:rsidR="00571181" w:rsidRPr="00571181" w:rsidRDefault="00571181" w:rsidP="00571181">
            <w:pPr>
              <w:spacing w:after="0" w:afterAutospacing="0" w:line="240" w:lineRule="auto"/>
              <w:jc w:val="left"/>
              <w:rPr>
                <w:rFonts w:eastAsia="Times New Roman"/>
                <w:b/>
                <w:bCs/>
                <w:szCs w:val="24"/>
              </w:rPr>
            </w:pPr>
            <w:r w:rsidRPr="00571181">
              <w:rPr>
                <w:rFonts w:eastAsia="Times New Roman"/>
                <w:b/>
                <w:bCs/>
                <w:szCs w:val="24"/>
              </w:rPr>
              <w:t>Expertise</w:t>
            </w:r>
          </w:p>
        </w:tc>
        <w:tc>
          <w:tcPr>
            <w:tcW w:w="2982" w:type="dxa"/>
            <w:tcBorders>
              <w:top w:val="single" w:sz="4" w:space="0" w:color="auto"/>
              <w:left w:val="nil"/>
              <w:bottom w:val="single" w:sz="4" w:space="0" w:color="auto"/>
              <w:right w:val="single" w:sz="4" w:space="0" w:color="auto"/>
            </w:tcBorders>
            <w:shd w:val="clear" w:color="auto" w:fill="auto"/>
            <w:vAlign w:val="center"/>
            <w:hideMark/>
          </w:tcPr>
          <w:p w14:paraId="02974E37" w14:textId="77777777" w:rsidR="00571181" w:rsidRPr="00571181" w:rsidRDefault="00571181" w:rsidP="00571181">
            <w:pPr>
              <w:spacing w:after="0" w:afterAutospacing="0" w:line="240" w:lineRule="auto"/>
              <w:jc w:val="left"/>
              <w:rPr>
                <w:rFonts w:eastAsia="Times New Roman"/>
                <w:b/>
                <w:bCs/>
                <w:szCs w:val="24"/>
              </w:rPr>
            </w:pPr>
            <w:r w:rsidRPr="00571181">
              <w:rPr>
                <w:rFonts w:eastAsia="Times New Roman"/>
                <w:b/>
                <w:bCs/>
                <w:szCs w:val="24"/>
              </w:rPr>
              <w:t>Qualifications</w:t>
            </w:r>
          </w:p>
        </w:tc>
        <w:tc>
          <w:tcPr>
            <w:tcW w:w="861" w:type="dxa"/>
            <w:tcBorders>
              <w:top w:val="single" w:sz="4" w:space="0" w:color="auto"/>
              <w:left w:val="nil"/>
              <w:bottom w:val="single" w:sz="4" w:space="0" w:color="auto"/>
              <w:right w:val="single" w:sz="4" w:space="0" w:color="auto"/>
            </w:tcBorders>
            <w:shd w:val="clear" w:color="auto" w:fill="auto"/>
            <w:vAlign w:val="center"/>
            <w:hideMark/>
          </w:tcPr>
          <w:p w14:paraId="01A053C0" w14:textId="77777777" w:rsidR="00571181" w:rsidRPr="00571181" w:rsidRDefault="00571181" w:rsidP="00571181">
            <w:pPr>
              <w:spacing w:after="0" w:afterAutospacing="0" w:line="240" w:lineRule="auto"/>
              <w:jc w:val="left"/>
              <w:rPr>
                <w:rFonts w:eastAsia="Times New Roman"/>
                <w:b/>
                <w:bCs/>
                <w:szCs w:val="24"/>
              </w:rPr>
            </w:pPr>
            <w:r w:rsidRPr="00571181">
              <w:rPr>
                <w:rFonts w:eastAsia="Times New Roman"/>
                <w:b/>
                <w:bCs/>
                <w:szCs w:val="24"/>
              </w:rPr>
              <w:t>Minimum Years of relevant work experience</w:t>
            </w:r>
          </w:p>
        </w:tc>
      </w:tr>
      <w:tr w:rsidR="00571181" w:rsidRPr="00571181" w14:paraId="7D0BBC04" w14:textId="77777777" w:rsidTr="00571181">
        <w:trPr>
          <w:trHeight w:val="1807"/>
        </w:trPr>
        <w:tc>
          <w:tcPr>
            <w:tcW w:w="278" w:type="dxa"/>
            <w:tcBorders>
              <w:top w:val="nil"/>
              <w:left w:val="single" w:sz="4" w:space="0" w:color="auto"/>
              <w:bottom w:val="single" w:sz="4" w:space="0" w:color="auto"/>
              <w:right w:val="single" w:sz="4" w:space="0" w:color="auto"/>
            </w:tcBorders>
            <w:shd w:val="clear" w:color="auto" w:fill="auto"/>
            <w:vAlign w:val="center"/>
            <w:hideMark/>
          </w:tcPr>
          <w:p w14:paraId="2FD4F5CE" w14:textId="77777777" w:rsidR="00571181" w:rsidRPr="00571181" w:rsidRDefault="00571181" w:rsidP="00571181">
            <w:pPr>
              <w:spacing w:after="0" w:afterAutospacing="0" w:line="240" w:lineRule="auto"/>
              <w:jc w:val="left"/>
              <w:rPr>
                <w:rFonts w:ascii="Calibri" w:eastAsia="Times New Roman" w:hAnsi="Calibri" w:cs="Calibri"/>
                <w:szCs w:val="24"/>
              </w:rPr>
            </w:pPr>
            <w:r w:rsidRPr="00571181">
              <w:rPr>
                <w:rFonts w:ascii="Calibri" w:eastAsia="Times New Roman" w:hAnsi="Calibri" w:cs="Calibri"/>
                <w:szCs w:val="24"/>
              </w:rPr>
              <w:t>1</w:t>
            </w:r>
          </w:p>
        </w:tc>
        <w:tc>
          <w:tcPr>
            <w:tcW w:w="1418" w:type="dxa"/>
            <w:tcBorders>
              <w:top w:val="nil"/>
              <w:left w:val="nil"/>
              <w:bottom w:val="single" w:sz="4" w:space="0" w:color="auto"/>
              <w:right w:val="single" w:sz="4" w:space="0" w:color="auto"/>
            </w:tcBorders>
            <w:shd w:val="clear" w:color="auto" w:fill="auto"/>
            <w:vAlign w:val="center"/>
            <w:hideMark/>
          </w:tcPr>
          <w:p w14:paraId="17E6A90B" w14:textId="77777777" w:rsidR="00571181" w:rsidRPr="00571181" w:rsidRDefault="00571181" w:rsidP="00571181">
            <w:pPr>
              <w:spacing w:after="0" w:afterAutospacing="0" w:line="240" w:lineRule="auto"/>
              <w:jc w:val="left"/>
              <w:rPr>
                <w:rFonts w:eastAsia="Times New Roman"/>
                <w:szCs w:val="24"/>
              </w:rPr>
            </w:pPr>
            <w:r w:rsidRPr="00571181">
              <w:rPr>
                <w:rFonts w:eastAsia="Times New Roman"/>
                <w:szCs w:val="24"/>
              </w:rPr>
              <w:t>Team Leader</w:t>
            </w:r>
          </w:p>
        </w:tc>
        <w:tc>
          <w:tcPr>
            <w:tcW w:w="3154" w:type="dxa"/>
            <w:tcBorders>
              <w:top w:val="nil"/>
              <w:left w:val="nil"/>
              <w:bottom w:val="single" w:sz="4" w:space="0" w:color="auto"/>
              <w:right w:val="single" w:sz="4" w:space="0" w:color="auto"/>
            </w:tcBorders>
            <w:shd w:val="clear" w:color="auto" w:fill="auto"/>
            <w:vAlign w:val="center"/>
            <w:hideMark/>
          </w:tcPr>
          <w:p w14:paraId="06EFD03C" w14:textId="77777777" w:rsidR="00571181" w:rsidRPr="00571181" w:rsidRDefault="00571181" w:rsidP="00571181">
            <w:pPr>
              <w:spacing w:after="0" w:afterAutospacing="0" w:line="240" w:lineRule="auto"/>
              <w:jc w:val="left"/>
              <w:rPr>
                <w:rFonts w:eastAsia="Times New Roman"/>
                <w:szCs w:val="24"/>
              </w:rPr>
            </w:pPr>
            <w:r w:rsidRPr="00571181">
              <w:rPr>
                <w:rFonts w:eastAsia="Times New Roman"/>
                <w:szCs w:val="24"/>
              </w:rPr>
              <w:t>Project and/or Operations leadership experience in development knowledge repository, virtual marketplace, portals, preferably in domains related to disaster management, infrastructure,  resilience</w:t>
            </w:r>
          </w:p>
        </w:tc>
        <w:tc>
          <w:tcPr>
            <w:tcW w:w="2982" w:type="dxa"/>
            <w:tcBorders>
              <w:top w:val="nil"/>
              <w:left w:val="nil"/>
              <w:bottom w:val="single" w:sz="4" w:space="0" w:color="auto"/>
              <w:right w:val="single" w:sz="4" w:space="0" w:color="auto"/>
            </w:tcBorders>
            <w:shd w:val="clear" w:color="auto" w:fill="auto"/>
            <w:vAlign w:val="center"/>
            <w:hideMark/>
          </w:tcPr>
          <w:p w14:paraId="39143AFB" w14:textId="77777777" w:rsidR="00571181" w:rsidRPr="00571181" w:rsidRDefault="00571181" w:rsidP="00571181">
            <w:pPr>
              <w:spacing w:after="0" w:afterAutospacing="0" w:line="240" w:lineRule="auto"/>
              <w:jc w:val="left"/>
              <w:rPr>
                <w:rFonts w:eastAsia="Times New Roman"/>
                <w:szCs w:val="24"/>
              </w:rPr>
            </w:pPr>
            <w:r w:rsidRPr="00571181">
              <w:rPr>
                <w:rFonts w:eastAsia="Times New Roman"/>
                <w:szCs w:val="24"/>
              </w:rPr>
              <w:t xml:space="preserve">100% for Masters/MBA/PhD </w:t>
            </w:r>
            <w:r w:rsidRPr="00571181">
              <w:rPr>
                <w:rFonts w:eastAsia="Times New Roman"/>
                <w:szCs w:val="24"/>
              </w:rPr>
              <w:br/>
            </w:r>
            <w:r w:rsidRPr="00571181">
              <w:rPr>
                <w:rFonts w:eastAsia="Times New Roman"/>
                <w:szCs w:val="24"/>
              </w:rPr>
              <w:br/>
              <w:t>50% for bachelor’s degree</w:t>
            </w:r>
          </w:p>
        </w:tc>
        <w:tc>
          <w:tcPr>
            <w:tcW w:w="861" w:type="dxa"/>
            <w:tcBorders>
              <w:top w:val="nil"/>
              <w:left w:val="nil"/>
              <w:bottom w:val="single" w:sz="4" w:space="0" w:color="auto"/>
              <w:right w:val="single" w:sz="4" w:space="0" w:color="auto"/>
            </w:tcBorders>
            <w:shd w:val="clear" w:color="auto" w:fill="auto"/>
            <w:vAlign w:val="center"/>
            <w:hideMark/>
          </w:tcPr>
          <w:p w14:paraId="582776F7" w14:textId="77777777" w:rsidR="00571181" w:rsidRPr="00571181" w:rsidRDefault="00571181" w:rsidP="00571181">
            <w:pPr>
              <w:spacing w:after="0" w:afterAutospacing="0" w:line="240" w:lineRule="auto"/>
              <w:jc w:val="left"/>
              <w:rPr>
                <w:rFonts w:eastAsia="Times New Roman"/>
                <w:szCs w:val="24"/>
              </w:rPr>
            </w:pPr>
            <w:r w:rsidRPr="00571181">
              <w:rPr>
                <w:rFonts w:eastAsia="Times New Roman"/>
                <w:szCs w:val="24"/>
              </w:rPr>
              <w:t>15 years</w:t>
            </w:r>
          </w:p>
        </w:tc>
      </w:tr>
      <w:tr w:rsidR="00571181" w:rsidRPr="00571181" w14:paraId="17B85A4E" w14:textId="77777777" w:rsidTr="00571181">
        <w:trPr>
          <w:trHeight w:val="1807"/>
        </w:trPr>
        <w:tc>
          <w:tcPr>
            <w:tcW w:w="278" w:type="dxa"/>
            <w:tcBorders>
              <w:top w:val="nil"/>
              <w:left w:val="single" w:sz="4" w:space="0" w:color="auto"/>
              <w:bottom w:val="single" w:sz="4" w:space="0" w:color="auto"/>
              <w:right w:val="single" w:sz="4" w:space="0" w:color="auto"/>
            </w:tcBorders>
            <w:shd w:val="clear" w:color="auto" w:fill="auto"/>
            <w:vAlign w:val="center"/>
            <w:hideMark/>
          </w:tcPr>
          <w:p w14:paraId="4638E0EF" w14:textId="77777777" w:rsidR="00571181" w:rsidRPr="00571181" w:rsidRDefault="00571181" w:rsidP="00571181">
            <w:pPr>
              <w:spacing w:after="0" w:afterAutospacing="0" w:line="240" w:lineRule="auto"/>
              <w:jc w:val="left"/>
              <w:rPr>
                <w:rFonts w:ascii="Calibri" w:eastAsia="Times New Roman" w:hAnsi="Calibri" w:cs="Calibri"/>
                <w:szCs w:val="24"/>
              </w:rPr>
            </w:pPr>
            <w:r w:rsidRPr="00571181">
              <w:rPr>
                <w:rFonts w:ascii="Calibri" w:eastAsia="Times New Roman" w:hAnsi="Calibri" w:cs="Calibri"/>
                <w:szCs w:val="24"/>
              </w:rPr>
              <w:t>2</w:t>
            </w:r>
          </w:p>
        </w:tc>
        <w:tc>
          <w:tcPr>
            <w:tcW w:w="1418" w:type="dxa"/>
            <w:tcBorders>
              <w:top w:val="nil"/>
              <w:left w:val="nil"/>
              <w:bottom w:val="single" w:sz="4" w:space="0" w:color="auto"/>
              <w:right w:val="single" w:sz="4" w:space="0" w:color="auto"/>
            </w:tcBorders>
            <w:shd w:val="clear" w:color="auto" w:fill="auto"/>
            <w:vAlign w:val="center"/>
            <w:hideMark/>
          </w:tcPr>
          <w:p w14:paraId="0F1A17DB" w14:textId="77777777" w:rsidR="00571181" w:rsidRPr="00571181" w:rsidRDefault="00571181" w:rsidP="00571181">
            <w:pPr>
              <w:spacing w:after="0" w:afterAutospacing="0" w:line="240" w:lineRule="auto"/>
              <w:jc w:val="left"/>
              <w:rPr>
                <w:rFonts w:eastAsia="Times New Roman"/>
                <w:szCs w:val="24"/>
              </w:rPr>
            </w:pPr>
            <w:r w:rsidRPr="00571181">
              <w:rPr>
                <w:rFonts w:eastAsia="Times New Roman"/>
                <w:szCs w:val="24"/>
              </w:rPr>
              <w:t>Disaster risk reduction and resilience consultant</w:t>
            </w:r>
          </w:p>
        </w:tc>
        <w:tc>
          <w:tcPr>
            <w:tcW w:w="3154" w:type="dxa"/>
            <w:tcBorders>
              <w:top w:val="nil"/>
              <w:left w:val="nil"/>
              <w:bottom w:val="single" w:sz="4" w:space="0" w:color="auto"/>
              <w:right w:val="single" w:sz="4" w:space="0" w:color="auto"/>
            </w:tcBorders>
            <w:shd w:val="clear" w:color="auto" w:fill="auto"/>
            <w:vAlign w:val="center"/>
            <w:hideMark/>
          </w:tcPr>
          <w:p w14:paraId="7711D6AA" w14:textId="77777777" w:rsidR="00571181" w:rsidRPr="00571181" w:rsidRDefault="00571181" w:rsidP="00571181">
            <w:pPr>
              <w:spacing w:after="0" w:afterAutospacing="0" w:line="240" w:lineRule="auto"/>
              <w:jc w:val="left"/>
              <w:rPr>
                <w:rFonts w:eastAsia="Times New Roman"/>
                <w:szCs w:val="24"/>
              </w:rPr>
            </w:pPr>
            <w:r w:rsidRPr="00571181">
              <w:rPr>
                <w:rFonts w:eastAsia="Times New Roman"/>
                <w:szCs w:val="24"/>
              </w:rPr>
              <w:t>Project and advisory experience in the domain of disaster management, infrastructure sector, resilience, disaster research, previous experience in knowledge products/ online portals related to disaster.</w:t>
            </w:r>
          </w:p>
        </w:tc>
        <w:tc>
          <w:tcPr>
            <w:tcW w:w="2982" w:type="dxa"/>
            <w:tcBorders>
              <w:top w:val="nil"/>
              <w:left w:val="nil"/>
              <w:bottom w:val="single" w:sz="4" w:space="0" w:color="auto"/>
              <w:right w:val="single" w:sz="4" w:space="0" w:color="auto"/>
            </w:tcBorders>
            <w:shd w:val="clear" w:color="auto" w:fill="auto"/>
            <w:vAlign w:val="center"/>
            <w:hideMark/>
          </w:tcPr>
          <w:p w14:paraId="02653B1C" w14:textId="77777777" w:rsidR="00571181" w:rsidRPr="00571181" w:rsidRDefault="00571181" w:rsidP="00571181">
            <w:pPr>
              <w:spacing w:after="0" w:afterAutospacing="0" w:line="240" w:lineRule="auto"/>
              <w:jc w:val="left"/>
              <w:rPr>
                <w:rFonts w:eastAsia="Times New Roman"/>
                <w:szCs w:val="24"/>
              </w:rPr>
            </w:pPr>
            <w:r w:rsidRPr="00571181">
              <w:rPr>
                <w:rFonts w:eastAsia="Times New Roman"/>
                <w:szCs w:val="24"/>
              </w:rPr>
              <w:t>100% for PHD/ Masters/MBA</w:t>
            </w:r>
            <w:r w:rsidRPr="00571181">
              <w:rPr>
                <w:rFonts w:eastAsia="Times New Roman"/>
                <w:szCs w:val="24"/>
              </w:rPr>
              <w:br/>
            </w:r>
            <w:r w:rsidRPr="00571181">
              <w:rPr>
                <w:rFonts w:eastAsia="Times New Roman"/>
                <w:szCs w:val="24"/>
              </w:rPr>
              <w:br/>
              <w:t>50% for bachelor’s degree</w:t>
            </w:r>
          </w:p>
        </w:tc>
        <w:tc>
          <w:tcPr>
            <w:tcW w:w="861" w:type="dxa"/>
            <w:tcBorders>
              <w:top w:val="nil"/>
              <w:left w:val="nil"/>
              <w:bottom w:val="single" w:sz="4" w:space="0" w:color="auto"/>
              <w:right w:val="single" w:sz="4" w:space="0" w:color="auto"/>
            </w:tcBorders>
            <w:shd w:val="clear" w:color="auto" w:fill="auto"/>
            <w:vAlign w:val="center"/>
            <w:hideMark/>
          </w:tcPr>
          <w:p w14:paraId="009964B0" w14:textId="77777777" w:rsidR="00571181" w:rsidRPr="00571181" w:rsidRDefault="00571181" w:rsidP="00571181">
            <w:pPr>
              <w:spacing w:after="0" w:afterAutospacing="0" w:line="240" w:lineRule="auto"/>
              <w:jc w:val="left"/>
              <w:rPr>
                <w:rFonts w:eastAsia="Times New Roman"/>
                <w:szCs w:val="24"/>
              </w:rPr>
            </w:pPr>
            <w:r w:rsidRPr="00571181">
              <w:rPr>
                <w:rFonts w:eastAsia="Times New Roman"/>
                <w:szCs w:val="24"/>
              </w:rPr>
              <w:t>15 years</w:t>
            </w:r>
          </w:p>
        </w:tc>
      </w:tr>
      <w:tr w:rsidR="00571181" w:rsidRPr="00571181" w14:paraId="1EAAAD59" w14:textId="77777777" w:rsidTr="00571181">
        <w:trPr>
          <w:trHeight w:val="1445"/>
        </w:trPr>
        <w:tc>
          <w:tcPr>
            <w:tcW w:w="278" w:type="dxa"/>
            <w:tcBorders>
              <w:top w:val="nil"/>
              <w:left w:val="single" w:sz="4" w:space="0" w:color="auto"/>
              <w:bottom w:val="single" w:sz="4" w:space="0" w:color="auto"/>
              <w:right w:val="single" w:sz="4" w:space="0" w:color="auto"/>
            </w:tcBorders>
            <w:shd w:val="clear" w:color="auto" w:fill="auto"/>
            <w:vAlign w:val="center"/>
            <w:hideMark/>
          </w:tcPr>
          <w:p w14:paraId="166D2CD0" w14:textId="77777777" w:rsidR="00571181" w:rsidRPr="00571181" w:rsidRDefault="00571181" w:rsidP="00571181">
            <w:pPr>
              <w:spacing w:after="0" w:afterAutospacing="0" w:line="240" w:lineRule="auto"/>
              <w:jc w:val="left"/>
              <w:rPr>
                <w:rFonts w:ascii="Calibri" w:eastAsia="Times New Roman" w:hAnsi="Calibri" w:cs="Calibri"/>
                <w:szCs w:val="24"/>
              </w:rPr>
            </w:pPr>
            <w:r w:rsidRPr="00571181">
              <w:rPr>
                <w:rFonts w:ascii="Calibri" w:eastAsia="Times New Roman" w:hAnsi="Calibri" w:cs="Calibri"/>
                <w:szCs w:val="24"/>
              </w:rPr>
              <w:lastRenderedPageBreak/>
              <w:t>3</w:t>
            </w:r>
          </w:p>
        </w:tc>
        <w:tc>
          <w:tcPr>
            <w:tcW w:w="1418" w:type="dxa"/>
            <w:tcBorders>
              <w:top w:val="nil"/>
              <w:left w:val="nil"/>
              <w:bottom w:val="single" w:sz="4" w:space="0" w:color="auto"/>
              <w:right w:val="single" w:sz="4" w:space="0" w:color="auto"/>
            </w:tcBorders>
            <w:shd w:val="clear" w:color="auto" w:fill="auto"/>
            <w:vAlign w:val="center"/>
            <w:hideMark/>
          </w:tcPr>
          <w:p w14:paraId="755CDD0A" w14:textId="77777777" w:rsidR="00571181" w:rsidRPr="00571181" w:rsidRDefault="00571181" w:rsidP="00571181">
            <w:pPr>
              <w:spacing w:after="0" w:afterAutospacing="0" w:line="240" w:lineRule="auto"/>
              <w:jc w:val="left"/>
              <w:rPr>
                <w:rFonts w:eastAsia="Times New Roman"/>
                <w:szCs w:val="24"/>
              </w:rPr>
            </w:pPr>
            <w:r w:rsidRPr="00571181">
              <w:rPr>
                <w:rFonts w:eastAsia="Times New Roman"/>
                <w:szCs w:val="24"/>
              </w:rPr>
              <w:t>Branding, outreach, advocacy and communication consultant</w:t>
            </w:r>
          </w:p>
        </w:tc>
        <w:tc>
          <w:tcPr>
            <w:tcW w:w="3154" w:type="dxa"/>
            <w:tcBorders>
              <w:top w:val="nil"/>
              <w:left w:val="nil"/>
              <w:bottom w:val="single" w:sz="4" w:space="0" w:color="auto"/>
              <w:right w:val="single" w:sz="4" w:space="0" w:color="auto"/>
            </w:tcBorders>
            <w:shd w:val="clear" w:color="auto" w:fill="auto"/>
            <w:vAlign w:val="center"/>
            <w:hideMark/>
          </w:tcPr>
          <w:p w14:paraId="0698C4D9" w14:textId="77777777" w:rsidR="00571181" w:rsidRPr="00571181" w:rsidRDefault="00571181" w:rsidP="00571181">
            <w:pPr>
              <w:spacing w:after="0" w:afterAutospacing="0" w:line="240" w:lineRule="auto"/>
              <w:jc w:val="left"/>
              <w:rPr>
                <w:rFonts w:eastAsia="Times New Roman"/>
                <w:szCs w:val="24"/>
              </w:rPr>
            </w:pPr>
            <w:r w:rsidRPr="00571181">
              <w:rPr>
                <w:rFonts w:eastAsia="Times New Roman"/>
                <w:szCs w:val="24"/>
              </w:rPr>
              <w:t>Branding, Marketing and Strategy Consultant</w:t>
            </w:r>
          </w:p>
        </w:tc>
        <w:tc>
          <w:tcPr>
            <w:tcW w:w="2982" w:type="dxa"/>
            <w:tcBorders>
              <w:top w:val="nil"/>
              <w:left w:val="nil"/>
              <w:bottom w:val="single" w:sz="4" w:space="0" w:color="auto"/>
              <w:right w:val="single" w:sz="4" w:space="0" w:color="auto"/>
            </w:tcBorders>
            <w:shd w:val="clear" w:color="auto" w:fill="auto"/>
            <w:vAlign w:val="center"/>
            <w:hideMark/>
          </w:tcPr>
          <w:p w14:paraId="2DC47A65" w14:textId="77777777" w:rsidR="00571181" w:rsidRPr="00571181" w:rsidRDefault="00571181" w:rsidP="00571181">
            <w:pPr>
              <w:spacing w:after="0" w:afterAutospacing="0" w:line="240" w:lineRule="auto"/>
              <w:jc w:val="left"/>
              <w:rPr>
                <w:rFonts w:eastAsia="Times New Roman"/>
                <w:szCs w:val="24"/>
              </w:rPr>
            </w:pPr>
            <w:r w:rsidRPr="00571181">
              <w:rPr>
                <w:rFonts w:eastAsia="Times New Roman"/>
                <w:szCs w:val="24"/>
              </w:rPr>
              <w:t>100% for PHD/ Masters/MBA</w:t>
            </w:r>
            <w:r w:rsidRPr="00571181">
              <w:rPr>
                <w:rFonts w:eastAsia="Times New Roman"/>
                <w:szCs w:val="24"/>
              </w:rPr>
              <w:br/>
            </w:r>
            <w:r w:rsidRPr="00571181">
              <w:rPr>
                <w:rFonts w:eastAsia="Times New Roman"/>
                <w:szCs w:val="24"/>
              </w:rPr>
              <w:br/>
              <w:t>50% for bachelor’s degree</w:t>
            </w:r>
          </w:p>
        </w:tc>
        <w:tc>
          <w:tcPr>
            <w:tcW w:w="861" w:type="dxa"/>
            <w:tcBorders>
              <w:top w:val="nil"/>
              <w:left w:val="nil"/>
              <w:bottom w:val="single" w:sz="4" w:space="0" w:color="auto"/>
              <w:right w:val="single" w:sz="4" w:space="0" w:color="auto"/>
            </w:tcBorders>
            <w:shd w:val="clear" w:color="auto" w:fill="auto"/>
            <w:vAlign w:val="center"/>
            <w:hideMark/>
          </w:tcPr>
          <w:p w14:paraId="65984C0E" w14:textId="77777777" w:rsidR="00571181" w:rsidRPr="00571181" w:rsidRDefault="00571181" w:rsidP="00571181">
            <w:pPr>
              <w:spacing w:after="0" w:afterAutospacing="0" w:line="240" w:lineRule="auto"/>
              <w:jc w:val="left"/>
              <w:rPr>
                <w:rFonts w:eastAsia="Times New Roman"/>
                <w:szCs w:val="24"/>
              </w:rPr>
            </w:pPr>
            <w:r w:rsidRPr="00571181">
              <w:rPr>
                <w:rFonts w:eastAsia="Times New Roman"/>
                <w:szCs w:val="24"/>
              </w:rPr>
              <w:t>15 years</w:t>
            </w:r>
          </w:p>
        </w:tc>
      </w:tr>
      <w:tr w:rsidR="00571181" w:rsidRPr="00571181" w14:paraId="6B321FE1" w14:textId="77777777" w:rsidTr="00571181">
        <w:trPr>
          <w:trHeight w:val="2891"/>
        </w:trPr>
        <w:tc>
          <w:tcPr>
            <w:tcW w:w="278" w:type="dxa"/>
            <w:tcBorders>
              <w:top w:val="nil"/>
              <w:left w:val="single" w:sz="4" w:space="0" w:color="auto"/>
              <w:bottom w:val="single" w:sz="4" w:space="0" w:color="auto"/>
              <w:right w:val="single" w:sz="4" w:space="0" w:color="auto"/>
            </w:tcBorders>
            <w:shd w:val="clear" w:color="auto" w:fill="auto"/>
            <w:vAlign w:val="center"/>
            <w:hideMark/>
          </w:tcPr>
          <w:p w14:paraId="14C8F744" w14:textId="77777777" w:rsidR="00571181" w:rsidRPr="00571181" w:rsidRDefault="00571181" w:rsidP="00571181">
            <w:pPr>
              <w:spacing w:after="0" w:afterAutospacing="0" w:line="240" w:lineRule="auto"/>
              <w:jc w:val="left"/>
              <w:rPr>
                <w:rFonts w:ascii="Calibri" w:eastAsia="Times New Roman" w:hAnsi="Calibri" w:cs="Calibri"/>
                <w:szCs w:val="24"/>
              </w:rPr>
            </w:pPr>
            <w:r w:rsidRPr="00571181">
              <w:rPr>
                <w:rFonts w:ascii="Calibri" w:eastAsia="Times New Roman" w:hAnsi="Calibri" w:cs="Calibri"/>
                <w:szCs w:val="24"/>
              </w:rPr>
              <w:t>4</w:t>
            </w:r>
          </w:p>
        </w:tc>
        <w:tc>
          <w:tcPr>
            <w:tcW w:w="1418" w:type="dxa"/>
            <w:tcBorders>
              <w:top w:val="nil"/>
              <w:left w:val="nil"/>
              <w:bottom w:val="single" w:sz="4" w:space="0" w:color="auto"/>
              <w:right w:val="single" w:sz="4" w:space="0" w:color="auto"/>
            </w:tcBorders>
            <w:shd w:val="clear" w:color="auto" w:fill="auto"/>
            <w:vAlign w:val="center"/>
            <w:hideMark/>
          </w:tcPr>
          <w:p w14:paraId="7CC2AD90" w14:textId="77777777" w:rsidR="00571181" w:rsidRPr="00571181" w:rsidRDefault="00571181" w:rsidP="00571181">
            <w:pPr>
              <w:spacing w:after="0" w:afterAutospacing="0" w:line="240" w:lineRule="auto"/>
              <w:jc w:val="left"/>
              <w:rPr>
                <w:rFonts w:eastAsia="Times New Roman"/>
                <w:szCs w:val="24"/>
              </w:rPr>
            </w:pPr>
            <w:r w:rsidRPr="00571181">
              <w:rPr>
                <w:rFonts w:eastAsia="Times New Roman"/>
                <w:szCs w:val="24"/>
              </w:rPr>
              <w:t>Knowledge management systems consultant</w:t>
            </w:r>
          </w:p>
        </w:tc>
        <w:tc>
          <w:tcPr>
            <w:tcW w:w="3154" w:type="dxa"/>
            <w:tcBorders>
              <w:top w:val="nil"/>
              <w:left w:val="nil"/>
              <w:bottom w:val="single" w:sz="4" w:space="0" w:color="auto"/>
              <w:right w:val="single" w:sz="4" w:space="0" w:color="auto"/>
            </w:tcBorders>
            <w:shd w:val="clear" w:color="auto" w:fill="auto"/>
            <w:vAlign w:val="center"/>
            <w:hideMark/>
          </w:tcPr>
          <w:p w14:paraId="5389608D" w14:textId="77777777" w:rsidR="00571181" w:rsidRPr="00571181" w:rsidRDefault="00571181" w:rsidP="00571181">
            <w:pPr>
              <w:spacing w:after="0" w:afterAutospacing="0" w:line="240" w:lineRule="auto"/>
              <w:jc w:val="left"/>
              <w:rPr>
                <w:rFonts w:eastAsia="Times New Roman"/>
                <w:szCs w:val="24"/>
              </w:rPr>
            </w:pPr>
            <w:r w:rsidRPr="00571181">
              <w:rPr>
                <w:rFonts w:eastAsia="Times New Roman"/>
                <w:szCs w:val="24"/>
              </w:rPr>
              <w:t>Project or advisory experience for establishing knowledge portals/ websites with international organizations/ large multinational companies/national governments/world’s best universities, preferably in domains related to disaster management, infrastructure, resilience, climate action</w:t>
            </w:r>
          </w:p>
        </w:tc>
        <w:tc>
          <w:tcPr>
            <w:tcW w:w="2982" w:type="dxa"/>
            <w:tcBorders>
              <w:top w:val="nil"/>
              <w:left w:val="nil"/>
              <w:bottom w:val="single" w:sz="4" w:space="0" w:color="auto"/>
              <w:right w:val="single" w:sz="4" w:space="0" w:color="auto"/>
            </w:tcBorders>
            <w:shd w:val="clear" w:color="auto" w:fill="auto"/>
            <w:vAlign w:val="center"/>
            <w:hideMark/>
          </w:tcPr>
          <w:p w14:paraId="5849E926" w14:textId="77777777" w:rsidR="00571181" w:rsidRPr="00571181" w:rsidRDefault="00571181" w:rsidP="00571181">
            <w:pPr>
              <w:spacing w:after="0" w:afterAutospacing="0" w:line="240" w:lineRule="auto"/>
              <w:jc w:val="left"/>
              <w:rPr>
                <w:rFonts w:eastAsia="Times New Roman"/>
                <w:szCs w:val="24"/>
              </w:rPr>
            </w:pPr>
            <w:r w:rsidRPr="00571181">
              <w:rPr>
                <w:rFonts w:eastAsia="Times New Roman"/>
                <w:szCs w:val="24"/>
              </w:rPr>
              <w:t>100% for PhD/ Masters/MBA</w:t>
            </w:r>
            <w:r w:rsidRPr="00571181">
              <w:rPr>
                <w:rFonts w:eastAsia="Times New Roman"/>
                <w:szCs w:val="24"/>
              </w:rPr>
              <w:br/>
            </w:r>
            <w:r w:rsidRPr="00571181">
              <w:rPr>
                <w:rFonts w:eastAsia="Times New Roman"/>
                <w:szCs w:val="24"/>
              </w:rPr>
              <w:br/>
              <w:t>50% for bachelor’s degree</w:t>
            </w:r>
          </w:p>
        </w:tc>
        <w:tc>
          <w:tcPr>
            <w:tcW w:w="861" w:type="dxa"/>
            <w:tcBorders>
              <w:top w:val="nil"/>
              <w:left w:val="nil"/>
              <w:bottom w:val="single" w:sz="4" w:space="0" w:color="auto"/>
              <w:right w:val="single" w:sz="4" w:space="0" w:color="auto"/>
            </w:tcBorders>
            <w:shd w:val="clear" w:color="auto" w:fill="auto"/>
            <w:vAlign w:val="center"/>
            <w:hideMark/>
          </w:tcPr>
          <w:p w14:paraId="26822E2C" w14:textId="77777777" w:rsidR="00571181" w:rsidRPr="00571181" w:rsidRDefault="00571181" w:rsidP="00571181">
            <w:pPr>
              <w:spacing w:after="0" w:afterAutospacing="0" w:line="240" w:lineRule="auto"/>
              <w:jc w:val="left"/>
              <w:rPr>
                <w:rFonts w:eastAsia="Times New Roman"/>
                <w:szCs w:val="24"/>
              </w:rPr>
            </w:pPr>
            <w:r w:rsidRPr="00571181">
              <w:rPr>
                <w:rFonts w:eastAsia="Times New Roman"/>
                <w:szCs w:val="24"/>
              </w:rPr>
              <w:t>10 years</w:t>
            </w:r>
          </w:p>
        </w:tc>
      </w:tr>
      <w:tr w:rsidR="00571181" w:rsidRPr="00571181" w14:paraId="456DDB6C" w14:textId="77777777" w:rsidTr="00571181">
        <w:trPr>
          <w:trHeight w:val="1807"/>
        </w:trPr>
        <w:tc>
          <w:tcPr>
            <w:tcW w:w="278" w:type="dxa"/>
            <w:tcBorders>
              <w:top w:val="nil"/>
              <w:left w:val="single" w:sz="4" w:space="0" w:color="auto"/>
              <w:bottom w:val="single" w:sz="4" w:space="0" w:color="auto"/>
              <w:right w:val="single" w:sz="4" w:space="0" w:color="auto"/>
            </w:tcBorders>
            <w:shd w:val="clear" w:color="auto" w:fill="auto"/>
            <w:vAlign w:val="center"/>
            <w:hideMark/>
          </w:tcPr>
          <w:p w14:paraId="7CFDE908" w14:textId="77777777" w:rsidR="00571181" w:rsidRPr="00571181" w:rsidRDefault="00571181" w:rsidP="00571181">
            <w:pPr>
              <w:spacing w:after="0" w:afterAutospacing="0" w:line="240" w:lineRule="auto"/>
              <w:jc w:val="left"/>
              <w:rPr>
                <w:rFonts w:ascii="Calibri" w:eastAsia="Times New Roman" w:hAnsi="Calibri" w:cs="Calibri"/>
                <w:szCs w:val="24"/>
              </w:rPr>
            </w:pPr>
            <w:r w:rsidRPr="00571181">
              <w:rPr>
                <w:rFonts w:ascii="Calibri" w:eastAsia="Times New Roman" w:hAnsi="Calibri" w:cs="Calibri"/>
                <w:szCs w:val="24"/>
              </w:rPr>
              <w:t>5</w:t>
            </w:r>
          </w:p>
        </w:tc>
        <w:tc>
          <w:tcPr>
            <w:tcW w:w="1418" w:type="dxa"/>
            <w:tcBorders>
              <w:top w:val="nil"/>
              <w:left w:val="nil"/>
              <w:bottom w:val="single" w:sz="4" w:space="0" w:color="auto"/>
              <w:right w:val="single" w:sz="4" w:space="0" w:color="auto"/>
            </w:tcBorders>
            <w:shd w:val="clear" w:color="auto" w:fill="auto"/>
            <w:vAlign w:val="center"/>
            <w:hideMark/>
          </w:tcPr>
          <w:p w14:paraId="33E1C022" w14:textId="77777777" w:rsidR="00571181" w:rsidRPr="00571181" w:rsidRDefault="00571181" w:rsidP="00571181">
            <w:pPr>
              <w:spacing w:after="0" w:afterAutospacing="0" w:line="240" w:lineRule="auto"/>
              <w:jc w:val="left"/>
              <w:rPr>
                <w:rFonts w:eastAsia="Times New Roman"/>
                <w:szCs w:val="24"/>
              </w:rPr>
            </w:pPr>
            <w:r w:rsidRPr="00571181">
              <w:rPr>
                <w:rFonts w:eastAsia="Times New Roman"/>
                <w:szCs w:val="24"/>
              </w:rPr>
              <w:t>Data, information, and software resource management consultant</w:t>
            </w:r>
          </w:p>
        </w:tc>
        <w:tc>
          <w:tcPr>
            <w:tcW w:w="3154" w:type="dxa"/>
            <w:tcBorders>
              <w:top w:val="nil"/>
              <w:left w:val="nil"/>
              <w:bottom w:val="single" w:sz="4" w:space="0" w:color="auto"/>
              <w:right w:val="single" w:sz="4" w:space="0" w:color="auto"/>
            </w:tcBorders>
            <w:shd w:val="clear" w:color="auto" w:fill="auto"/>
            <w:vAlign w:val="center"/>
            <w:hideMark/>
          </w:tcPr>
          <w:p w14:paraId="7694A54D" w14:textId="77777777" w:rsidR="00571181" w:rsidRPr="00571181" w:rsidRDefault="00571181" w:rsidP="00571181">
            <w:pPr>
              <w:spacing w:after="0" w:afterAutospacing="0" w:line="240" w:lineRule="auto"/>
              <w:jc w:val="left"/>
              <w:rPr>
                <w:rFonts w:eastAsia="Times New Roman"/>
                <w:szCs w:val="24"/>
              </w:rPr>
            </w:pPr>
            <w:r w:rsidRPr="00571181">
              <w:rPr>
                <w:rFonts w:eastAsia="Times New Roman"/>
                <w:szCs w:val="24"/>
              </w:rPr>
              <w:t>Hands on experience in database design, management, implementation; analytics using machine learning, AI, search engine, automated data analytics, big data, etc.</w:t>
            </w:r>
          </w:p>
        </w:tc>
        <w:tc>
          <w:tcPr>
            <w:tcW w:w="2982" w:type="dxa"/>
            <w:tcBorders>
              <w:top w:val="nil"/>
              <w:left w:val="nil"/>
              <w:bottom w:val="single" w:sz="4" w:space="0" w:color="auto"/>
              <w:right w:val="single" w:sz="4" w:space="0" w:color="auto"/>
            </w:tcBorders>
            <w:shd w:val="clear" w:color="auto" w:fill="auto"/>
            <w:vAlign w:val="center"/>
            <w:hideMark/>
          </w:tcPr>
          <w:p w14:paraId="3F9669B8" w14:textId="77777777" w:rsidR="00571181" w:rsidRPr="00571181" w:rsidRDefault="00571181" w:rsidP="00571181">
            <w:pPr>
              <w:spacing w:after="0" w:afterAutospacing="0" w:line="240" w:lineRule="auto"/>
              <w:jc w:val="left"/>
              <w:rPr>
                <w:rFonts w:eastAsia="Times New Roman"/>
                <w:szCs w:val="24"/>
              </w:rPr>
            </w:pPr>
            <w:r w:rsidRPr="00571181">
              <w:rPr>
                <w:rFonts w:eastAsia="Times New Roman"/>
                <w:szCs w:val="24"/>
              </w:rPr>
              <w:t xml:space="preserve">100% for Masters/ PHD </w:t>
            </w:r>
            <w:r w:rsidRPr="00571181">
              <w:rPr>
                <w:rFonts w:eastAsia="Times New Roman"/>
                <w:szCs w:val="24"/>
              </w:rPr>
              <w:br/>
            </w:r>
            <w:r w:rsidRPr="00571181">
              <w:rPr>
                <w:rFonts w:eastAsia="Times New Roman"/>
                <w:szCs w:val="24"/>
              </w:rPr>
              <w:br/>
              <w:t>50% for bachelor’s degree</w:t>
            </w:r>
          </w:p>
        </w:tc>
        <w:tc>
          <w:tcPr>
            <w:tcW w:w="861" w:type="dxa"/>
            <w:tcBorders>
              <w:top w:val="nil"/>
              <w:left w:val="nil"/>
              <w:bottom w:val="single" w:sz="4" w:space="0" w:color="auto"/>
              <w:right w:val="single" w:sz="4" w:space="0" w:color="auto"/>
            </w:tcBorders>
            <w:shd w:val="clear" w:color="auto" w:fill="auto"/>
            <w:vAlign w:val="center"/>
            <w:hideMark/>
          </w:tcPr>
          <w:p w14:paraId="08627D4E" w14:textId="77777777" w:rsidR="00571181" w:rsidRPr="00571181" w:rsidRDefault="00571181" w:rsidP="00571181">
            <w:pPr>
              <w:spacing w:after="0" w:afterAutospacing="0" w:line="240" w:lineRule="auto"/>
              <w:jc w:val="left"/>
              <w:rPr>
                <w:rFonts w:eastAsia="Times New Roman"/>
                <w:szCs w:val="24"/>
              </w:rPr>
            </w:pPr>
            <w:r w:rsidRPr="00571181">
              <w:rPr>
                <w:rFonts w:eastAsia="Times New Roman"/>
                <w:szCs w:val="24"/>
              </w:rPr>
              <w:t>10 years</w:t>
            </w:r>
          </w:p>
        </w:tc>
      </w:tr>
      <w:tr w:rsidR="00571181" w:rsidRPr="00571181" w14:paraId="12D366AE" w14:textId="77777777" w:rsidTr="00571181">
        <w:trPr>
          <w:trHeight w:val="1807"/>
        </w:trPr>
        <w:tc>
          <w:tcPr>
            <w:tcW w:w="278" w:type="dxa"/>
            <w:tcBorders>
              <w:top w:val="nil"/>
              <w:left w:val="single" w:sz="4" w:space="0" w:color="auto"/>
              <w:bottom w:val="single" w:sz="4" w:space="0" w:color="auto"/>
              <w:right w:val="single" w:sz="4" w:space="0" w:color="auto"/>
            </w:tcBorders>
            <w:shd w:val="clear" w:color="auto" w:fill="auto"/>
            <w:vAlign w:val="center"/>
            <w:hideMark/>
          </w:tcPr>
          <w:p w14:paraId="2287A005" w14:textId="77777777" w:rsidR="00571181" w:rsidRPr="00571181" w:rsidRDefault="00571181" w:rsidP="00571181">
            <w:pPr>
              <w:spacing w:after="0" w:afterAutospacing="0" w:line="240" w:lineRule="auto"/>
              <w:jc w:val="left"/>
              <w:rPr>
                <w:rFonts w:ascii="Calibri" w:eastAsia="Times New Roman" w:hAnsi="Calibri" w:cs="Calibri"/>
                <w:szCs w:val="24"/>
              </w:rPr>
            </w:pPr>
            <w:r w:rsidRPr="00571181">
              <w:rPr>
                <w:rFonts w:ascii="Calibri" w:eastAsia="Times New Roman" w:hAnsi="Calibri" w:cs="Calibri"/>
                <w:szCs w:val="24"/>
              </w:rPr>
              <w:t>6</w:t>
            </w:r>
          </w:p>
        </w:tc>
        <w:tc>
          <w:tcPr>
            <w:tcW w:w="1418" w:type="dxa"/>
            <w:tcBorders>
              <w:top w:val="nil"/>
              <w:left w:val="nil"/>
              <w:bottom w:val="single" w:sz="4" w:space="0" w:color="auto"/>
              <w:right w:val="single" w:sz="4" w:space="0" w:color="auto"/>
            </w:tcBorders>
            <w:shd w:val="clear" w:color="auto" w:fill="auto"/>
            <w:vAlign w:val="center"/>
            <w:hideMark/>
          </w:tcPr>
          <w:p w14:paraId="481294DE" w14:textId="77777777" w:rsidR="00571181" w:rsidRPr="00571181" w:rsidRDefault="00571181" w:rsidP="00571181">
            <w:pPr>
              <w:spacing w:after="0" w:afterAutospacing="0" w:line="240" w:lineRule="auto"/>
              <w:jc w:val="left"/>
              <w:rPr>
                <w:rFonts w:eastAsia="Times New Roman"/>
                <w:szCs w:val="24"/>
              </w:rPr>
            </w:pPr>
            <w:r w:rsidRPr="00571181">
              <w:rPr>
                <w:rFonts w:eastAsia="Times New Roman"/>
                <w:szCs w:val="24"/>
              </w:rPr>
              <w:t>Software design and development consultant</w:t>
            </w:r>
          </w:p>
        </w:tc>
        <w:tc>
          <w:tcPr>
            <w:tcW w:w="3154" w:type="dxa"/>
            <w:tcBorders>
              <w:top w:val="nil"/>
              <w:left w:val="nil"/>
              <w:bottom w:val="single" w:sz="4" w:space="0" w:color="auto"/>
              <w:right w:val="single" w:sz="4" w:space="0" w:color="auto"/>
            </w:tcBorders>
            <w:shd w:val="clear" w:color="auto" w:fill="auto"/>
            <w:vAlign w:val="center"/>
            <w:hideMark/>
          </w:tcPr>
          <w:p w14:paraId="0BE5D335" w14:textId="77777777" w:rsidR="00571181" w:rsidRPr="00571181" w:rsidRDefault="00571181" w:rsidP="00571181">
            <w:pPr>
              <w:spacing w:after="0" w:afterAutospacing="0" w:line="240" w:lineRule="auto"/>
              <w:jc w:val="left"/>
              <w:rPr>
                <w:rFonts w:eastAsia="Times New Roman"/>
                <w:szCs w:val="24"/>
              </w:rPr>
            </w:pPr>
            <w:r w:rsidRPr="00571181">
              <w:rPr>
                <w:rFonts w:eastAsia="Times New Roman"/>
                <w:szCs w:val="24"/>
              </w:rPr>
              <w:t>Hands on experience in full stake design and development of data repositories/ portals/reputed and complex dynamic websites, coding experience in latest languages</w:t>
            </w:r>
          </w:p>
        </w:tc>
        <w:tc>
          <w:tcPr>
            <w:tcW w:w="2982" w:type="dxa"/>
            <w:tcBorders>
              <w:top w:val="nil"/>
              <w:left w:val="nil"/>
              <w:bottom w:val="single" w:sz="4" w:space="0" w:color="auto"/>
              <w:right w:val="single" w:sz="4" w:space="0" w:color="auto"/>
            </w:tcBorders>
            <w:shd w:val="clear" w:color="auto" w:fill="auto"/>
            <w:vAlign w:val="center"/>
            <w:hideMark/>
          </w:tcPr>
          <w:p w14:paraId="0AE44178" w14:textId="77777777" w:rsidR="00571181" w:rsidRPr="00571181" w:rsidRDefault="00571181" w:rsidP="00571181">
            <w:pPr>
              <w:spacing w:after="0" w:afterAutospacing="0" w:line="240" w:lineRule="auto"/>
              <w:jc w:val="left"/>
              <w:rPr>
                <w:rFonts w:eastAsia="Times New Roman"/>
                <w:szCs w:val="24"/>
              </w:rPr>
            </w:pPr>
            <w:r w:rsidRPr="00571181">
              <w:rPr>
                <w:rFonts w:eastAsia="Times New Roman"/>
                <w:szCs w:val="24"/>
              </w:rPr>
              <w:t>100% for Masters/MCA/PHD</w:t>
            </w:r>
            <w:r w:rsidRPr="00571181">
              <w:rPr>
                <w:rFonts w:eastAsia="Times New Roman"/>
                <w:szCs w:val="24"/>
              </w:rPr>
              <w:br/>
            </w:r>
            <w:r w:rsidRPr="00571181">
              <w:rPr>
                <w:rFonts w:eastAsia="Times New Roman"/>
                <w:szCs w:val="24"/>
              </w:rPr>
              <w:br/>
              <w:t>75% for bachelor’s degree</w:t>
            </w:r>
          </w:p>
        </w:tc>
        <w:tc>
          <w:tcPr>
            <w:tcW w:w="861" w:type="dxa"/>
            <w:tcBorders>
              <w:top w:val="nil"/>
              <w:left w:val="nil"/>
              <w:bottom w:val="single" w:sz="4" w:space="0" w:color="auto"/>
              <w:right w:val="single" w:sz="4" w:space="0" w:color="auto"/>
            </w:tcBorders>
            <w:shd w:val="clear" w:color="auto" w:fill="auto"/>
            <w:vAlign w:val="center"/>
            <w:hideMark/>
          </w:tcPr>
          <w:p w14:paraId="71B04852" w14:textId="77777777" w:rsidR="00571181" w:rsidRPr="00571181" w:rsidRDefault="00571181" w:rsidP="00571181">
            <w:pPr>
              <w:spacing w:after="0" w:afterAutospacing="0" w:line="240" w:lineRule="auto"/>
              <w:jc w:val="left"/>
              <w:rPr>
                <w:rFonts w:eastAsia="Times New Roman"/>
                <w:szCs w:val="24"/>
              </w:rPr>
            </w:pPr>
            <w:r w:rsidRPr="00571181">
              <w:rPr>
                <w:rFonts w:eastAsia="Times New Roman"/>
                <w:szCs w:val="24"/>
              </w:rPr>
              <w:t>10 years</w:t>
            </w:r>
          </w:p>
        </w:tc>
      </w:tr>
      <w:tr w:rsidR="00571181" w:rsidRPr="00571181" w14:paraId="56D032BA" w14:textId="77777777" w:rsidTr="00571181">
        <w:trPr>
          <w:trHeight w:val="1084"/>
        </w:trPr>
        <w:tc>
          <w:tcPr>
            <w:tcW w:w="278" w:type="dxa"/>
            <w:tcBorders>
              <w:top w:val="nil"/>
              <w:left w:val="single" w:sz="4" w:space="0" w:color="auto"/>
              <w:bottom w:val="single" w:sz="4" w:space="0" w:color="auto"/>
              <w:right w:val="single" w:sz="4" w:space="0" w:color="auto"/>
            </w:tcBorders>
            <w:shd w:val="clear" w:color="auto" w:fill="auto"/>
            <w:vAlign w:val="center"/>
            <w:hideMark/>
          </w:tcPr>
          <w:p w14:paraId="5316E279" w14:textId="77777777" w:rsidR="00571181" w:rsidRPr="00571181" w:rsidRDefault="00571181" w:rsidP="00571181">
            <w:pPr>
              <w:spacing w:after="0" w:afterAutospacing="0" w:line="240" w:lineRule="auto"/>
              <w:jc w:val="left"/>
              <w:rPr>
                <w:rFonts w:ascii="Calibri" w:eastAsia="Times New Roman" w:hAnsi="Calibri" w:cs="Calibri"/>
                <w:szCs w:val="24"/>
              </w:rPr>
            </w:pPr>
            <w:r w:rsidRPr="00571181">
              <w:rPr>
                <w:rFonts w:ascii="Calibri" w:eastAsia="Times New Roman" w:hAnsi="Calibri" w:cs="Calibri"/>
                <w:szCs w:val="24"/>
              </w:rPr>
              <w:t>7</w:t>
            </w:r>
          </w:p>
        </w:tc>
        <w:tc>
          <w:tcPr>
            <w:tcW w:w="1418" w:type="dxa"/>
            <w:tcBorders>
              <w:top w:val="nil"/>
              <w:left w:val="nil"/>
              <w:bottom w:val="single" w:sz="4" w:space="0" w:color="auto"/>
              <w:right w:val="single" w:sz="4" w:space="0" w:color="auto"/>
            </w:tcBorders>
            <w:shd w:val="clear" w:color="auto" w:fill="auto"/>
            <w:vAlign w:val="center"/>
            <w:hideMark/>
          </w:tcPr>
          <w:p w14:paraId="2FFB1DD1" w14:textId="77777777" w:rsidR="00571181" w:rsidRPr="00571181" w:rsidRDefault="00571181" w:rsidP="00571181">
            <w:pPr>
              <w:spacing w:after="0" w:afterAutospacing="0" w:line="240" w:lineRule="auto"/>
              <w:jc w:val="left"/>
              <w:rPr>
                <w:rFonts w:eastAsia="Times New Roman"/>
                <w:szCs w:val="24"/>
              </w:rPr>
            </w:pPr>
            <w:r w:rsidRPr="00571181">
              <w:rPr>
                <w:rFonts w:eastAsia="Times New Roman"/>
                <w:szCs w:val="24"/>
              </w:rPr>
              <w:t>Web security and testing consultant</w:t>
            </w:r>
          </w:p>
        </w:tc>
        <w:tc>
          <w:tcPr>
            <w:tcW w:w="3154" w:type="dxa"/>
            <w:tcBorders>
              <w:top w:val="nil"/>
              <w:left w:val="nil"/>
              <w:bottom w:val="single" w:sz="4" w:space="0" w:color="auto"/>
              <w:right w:val="single" w:sz="4" w:space="0" w:color="auto"/>
            </w:tcBorders>
            <w:shd w:val="clear" w:color="auto" w:fill="auto"/>
            <w:vAlign w:val="center"/>
            <w:hideMark/>
          </w:tcPr>
          <w:p w14:paraId="4FB396F1" w14:textId="77777777" w:rsidR="00571181" w:rsidRPr="00571181" w:rsidRDefault="00571181" w:rsidP="00571181">
            <w:pPr>
              <w:spacing w:after="0" w:afterAutospacing="0" w:line="240" w:lineRule="auto"/>
              <w:jc w:val="left"/>
              <w:rPr>
                <w:rFonts w:eastAsia="Times New Roman"/>
                <w:szCs w:val="24"/>
              </w:rPr>
            </w:pPr>
            <w:r w:rsidRPr="00571181">
              <w:rPr>
                <w:rFonts w:eastAsia="Times New Roman"/>
                <w:szCs w:val="24"/>
              </w:rPr>
              <w:t>Hands on experience in design and security auditing of international level portals/websites/ecommerce websites.</w:t>
            </w:r>
          </w:p>
        </w:tc>
        <w:tc>
          <w:tcPr>
            <w:tcW w:w="2982" w:type="dxa"/>
            <w:tcBorders>
              <w:top w:val="nil"/>
              <w:left w:val="nil"/>
              <w:bottom w:val="single" w:sz="4" w:space="0" w:color="auto"/>
              <w:right w:val="single" w:sz="4" w:space="0" w:color="auto"/>
            </w:tcBorders>
            <w:shd w:val="clear" w:color="auto" w:fill="auto"/>
            <w:vAlign w:val="center"/>
            <w:hideMark/>
          </w:tcPr>
          <w:p w14:paraId="37B28859" w14:textId="77777777" w:rsidR="00571181" w:rsidRPr="00571181" w:rsidRDefault="00571181" w:rsidP="00571181">
            <w:pPr>
              <w:spacing w:after="0" w:afterAutospacing="0" w:line="240" w:lineRule="auto"/>
              <w:jc w:val="left"/>
              <w:rPr>
                <w:rFonts w:eastAsia="Times New Roman"/>
                <w:szCs w:val="24"/>
              </w:rPr>
            </w:pPr>
            <w:r w:rsidRPr="00571181">
              <w:rPr>
                <w:rFonts w:eastAsia="Times New Roman"/>
                <w:szCs w:val="24"/>
              </w:rPr>
              <w:t>100% for Masters/MCA/PHD</w:t>
            </w:r>
            <w:r w:rsidRPr="00571181">
              <w:rPr>
                <w:rFonts w:eastAsia="Times New Roman"/>
                <w:szCs w:val="24"/>
              </w:rPr>
              <w:br/>
            </w:r>
            <w:r w:rsidRPr="00571181">
              <w:rPr>
                <w:rFonts w:eastAsia="Times New Roman"/>
                <w:szCs w:val="24"/>
              </w:rPr>
              <w:br/>
              <w:t>75% for bachelor’s degree</w:t>
            </w:r>
          </w:p>
        </w:tc>
        <w:tc>
          <w:tcPr>
            <w:tcW w:w="861" w:type="dxa"/>
            <w:tcBorders>
              <w:top w:val="nil"/>
              <w:left w:val="nil"/>
              <w:bottom w:val="single" w:sz="4" w:space="0" w:color="auto"/>
              <w:right w:val="single" w:sz="4" w:space="0" w:color="auto"/>
            </w:tcBorders>
            <w:shd w:val="clear" w:color="auto" w:fill="auto"/>
            <w:vAlign w:val="center"/>
            <w:hideMark/>
          </w:tcPr>
          <w:p w14:paraId="57258E48" w14:textId="77777777" w:rsidR="00571181" w:rsidRPr="00571181" w:rsidRDefault="00571181" w:rsidP="00571181">
            <w:pPr>
              <w:spacing w:after="0" w:afterAutospacing="0" w:line="240" w:lineRule="auto"/>
              <w:jc w:val="left"/>
              <w:rPr>
                <w:rFonts w:eastAsia="Times New Roman"/>
                <w:szCs w:val="24"/>
              </w:rPr>
            </w:pPr>
            <w:r w:rsidRPr="00571181">
              <w:rPr>
                <w:rFonts w:eastAsia="Times New Roman"/>
                <w:szCs w:val="24"/>
              </w:rPr>
              <w:t>10 years</w:t>
            </w:r>
          </w:p>
        </w:tc>
      </w:tr>
      <w:tr w:rsidR="00571181" w:rsidRPr="00571181" w14:paraId="07E6133F" w14:textId="77777777" w:rsidTr="00571181">
        <w:trPr>
          <w:trHeight w:val="1084"/>
        </w:trPr>
        <w:tc>
          <w:tcPr>
            <w:tcW w:w="278" w:type="dxa"/>
            <w:tcBorders>
              <w:top w:val="nil"/>
              <w:left w:val="single" w:sz="4" w:space="0" w:color="auto"/>
              <w:bottom w:val="single" w:sz="4" w:space="0" w:color="auto"/>
              <w:right w:val="single" w:sz="4" w:space="0" w:color="auto"/>
            </w:tcBorders>
            <w:shd w:val="clear" w:color="auto" w:fill="auto"/>
            <w:vAlign w:val="center"/>
            <w:hideMark/>
          </w:tcPr>
          <w:p w14:paraId="0C36E9DB" w14:textId="77777777" w:rsidR="00571181" w:rsidRPr="00571181" w:rsidRDefault="00571181" w:rsidP="00571181">
            <w:pPr>
              <w:spacing w:after="0" w:afterAutospacing="0" w:line="240" w:lineRule="auto"/>
              <w:jc w:val="left"/>
              <w:rPr>
                <w:rFonts w:ascii="Calibri" w:eastAsia="Times New Roman" w:hAnsi="Calibri" w:cs="Calibri"/>
                <w:szCs w:val="24"/>
              </w:rPr>
            </w:pPr>
            <w:r w:rsidRPr="00571181">
              <w:rPr>
                <w:rFonts w:ascii="Calibri" w:eastAsia="Times New Roman" w:hAnsi="Calibri" w:cs="Calibri"/>
                <w:szCs w:val="24"/>
              </w:rPr>
              <w:t>8</w:t>
            </w:r>
          </w:p>
        </w:tc>
        <w:tc>
          <w:tcPr>
            <w:tcW w:w="1418" w:type="dxa"/>
            <w:tcBorders>
              <w:top w:val="nil"/>
              <w:left w:val="nil"/>
              <w:bottom w:val="single" w:sz="4" w:space="0" w:color="auto"/>
              <w:right w:val="single" w:sz="4" w:space="0" w:color="auto"/>
            </w:tcBorders>
            <w:shd w:val="clear" w:color="auto" w:fill="auto"/>
            <w:vAlign w:val="center"/>
            <w:hideMark/>
          </w:tcPr>
          <w:p w14:paraId="31B639B2" w14:textId="77777777" w:rsidR="00571181" w:rsidRPr="00571181" w:rsidRDefault="00571181" w:rsidP="00571181">
            <w:pPr>
              <w:spacing w:after="0" w:afterAutospacing="0" w:line="240" w:lineRule="auto"/>
              <w:jc w:val="left"/>
              <w:rPr>
                <w:rFonts w:eastAsia="Times New Roman"/>
                <w:szCs w:val="24"/>
              </w:rPr>
            </w:pPr>
            <w:r w:rsidRPr="00571181">
              <w:rPr>
                <w:rFonts w:eastAsia="Times New Roman"/>
                <w:szCs w:val="24"/>
              </w:rPr>
              <w:t>Graphic user interface consultant</w:t>
            </w:r>
          </w:p>
        </w:tc>
        <w:tc>
          <w:tcPr>
            <w:tcW w:w="3154" w:type="dxa"/>
            <w:tcBorders>
              <w:top w:val="nil"/>
              <w:left w:val="nil"/>
              <w:bottom w:val="single" w:sz="4" w:space="0" w:color="auto"/>
              <w:right w:val="single" w:sz="4" w:space="0" w:color="auto"/>
            </w:tcBorders>
            <w:shd w:val="clear" w:color="auto" w:fill="auto"/>
            <w:vAlign w:val="center"/>
            <w:hideMark/>
          </w:tcPr>
          <w:p w14:paraId="36D031EA" w14:textId="5019D6C7" w:rsidR="00571181" w:rsidRPr="00571181" w:rsidRDefault="00571181" w:rsidP="00571181">
            <w:pPr>
              <w:spacing w:after="0" w:afterAutospacing="0" w:line="240" w:lineRule="auto"/>
              <w:jc w:val="left"/>
              <w:rPr>
                <w:rFonts w:eastAsia="Times New Roman"/>
                <w:szCs w:val="24"/>
              </w:rPr>
            </w:pPr>
            <w:r w:rsidRPr="00571181">
              <w:rPr>
                <w:rFonts w:eastAsia="Times New Roman"/>
                <w:szCs w:val="24"/>
              </w:rPr>
              <w:t xml:space="preserve">Hands on experience in design of high-quality user interface design, preferably </w:t>
            </w:r>
            <w:r>
              <w:rPr>
                <w:rFonts w:eastAsia="Times New Roman"/>
                <w:szCs w:val="24"/>
              </w:rPr>
              <w:t xml:space="preserve">experience working </w:t>
            </w:r>
            <w:r w:rsidRPr="00571181">
              <w:rPr>
                <w:rFonts w:eastAsia="Times New Roman"/>
                <w:szCs w:val="24"/>
              </w:rPr>
              <w:t>for international organizations</w:t>
            </w:r>
          </w:p>
        </w:tc>
        <w:tc>
          <w:tcPr>
            <w:tcW w:w="2982" w:type="dxa"/>
            <w:tcBorders>
              <w:top w:val="nil"/>
              <w:left w:val="nil"/>
              <w:bottom w:val="single" w:sz="4" w:space="0" w:color="auto"/>
              <w:right w:val="single" w:sz="4" w:space="0" w:color="auto"/>
            </w:tcBorders>
            <w:shd w:val="clear" w:color="auto" w:fill="auto"/>
            <w:vAlign w:val="center"/>
            <w:hideMark/>
          </w:tcPr>
          <w:p w14:paraId="6C17A616" w14:textId="77777777" w:rsidR="00571181" w:rsidRPr="00571181" w:rsidRDefault="00571181" w:rsidP="00571181">
            <w:pPr>
              <w:spacing w:after="0" w:afterAutospacing="0" w:line="240" w:lineRule="auto"/>
              <w:jc w:val="left"/>
              <w:rPr>
                <w:rFonts w:eastAsia="Times New Roman"/>
                <w:szCs w:val="24"/>
              </w:rPr>
            </w:pPr>
            <w:r w:rsidRPr="00571181">
              <w:rPr>
                <w:rFonts w:eastAsia="Times New Roman"/>
                <w:szCs w:val="24"/>
              </w:rPr>
              <w:t>100% for bachelor’s degree</w:t>
            </w:r>
          </w:p>
        </w:tc>
        <w:tc>
          <w:tcPr>
            <w:tcW w:w="861" w:type="dxa"/>
            <w:tcBorders>
              <w:top w:val="nil"/>
              <w:left w:val="nil"/>
              <w:bottom w:val="single" w:sz="4" w:space="0" w:color="auto"/>
              <w:right w:val="single" w:sz="4" w:space="0" w:color="auto"/>
            </w:tcBorders>
            <w:shd w:val="clear" w:color="auto" w:fill="auto"/>
            <w:vAlign w:val="center"/>
            <w:hideMark/>
          </w:tcPr>
          <w:p w14:paraId="624B9027" w14:textId="77777777" w:rsidR="00571181" w:rsidRPr="00571181" w:rsidRDefault="00571181" w:rsidP="00571181">
            <w:pPr>
              <w:spacing w:after="0" w:afterAutospacing="0" w:line="240" w:lineRule="auto"/>
              <w:jc w:val="left"/>
              <w:rPr>
                <w:rFonts w:eastAsia="Times New Roman"/>
                <w:szCs w:val="24"/>
              </w:rPr>
            </w:pPr>
            <w:r w:rsidRPr="00571181">
              <w:rPr>
                <w:rFonts w:eastAsia="Times New Roman"/>
                <w:szCs w:val="24"/>
              </w:rPr>
              <w:t>10 years</w:t>
            </w:r>
          </w:p>
        </w:tc>
      </w:tr>
    </w:tbl>
    <w:p w14:paraId="5401E85F" w14:textId="77777777" w:rsidR="00571181" w:rsidRDefault="00571181" w:rsidP="00205BC4">
      <w:pPr>
        <w:spacing w:after="160"/>
        <w:rPr>
          <w:rFonts w:asciiTheme="majorHAnsi" w:hAnsiTheme="majorHAnsi" w:cstheme="majorHAnsi"/>
          <w:szCs w:val="22"/>
        </w:rPr>
      </w:pPr>
    </w:p>
    <w:p w14:paraId="706D76CA" w14:textId="77777777" w:rsidR="00571181" w:rsidRPr="00BB4861" w:rsidRDefault="00571181" w:rsidP="00205BC4">
      <w:pPr>
        <w:spacing w:after="160"/>
        <w:rPr>
          <w:rFonts w:asciiTheme="majorHAnsi" w:hAnsiTheme="majorHAnsi" w:cstheme="majorHAnsi"/>
          <w:szCs w:val="22"/>
        </w:rPr>
      </w:pPr>
    </w:p>
    <w:p w14:paraId="30CBF495" w14:textId="227BE59B" w:rsidR="00205BC4" w:rsidRDefault="00205BC4" w:rsidP="00205BC4"/>
    <w:p w14:paraId="0624333F" w14:textId="77777777" w:rsidR="00571181" w:rsidRPr="00BB4861" w:rsidRDefault="00571181" w:rsidP="00205BC4"/>
    <w:p w14:paraId="0DD6A21A" w14:textId="07EB84A2" w:rsidR="00936E21" w:rsidRPr="00BB4861" w:rsidRDefault="00564DCC" w:rsidP="00564DCC">
      <w:pPr>
        <w:pStyle w:val="Heading3"/>
      </w:pPr>
      <w:r w:rsidRPr="00BB4861">
        <w:t>Additional Information</w:t>
      </w:r>
    </w:p>
    <w:p w14:paraId="1E19BB57" w14:textId="77777777" w:rsidR="00564DCC" w:rsidRPr="00BB4861" w:rsidRDefault="00564DCC" w:rsidP="00564DCC">
      <w:pPr>
        <w:widowControl w:val="0"/>
        <w:autoSpaceDE w:val="0"/>
        <w:autoSpaceDN w:val="0"/>
        <w:spacing w:after="0" w:afterAutospacing="0" w:line="240" w:lineRule="auto"/>
        <w:ind w:left="720"/>
        <w:rPr>
          <w:rFonts w:ascii="Times New Roman" w:eastAsia="Times New Roman" w:hAnsi="Times New Roman" w:cs="Times New Roman"/>
          <w:color w:val="auto"/>
          <w:szCs w:val="24"/>
          <w:lang w:val="en-US"/>
        </w:rPr>
      </w:pPr>
    </w:p>
    <w:p w14:paraId="2C61078D" w14:textId="68360498" w:rsidR="00205BC4" w:rsidRPr="00BB4861" w:rsidRDefault="00205BC4" w:rsidP="00373E1D">
      <w:pPr>
        <w:widowControl w:val="0"/>
        <w:numPr>
          <w:ilvl w:val="0"/>
          <w:numId w:val="72"/>
        </w:numPr>
        <w:autoSpaceDE w:val="0"/>
        <w:autoSpaceDN w:val="0"/>
        <w:spacing w:after="0" w:afterAutospacing="0"/>
        <w:ind w:left="578" w:hanging="578"/>
        <w:rPr>
          <w:rFonts w:asciiTheme="majorHAnsi" w:hAnsiTheme="majorHAnsi" w:cstheme="majorHAnsi"/>
          <w:szCs w:val="24"/>
        </w:rPr>
      </w:pPr>
      <w:r w:rsidRPr="00BB4861">
        <w:rPr>
          <w:rFonts w:asciiTheme="majorHAnsi" w:hAnsiTheme="majorHAnsi" w:cstheme="majorHAnsi"/>
          <w:szCs w:val="24"/>
        </w:rPr>
        <w:t>Background material including data available and to be provided to the consultant: The CDRI can facilitate the process of data collection and meetings with the requisite stakeholders. But the primary responsibility for these will lie with the Consultant.</w:t>
      </w:r>
    </w:p>
    <w:p w14:paraId="31A48C49" w14:textId="552C6891" w:rsidR="00205BC4" w:rsidRPr="00BB4861" w:rsidRDefault="00205BC4" w:rsidP="00373E1D">
      <w:pPr>
        <w:widowControl w:val="0"/>
        <w:numPr>
          <w:ilvl w:val="0"/>
          <w:numId w:val="72"/>
        </w:numPr>
        <w:autoSpaceDE w:val="0"/>
        <w:autoSpaceDN w:val="0"/>
        <w:spacing w:after="0" w:afterAutospacing="0"/>
        <w:ind w:left="578" w:hanging="578"/>
        <w:rPr>
          <w:rFonts w:asciiTheme="majorHAnsi" w:hAnsiTheme="majorHAnsi" w:cstheme="majorHAnsi"/>
          <w:szCs w:val="24"/>
        </w:rPr>
      </w:pPr>
      <w:r w:rsidRPr="00BB4861">
        <w:rPr>
          <w:rFonts w:asciiTheme="majorHAnsi" w:hAnsiTheme="majorHAnsi" w:cstheme="majorHAnsi"/>
          <w:szCs w:val="24"/>
        </w:rPr>
        <w:t>The CDRI would not be providing any facilities to the consultant for this project.</w:t>
      </w:r>
    </w:p>
    <w:p w14:paraId="10A6883E" w14:textId="77777777" w:rsidR="00205BC4" w:rsidRPr="00BB4861" w:rsidRDefault="00205BC4" w:rsidP="00373E1D">
      <w:pPr>
        <w:widowControl w:val="0"/>
        <w:numPr>
          <w:ilvl w:val="0"/>
          <w:numId w:val="72"/>
        </w:numPr>
        <w:autoSpaceDE w:val="0"/>
        <w:autoSpaceDN w:val="0"/>
        <w:spacing w:after="0" w:afterAutospacing="0"/>
        <w:ind w:left="578" w:hanging="578"/>
        <w:rPr>
          <w:rFonts w:asciiTheme="majorHAnsi" w:hAnsiTheme="majorHAnsi" w:cstheme="majorHAnsi"/>
          <w:szCs w:val="24"/>
        </w:rPr>
      </w:pPr>
      <w:r w:rsidRPr="00BB4861">
        <w:rPr>
          <w:rFonts w:asciiTheme="majorHAnsi" w:hAnsiTheme="majorHAnsi" w:cstheme="majorHAnsi"/>
          <w:szCs w:val="24"/>
        </w:rPr>
        <w:t>Any other related information specific to the study / assignment which is necessary to be furnished to all the</w:t>
      </w:r>
      <w:r w:rsidRPr="00BB4861">
        <w:rPr>
          <w:rFonts w:asciiTheme="majorHAnsi" w:hAnsiTheme="majorHAnsi" w:cstheme="majorHAnsi"/>
          <w:spacing w:val="-4"/>
          <w:szCs w:val="24"/>
        </w:rPr>
        <w:t xml:space="preserve"> </w:t>
      </w:r>
      <w:r w:rsidRPr="00BB4861">
        <w:rPr>
          <w:rFonts w:asciiTheme="majorHAnsi" w:hAnsiTheme="majorHAnsi" w:cstheme="majorHAnsi"/>
          <w:szCs w:val="24"/>
        </w:rPr>
        <w:t>bidders.</w:t>
      </w:r>
    </w:p>
    <w:p w14:paraId="5FC55D15" w14:textId="77777777" w:rsidR="00205BC4" w:rsidRPr="00BB4861" w:rsidRDefault="00205BC4" w:rsidP="00373E1D">
      <w:pPr>
        <w:widowControl w:val="0"/>
        <w:numPr>
          <w:ilvl w:val="1"/>
          <w:numId w:val="72"/>
        </w:numPr>
        <w:tabs>
          <w:tab w:val="left" w:pos="1140"/>
        </w:tabs>
        <w:autoSpaceDE w:val="0"/>
        <w:autoSpaceDN w:val="0"/>
        <w:spacing w:after="0" w:afterAutospacing="0"/>
        <w:ind w:left="1298"/>
        <w:rPr>
          <w:rFonts w:asciiTheme="majorHAnsi" w:hAnsiTheme="majorHAnsi" w:cstheme="majorHAnsi"/>
          <w:szCs w:val="24"/>
        </w:rPr>
      </w:pPr>
      <w:r w:rsidRPr="00BB4861">
        <w:rPr>
          <w:rFonts w:asciiTheme="majorHAnsi" w:hAnsiTheme="majorHAnsi" w:cstheme="majorHAnsi"/>
          <w:szCs w:val="24"/>
        </w:rPr>
        <w:t>As this study is being undertaken with the risk of COVID-19, consultants may account for all the legal, social, travel restrictions in place while presenting their proposals.</w:t>
      </w:r>
    </w:p>
    <w:p w14:paraId="3190CF10" w14:textId="77777777" w:rsidR="00205BC4" w:rsidRPr="00BB4861" w:rsidRDefault="00205BC4" w:rsidP="00373E1D">
      <w:pPr>
        <w:widowControl w:val="0"/>
        <w:numPr>
          <w:ilvl w:val="1"/>
          <w:numId w:val="72"/>
        </w:numPr>
        <w:tabs>
          <w:tab w:val="left" w:pos="1140"/>
        </w:tabs>
        <w:autoSpaceDE w:val="0"/>
        <w:autoSpaceDN w:val="0"/>
        <w:spacing w:after="0" w:afterAutospacing="0"/>
        <w:ind w:left="1298"/>
        <w:rPr>
          <w:rFonts w:asciiTheme="majorHAnsi" w:hAnsiTheme="majorHAnsi" w:cstheme="majorHAnsi"/>
          <w:szCs w:val="24"/>
        </w:rPr>
      </w:pPr>
      <w:r w:rsidRPr="00BB4861">
        <w:rPr>
          <w:rFonts w:asciiTheme="majorHAnsi" w:hAnsiTheme="majorHAnsi" w:cstheme="majorHAnsi"/>
          <w:szCs w:val="24"/>
        </w:rPr>
        <w:t>The consultants are encouraged to be innovative in suggesting alternate modes of conducting the required workshop and for disseminating the findings of the report at the end of the study in place of the Workshops, as these may not be possible in the given context.</w:t>
      </w:r>
    </w:p>
    <w:p w14:paraId="1B6469E3" w14:textId="77777777" w:rsidR="00205BC4" w:rsidRPr="00BB4861" w:rsidRDefault="00205BC4" w:rsidP="00373E1D">
      <w:pPr>
        <w:widowControl w:val="0"/>
        <w:numPr>
          <w:ilvl w:val="1"/>
          <w:numId w:val="72"/>
        </w:numPr>
        <w:tabs>
          <w:tab w:val="left" w:pos="1140"/>
        </w:tabs>
        <w:autoSpaceDE w:val="0"/>
        <w:autoSpaceDN w:val="0"/>
        <w:spacing w:after="0" w:afterAutospacing="0"/>
        <w:ind w:left="1298"/>
        <w:rPr>
          <w:rFonts w:asciiTheme="majorHAnsi" w:hAnsiTheme="majorHAnsi" w:cstheme="majorHAnsi"/>
          <w:szCs w:val="24"/>
        </w:rPr>
      </w:pPr>
      <w:r w:rsidRPr="00BB4861">
        <w:rPr>
          <w:rFonts w:asciiTheme="majorHAnsi" w:hAnsiTheme="majorHAnsi" w:cstheme="majorHAnsi"/>
          <w:szCs w:val="24"/>
        </w:rPr>
        <w:t xml:space="preserve">The cost of logistics for organizing Workshops mentioned in the scope of work will vary based on the mode of conducting the workshops (online or in-person) and this will depend on the lockdown and social distancing restrictions in place at the time. Thus, the logistics costs of the workshops will be reimbursed As-On-Actuals basis. </w:t>
      </w:r>
    </w:p>
    <w:p w14:paraId="763EF178" w14:textId="77777777" w:rsidR="00205BC4" w:rsidRPr="00BB4861" w:rsidRDefault="00205BC4" w:rsidP="00205BC4">
      <w:pPr>
        <w:pStyle w:val="ListParagraph"/>
        <w:numPr>
          <w:ilvl w:val="0"/>
          <w:numId w:val="0"/>
        </w:numPr>
        <w:spacing w:line="276" w:lineRule="auto"/>
        <w:ind w:left="1298"/>
        <w:rPr>
          <w:szCs w:val="24"/>
        </w:rPr>
      </w:pPr>
      <w:r w:rsidRPr="00BB4861">
        <w:rPr>
          <w:szCs w:val="24"/>
        </w:rPr>
        <w:t>[Logistics: Does not include staff time, or resource persons, or coordination. For web-based meetings, this does not include the cost of purchase of hardware or software, only services if any.]</w:t>
      </w:r>
    </w:p>
    <w:p w14:paraId="7A96B4FF" w14:textId="57B6F29F" w:rsidR="009476FC" w:rsidRPr="00BB4861" w:rsidRDefault="00936E21" w:rsidP="00564DCC">
      <w:pPr>
        <w:spacing w:after="160" w:afterAutospacing="0" w:line="288" w:lineRule="auto"/>
        <w:jc w:val="center"/>
        <w:rPr>
          <w:rFonts w:asciiTheme="majorHAnsi" w:hAnsiTheme="majorHAnsi" w:cstheme="majorHAnsi"/>
        </w:rPr>
      </w:pPr>
      <w:r w:rsidRPr="00BB4861">
        <w:rPr>
          <w:rFonts w:asciiTheme="majorHAnsi" w:hAnsiTheme="majorHAnsi" w:cstheme="majorHAnsi"/>
        </w:rPr>
        <w:t>***</w:t>
      </w:r>
      <w:r w:rsidR="009476FC" w:rsidRPr="00BB4861">
        <w:rPr>
          <w:rFonts w:asciiTheme="majorHAnsi" w:hAnsiTheme="majorHAnsi" w:cstheme="majorHAnsi"/>
        </w:rPr>
        <w:br w:type="page"/>
      </w:r>
    </w:p>
    <w:p w14:paraId="461B37C2" w14:textId="1D36F7E1" w:rsidR="009476FC" w:rsidRPr="00BB4861" w:rsidRDefault="009476FC" w:rsidP="009476FC">
      <w:pPr>
        <w:rPr>
          <w:rFonts w:asciiTheme="majorHAnsi" w:hAnsiTheme="majorHAnsi" w:cstheme="majorHAnsi"/>
        </w:rPr>
      </w:pPr>
    </w:p>
    <w:p w14:paraId="693E30C7" w14:textId="5A082A01" w:rsidR="00AF5774" w:rsidRPr="00BB4861" w:rsidRDefault="00AF5774" w:rsidP="00AF5774">
      <w:pPr>
        <w:pStyle w:val="Heading1"/>
        <w:rPr>
          <w:rFonts w:asciiTheme="majorHAnsi" w:hAnsiTheme="majorHAnsi" w:cstheme="majorHAnsi"/>
        </w:rPr>
      </w:pPr>
      <w:bookmarkStart w:id="68" w:name="_Toc72305190"/>
      <w:r w:rsidRPr="00BB4861">
        <w:rPr>
          <w:rFonts w:asciiTheme="majorHAnsi" w:hAnsiTheme="majorHAnsi" w:cstheme="majorHAnsi"/>
        </w:rPr>
        <w:t>SECTION 5: S</w:t>
      </w:r>
      <w:r w:rsidR="00F65106" w:rsidRPr="00BB4861">
        <w:rPr>
          <w:rFonts w:asciiTheme="majorHAnsi" w:hAnsiTheme="majorHAnsi" w:cstheme="majorHAnsi"/>
        </w:rPr>
        <w:t>TANDAD FORM OF CONTRACT</w:t>
      </w:r>
      <w:bookmarkEnd w:id="68"/>
    </w:p>
    <w:p w14:paraId="60D02384" w14:textId="2BEF624F" w:rsidR="009476FC" w:rsidRPr="00BB4861" w:rsidRDefault="009476FC" w:rsidP="009476FC">
      <w:pPr>
        <w:rPr>
          <w:rFonts w:asciiTheme="majorHAnsi" w:hAnsiTheme="majorHAnsi" w:cstheme="majorHAnsi"/>
        </w:rPr>
      </w:pPr>
    </w:p>
    <w:p w14:paraId="56299C3A" w14:textId="77777777" w:rsidR="009476FC" w:rsidRPr="00BB4861" w:rsidRDefault="009476FC" w:rsidP="009476FC">
      <w:pPr>
        <w:rPr>
          <w:rFonts w:asciiTheme="majorHAnsi" w:hAnsiTheme="majorHAnsi" w:cstheme="majorHAnsi"/>
          <w:b/>
        </w:rPr>
      </w:pPr>
    </w:p>
    <w:p w14:paraId="155B32CB" w14:textId="77777777" w:rsidR="009476FC" w:rsidRPr="00BB4861" w:rsidRDefault="009476FC" w:rsidP="00AF5774">
      <w:pPr>
        <w:jc w:val="center"/>
        <w:rPr>
          <w:rFonts w:asciiTheme="majorHAnsi" w:hAnsiTheme="majorHAnsi" w:cstheme="majorHAnsi"/>
          <w:b/>
          <w:sz w:val="28"/>
          <w:szCs w:val="24"/>
        </w:rPr>
      </w:pPr>
      <w:bookmarkStart w:id="69" w:name="_Hlk46997413"/>
      <w:r w:rsidRPr="00BB4861">
        <w:rPr>
          <w:rFonts w:asciiTheme="majorHAnsi" w:hAnsiTheme="majorHAnsi" w:cstheme="majorHAnsi"/>
          <w:b/>
          <w:sz w:val="28"/>
          <w:szCs w:val="24"/>
        </w:rPr>
        <w:t>CONTRACT FOR CONSULTANTS’ SERVICES</w:t>
      </w:r>
    </w:p>
    <w:p w14:paraId="66B8416D" w14:textId="77777777" w:rsidR="009476FC" w:rsidRPr="00BB4861" w:rsidRDefault="009476FC" w:rsidP="00AF5774">
      <w:pPr>
        <w:jc w:val="center"/>
        <w:rPr>
          <w:rFonts w:asciiTheme="majorHAnsi" w:hAnsiTheme="majorHAnsi" w:cstheme="majorHAnsi"/>
          <w:b/>
          <w:sz w:val="28"/>
          <w:szCs w:val="24"/>
        </w:rPr>
      </w:pPr>
      <w:r w:rsidRPr="00BB4861">
        <w:rPr>
          <w:rFonts w:asciiTheme="majorHAnsi" w:hAnsiTheme="majorHAnsi" w:cstheme="majorHAnsi"/>
          <w:b/>
          <w:sz w:val="28"/>
          <w:szCs w:val="24"/>
        </w:rPr>
        <w:t>(Name of the contract/work can be written here)</w:t>
      </w:r>
    </w:p>
    <w:p w14:paraId="45B2EED4" w14:textId="77777777" w:rsidR="009476FC" w:rsidRPr="00BB4861" w:rsidRDefault="009476FC" w:rsidP="00AF5774">
      <w:pPr>
        <w:jc w:val="center"/>
        <w:rPr>
          <w:rFonts w:asciiTheme="majorHAnsi" w:hAnsiTheme="majorHAnsi" w:cstheme="majorHAnsi"/>
          <w:b/>
          <w:sz w:val="28"/>
          <w:szCs w:val="24"/>
        </w:rPr>
      </w:pPr>
      <w:r w:rsidRPr="00BB4861">
        <w:rPr>
          <w:rFonts w:asciiTheme="majorHAnsi" w:hAnsiTheme="majorHAnsi" w:cstheme="majorHAnsi"/>
          <w:b/>
          <w:sz w:val="28"/>
          <w:szCs w:val="24"/>
        </w:rPr>
        <w:t>between</w:t>
      </w:r>
    </w:p>
    <w:p w14:paraId="7C811AFF" w14:textId="77777777" w:rsidR="009476FC" w:rsidRPr="00BB4861" w:rsidRDefault="009476FC" w:rsidP="00AF5774">
      <w:pPr>
        <w:jc w:val="center"/>
        <w:rPr>
          <w:rFonts w:asciiTheme="majorHAnsi" w:hAnsiTheme="majorHAnsi" w:cstheme="majorHAnsi"/>
          <w:b/>
          <w:sz w:val="28"/>
          <w:szCs w:val="24"/>
        </w:rPr>
      </w:pPr>
    </w:p>
    <w:p w14:paraId="7FF59C9F" w14:textId="77777777" w:rsidR="009476FC" w:rsidRPr="00BB4861" w:rsidRDefault="009476FC" w:rsidP="00AF5774">
      <w:pPr>
        <w:jc w:val="center"/>
        <w:rPr>
          <w:rFonts w:asciiTheme="majorHAnsi" w:hAnsiTheme="majorHAnsi" w:cstheme="majorHAnsi"/>
          <w:b/>
          <w:sz w:val="28"/>
          <w:szCs w:val="24"/>
        </w:rPr>
      </w:pPr>
      <w:r w:rsidRPr="00BB4861">
        <w:rPr>
          <w:rFonts w:asciiTheme="majorHAnsi" w:hAnsiTheme="majorHAnsi" w:cstheme="majorHAnsi"/>
          <w:b/>
          <w:sz w:val="28"/>
          <w:szCs w:val="24"/>
        </w:rPr>
        <w:t>Coalition for Disaster Resilient Infrastructure Society (CDRI)</w:t>
      </w:r>
    </w:p>
    <w:p w14:paraId="0C8686DC" w14:textId="77777777" w:rsidR="009476FC" w:rsidRPr="00BB4861" w:rsidRDefault="009476FC" w:rsidP="00AF5774">
      <w:pPr>
        <w:jc w:val="center"/>
        <w:rPr>
          <w:rFonts w:asciiTheme="majorHAnsi" w:hAnsiTheme="majorHAnsi" w:cstheme="majorHAnsi"/>
          <w:b/>
          <w:sz w:val="28"/>
          <w:szCs w:val="24"/>
        </w:rPr>
      </w:pPr>
    </w:p>
    <w:p w14:paraId="1FF06C95" w14:textId="77777777" w:rsidR="009476FC" w:rsidRPr="00BB4861" w:rsidRDefault="009476FC" w:rsidP="00AF5774">
      <w:pPr>
        <w:jc w:val="center"/>
        <w:rPr>
          <w:rFonts w:asciiTheme="majorHAnsi" w:hAnsiTheme="majorHAnsi" w:cstheme="majorHAnsi"/>
          <w:b/>
          <w:sz w:val="28"/>
          <w:szCs w:val="24"/>
        </w:rPr>
      </w:pPr>
      <w:r w:rsidRPr="00BB4861">
        <w:rPr>
          <w:rFonts w:asciiTheme="majorHAnsi" w:hAnsiTheme="majorHAnsi" w:cstheme="majorHAnsi"/>
          <w:b/>
          <w:sz w:val="28"/>
          <w:szCs w:val="24"/>
        </w:rPr>
        <w:t>and</w:t>
      </w:r>
    </w:p>
    <w:p w14:paraId="65824E9E" w14:textId="77777777" w:rsidR="009476FC" w:rsidRPr="00BB4861" w:rsidRDefault="009476FC" w:rsidP="00AF5774">
      <w:pPr>
        <w:jc w:val="center"/>
        <w:rPr>
          <w:rFonts w:asciiTheme="majorHAnsi" w:hAnsiTheme="majorHAnsi" w:cstheme="majorHAnsi"/>
          <w:b/>
          <w:sz w:val="28"/>
          <w:szCs w:val="24"/>
        </w:rPr>
      </w:pPr>
    </w:p>
    <w:p w14:paraId="530EEFF8" w14:textId="77777777" w:rsidR="009476FC" w:rsidRPr="00BB4861" w:rsidRDefault="009476FC" w:rsidP="00AF5774">
      <w:pPr>
        <w:jc w:val="center"/>
        <w:rPr>
          <w:rFonts w:asciiTheme="majorHAnsi" w:hAnsiTheme="majorHAnsi" w:cstheme="majorHAnsi"/>
          <w:b/>
          <w:sz w:val="28"/>
          <w:szCs w:val="24"/>
        </w:rPr>
      </w:pPr>
      <w:r w:rsidRPr="00BB4861">
        <w:rPr>
          <w:rFonts w:asciiTheme="majorHAnsi" w:hAnsiTheme="majorHAnsi" w:cstheme="majorHAnsi"/>
          <w:b/>
          <w:sz w:val="28"/>
          <w:szCs w:val="24"/>
        </w:rPr>
        <w:t>_________________________________</w:t>
      </w:r>
    </w:p>
    <w:p w14:paraId="7F18DE7F" w14:textId="77777777" w:rsidR="009476FC" w:rsidRPr="00BB4861" w:rsidRDefault="009476FC" w:rsidP="00AF5774">
      <w:pPr>
        <w:jc w:val="center"/>
        <w:rPr>
          <w:rFonts w:asciiTheme="majorHAnsi" w:hAnsiTheme="majorHAnsi" w:cstheme="majorHAnsi"/>
          <w:b/>
          <w:sz w:val="28"/>
          <w:szCs w:val="24"/>
        </w:rPr>
      </w:pPr>
    </w:p>
    <w:p w14:paraId="781CB36E" w14:textId="77777777" w:rsidR="009476FC" w:rsidRPr="00BB4861" w:rsidRDefault="009476FC" w:rsidP="00AF5774">
      <w:pPr>
        <w:jc w:val="center"/>
        <w:rPr>
          <w:rFonts w:asciiTheme="majorHAnsi" w:hAnsiTheme="majorHAnsi" w:cstheme="majorHAnsi"/>
          <w:b/>
          <w:sz w:val="28"/>
          <w:szCs w:val="24"/>
        </w:rPr>
      </w:pPr>
      <w:r w:rsidRPr="00BB4861">
        <w:rPr>
          <w:rFonts w:asciiTheme="majorHAnsi" w:hAnsiTheme="majorHAnsi" w:cstheme="majorHAnsi"/>
          <w:b/>
          <w:sz w:val="28"/>
          <w:szCs w:val="24"/>
        </w:rPr>
        <w:t>Dated:</w:t>
      </w:r>
    </w:p>
    <w:bookmarkEnd w:id="69"/>
    <w:p w14:paraId="001C8890" w14:textId="77777777" w:rsidR="009476FC" w:rsidRPr="00BB4861" w:rsidRDefault="009476FC" w:rsidP="009476FC">
      <w:pPr>
        <w:rPr>
          <w:rFonts w:asciiTheme="majorHAnsi" w:hAnsiTheme="majorHAnsi" w:cstheme="majorHAnsi"/>
        </w:rPr>
      </w:pPr>
      <w:r w:rsidRPr="00BB4861">
        <w:rPr>
          <w:rFonts w:asciiTheme="majorHAnsi" w:hAnsiTheme="majorHAnsi" w:cstheme="majorHAnsi"/>
        </w:rPr>
        <w:br w:type="page"/>
      </w:r>
    </w:p>
    <w:p w14:paraId="61AFAAB1" w14:textId="77777777" w:rsidR="009476FC" w:rsidRPr="00BB4861" w:rsidRDefault="009476FC" w:rsidP="009476FC">
      <w:pPr>
        <w:rPr>
          <w:rFonts w:asciiTheme="majorHAnsi" w:hAnsiTheme="majorHAnsi" w:cstheme="majorHAnsi"/>
        </w:rPr>
      </w:pPr>
      <w:bookmarkStart w:id="70" w:name="_Toc41059523"/>
      <w:bookmarkStart w:id="71" w:name="_Toc41059649"/>
      <w:bookmarkStart w:id="72" w:name="_Toc41059720"/>
      <w:r w:rsidRPr="00BB4861">
        <w:rPr>
          <w:rFonts w:asciiTheme="majorHAnsi" w:hAnsiTheme="majorHAnsi" w:cstheme="majorHAnsi"/>
        </w:rPr>
        <w:lastRenderedPageBreak/>
        <w:t>Contents</w:t>
      </w:r>
      <w:bookmarkEnd w:id="70"/>
      <w:bookmarkEnd w:id="71"/>
      <w:bookmarkEnd w:id="72"/>
    </w:p>
    <w:p w14:paraId="2B3432DA" w14:textId="77777777" w:rsidR="009476FC" w:rsidRPr="00BB4861" w:rsidRDefault="009476FC" w:rsidP="009476FC">
      <w:pPr>
        <w:rPr>
          <w:rFonts w:asciiTheme="majorHAnsi" w:hAnsiTheme="majorHAnsi" w:cstheme="majorHAnsi"/>
        </w:rPr>
      </w:pPr>
      <w:r w:rsidRPr="00BB4861">
        <w:rPr>
          <w:rFonts w:asciiTheme="majorHAnsi" w:hAnsiTheme="majorHAnsi" w:cstheme="majorHAnsi"/>
        </w:rPr>
        <w:t>I.</w:t>
      </w:r>
      <w:r w:rsidRPr="00BB4861">
        <w:rPr>
          <w:rFonts w:asciiTheme="majorHAnsi" w:hAnsiTheme="majorHAnsi" w:cstheme="majorHAnsi"/>
        </w:rPr>
        <w:tab/>
        <w:t>Form of Contract</w:t>
      </w:r>
    </w:p>
    <w:p w14:paraId="0C8FA24D" w14:textId="77777777" w:rsidR="009476FC" w:rsidRPr="00BB4861" w:rsidRDefault="009476FC" w:rsidP="009476FC">
      <w:pPr>
        <w:rPr>
          <w:rFonts w:asciiTheme="majorHAnsi" w:hAnsiTheme="majorHAnsi" w:cstheme="majorHAnsi"/>
        </w:rPr>
      </w:pPr>
      <w:r w:rsidRPr="00BB4861">
        <w:rPr>
          <w:rFonts w:asciiTheme="majorHAnsi" w:hAnsiTheme="majorHAnsi" w:cstheme="majorHAnsi"/>
        </w:rPr>
        <w:t>II.</w:t>
      </w:r>
      <w:r w:rsidRPr="00BB4861">
        <w:rPr>
          <w:rFonts w:asciiTheme="majorHAnsi" w:hAnsiTheme="majorHAnsi" w:cstheme="majorHAnsi"/>
        </w:rPr>
        <w:tab/>
        <w:t>General Conditions of Contract</w:t>
      </w:r>
    </w:p>
    <w:p w14:paraId="7D5213EC" w14:textId="77777777" w:rsidR="009476FC" w:rsidRPr="00BB4861" w:rsidRDefault="009476FC" w:rsidP="00AC14C7">
      <w:pPr>
        <w:ind w:left="1134" w:hanging="414"/>
        <w:rPr>
          <w:rFonts w:asciiTheme="majorHAnsi" w:hAnsiTheme="majorHAnsi" w:cstheme="majorHAnsi"/>
        </w:rPr>
      </w:pPr>
      <w:r w:rsidRPr="00BB4861">
        <w:rPr>
          <w:rFonts w:asciiTheme="majorHAnsi" w:hAnsiTheme="majorHAnsi" w:cstheme="majorHAnsi"/>
        </w:rPr>
        <w:t>1.</w:t>
      </w:r>
      <w:r w:rsidRPr="00BB4861">
        <w:rPr>
          <w:rFonts w:asciiTheme="majorHAnsi" w:hAnsiTheme="majorHAnsi" w:cstheme="majorHAnsi"/>
        </w:rPr>
        <w:tab/>
        <w:t>GENERAL PROVISIONS</w:t>
      </w:r>
      <w:r w:rsidRPr="00BB4861">
        <w:rPr>
          <w:rFonts w:asciiTheme="majorHAnsi" w:hAnsiTheme="majorHAnsi" w:cstheme="majorHAnsi"/>
        </w:rPr>
        <w:tab/>
      </w:r>
    </w:p>
    <w:p w14:paraId="50D34E87" w14:textId="509F1B67" w:rsidR="009476FC" w:rsidRPr="00BB4861" w:rsidRDefault="009476FC" w:rsidP="00AC14C7">
      <w:pPr>
        <w:ind w:left="1134" w:hanging="414"/>
        <w:rPr>
          <w:rFonts w:asciiTheme="majorHAnsi" w:hAnsiTheme="majorHAnsi" w:cstheme="majorHAnsi"/>
        </w:rPr>
      </w:pPr>
      <w:r w:rsidRPr="00BB4861">
        <w:rPr>
          <w:rFonts w:asciiTheme="majorHAnsi" w:hAnsiTheme="majorHAnsi" w:cstheme="majorHAnsi"/>
        </w:rPr>
        <w:t>2.</w:t>
      </w:r>
      <w:r w:rsidRPr="00BB4861">
        <w:rPr>
          <w:rFonts w:asciiTheme="majorHAnsi" w:hAnsiTheme="majorHAnsi" w:cstheme="majorHAnsi"/>
        </w:rPr>
        <w:tab/>
        <w:t>COMMENCEMENT, COMPLETION, MODIFICATION AND TERMINATION OF CONTRACT</w:t>
      </w:r>
    </w:p>
    <w:p w14:paraId="55786C61" w14:textId="77777777" w:rsidR="009476FC" w:rsidRPr="00BB4861" w:rsidRDefault="009476FC" w:rsidP="00AC14C7">
      <w:pPr>
        <w:ind w:left="1134" w:hanging="414"/>
        <w:rPr>
          <w:rFonts w:asciiTheme="majorHAnsi" w:hAnsiTheme="majorHAnsi" w:cstheme="majorHAnsi"/>
        </w:rPr>
      </w:pPr>
      <w:r w:rsidRPr="00BB4861">
        <w:rPr>
          <w:rFonts w:asciiTheme="majorHAnsi" w:hAnsiTheme="majorHAnsi" w:cstheme="majorHAnsi"/>
        </w:rPr>
        <w:t>3.</w:t>
      </w:r>
      <w:r w:rsidRPr="00BB4861">
        <w:rPr>
          <w:rFonts w:asciiTheme="majorHAnsi" w:hAnsiTheme="majorHAnsi" w:cstheme="majorHAnsi"/>
        </w:rPr>
        <w:tab/>
        <w:t>INTELLECTUAL PROPERTY</w:t>
      </w:r>
    </w:p>
    <w:p w14:paraId="07E2AF31" w14:textId="77777777" w:rsidR="009476FC" w:rsidRPr="00BB4861" w:rsidRDefault="009476FC" w:rsidP="00AC14C7">
      <w:pPr>
        <w:ind w:left="1134" w:hanging="414"/>
        <w:rPr>
          <w:rFonts w:asciiTheme="majorHAnsi" w:hAnsiTheme="majorHAnsi" w:cstheme="majorHAnsi"/>
        </w:rPr>
      </w:pPr>
      <w:r w:rsidRPr="00BB4861">
        <w:rPr>
          <w:rFonts w:asciiTheme="majorHAnsi" w:hAnsiTheme="majorHAnsi" w:cstheme="majorHAnsi"/>
        </w:rPr>
        <w:t>4.</w:t>
      </w:r>
      <w:r w:rsidRPr="00BB4861">
        <w:rPr>
          <w:rFonts w:asciiTheme="majorHAnsi" w:hAnsiTheme="majorHAnsi" w:cstheme="majorHAnsi"/>
        </w:rPr>
        <w:tab/>
        <w:t>OBLIGATIONS OF THE CONSULTANT</w:t>
      </w:r>
      <w:r w:rsidRPr="00BB4861">
        <w:rPr>
          <w:rFonts w:asciiTheme="majorHAnsi" w:hAnsiTheme="majorHAnsi" w:cstheme="majorHAnsi"/>
        </w:rPr>
        <w:tab/>
      </w:r>
    </w:p>
    <w:p w14:paraId="1E679823" w14:textId="77777777" w:rsidR="009476FC" w:rsidRPr="00BB4861" w:rsidRDefault="009476FC" w:rsidP="00AC14C7">
      <w:pPr>
        <w:ind w:left="1134" w:hanging="414"/>
        <w:rPr>
          <w:rFonts w:asciiTheme="majorHAnsi" w:hAnsiTheme="majorHAnsi" w:cstheme="majorHAnsi"/>
        </w:rPr>
      </w:pPr>
      <w:r w:rsidRPr="00BB4861">
        <w:rPr>
          <w:rFonts w:asciiTheme="majorHAnsi" w:hAnsiTheme="majorHAnsi" w:cstheme="majorHAnsi"/>
        </w:rPr>
        <w:t>5.</w:t>
      </w:r>
      <w:r w:rsidRPr="00BB4861">
        <w:rPr>
          <w:rFonts w:asciiTheme="majorHAnsi" w:hAnsiTheme="majorHAnsi" w:cstheme="majorHAnsi"/>
        </w:rPr>
        <w:tab/>
        <w:t>CONSULTANTS’ PERSONNEL</w:t>
      </w:r>
      <w:r w:rsidRPr="00BB4861">
        <w:rPr>
          <w:rFonts w:asciiTheme="majorHAnsi" w:hAnsiTheme="majorHAnsi" w:cstheme="majorHAnsi"/>
        </w:rPr>
        <w:tab/>
      </w:r>
    </w:p>
    <w:p w14:paraId="07442613" w14:textId="77777777" w:rsidR="009476FC" w:rsidRPr="00BB4861" w:rsidRDefault="009476FC" w:rsidP="00AC14C7">
      <w:pPr>
        <w:ind w:left="1134" w:hanging="414"/>
        <w:rPr>
          <w:rFonts w:asciiTheme="majorHAnsi" w:hAnsiTheme="majorHAnsi" w:cstheme="majorHAnsi"/>
        </w:rPr>
      </w:pPr>
      <w:r w:rsidRPr="00BB4861">
        <w:rPr>
          <w:rFonts w:asciiTheme="majorHAnsi" w:hAnsiTheme="majorHAnsi" w:cstheme="majorHAnsi"/>
        </w:rPr>
        <w:t>6.</w:t>
      </w:r>
      <w:r w:rsidRPr="00BB4861">
        <w:rPr>
          <w:rFonts w:asciiTheme="majorHAnsi" w:hAnsiTheme="majorHAnsi" w:cstheme="majorHAnsi"/>
        </w:rPr>
        <w:tab/>
        <w:t>OBLIGATIONS OF THE “CDRI”</w:t>
      </w:r>
      <w:r w:rsidRPr="00BB4861">
        <w:rPr>
          <w:rFonts w:asciiTheme="majorHAnsi" w:hAnsiTheme="majorHAnsi" w:cstheme="majorHAnsi"/>
        </w:rPr>
        <w:tab/>
      </w:r>
    </w:p>
    <w:p w14:paraId="5C755296" w14:textId="77777777" w:rsidR="009476FC" w:rsidRPr="00BB4861" w:rsidRDefault="009476FC" w:rsidP="00AC14C7">
      <w:pPr>
        <w:ind w:left="1134" w:hanging="414"/>
        <w:rPr>
          <w:rFonts w:asciiTheme="majorHAnsi" w:hAnsiTheme="majorHAnsi" w:cstheme="majorHAnsi"/>
        </w:rPr>
      </w:pPr>
      <w:r w:rsidRPr="00BB4861">
        <w:rPr>
          <w:rFonts w:asciiTheme="majorHAnsi" w:hAnsiTheme="majorHAnsi" w:cstheme="majorHAnsi"/>
        </w:rPr>
        <w:t>7.</w:t>
      </w:r>
      <w:r w:rsidRPr="00BB4861">
        <w:rPr>
          <w:rFonts w:asciiTheme="majorHAnsi" w:hAnsiTheme="majorHAnsi" w:cstheme="majorHAnsi"/>
        </w:rPr>
        <w:tab/>
        <w:t>PAYMENTS TO THE CONSULTANT</w:t>
      </w:r>
      <w:r w:rsidRPr="00BB4861">
        <w:rPr>
          <w:rFonts w:asciiTheme="majorHAnsi" w:hAnsiTheme="majorHAnsi" w:cstheme="majorHAnsi"/>
        </w:rPr>
        <w:tab/>
      </w:r>
    </w:p>
    <w:p w14:paraId="1BEE1A5D" w14:textId="77777777" w:rsidR="009476FC" w:rsidRPr="00BB4861" w:rsidRDefault="009476FC" w:rsidP="00AC14C7">
      <w:pPr>
        <w:ind w:left="1134" w:hanging="414"/>
        <w:rPr>
          <w:rFonts w:asciiTheme="majorHAnsi" w:hAnsiTheme="majorHAnsi" w:cstheme="majorHAnsi"/>
        </w:rPr>
      </w:pPr>
      <w:r w:rsidRPr="00BB4861">
        <w:rPr>
          <w:rFonts w:asciiTheme="majorHAnsi" w:hAnsiTheme="majorHAnsi" w:cstheme="majorHAnsi"/>
        </w:rPr>
        <w:t>8.</w:t>
      </w:r>
      <w:r w:rsidRPr="00BB4861">
        <w:rPr>
          <w:rFonts w:asciiTheme="majorHAnsi" w:hAnsiTheme="majorHAnsi" w:cstheme="majorHAnsi"/>
        </w:rPr>
        <w:tab/>
        <w:t>FAIRNESS AND GOOD FAITH</w:t>
      </w:r>
      <w:r w:rsidRPr="00BB4861">
        <w:rPr>
          <w:rFonts w:asciiTheme="majorHAnsi" w:hAnsiTheme="majorHAnsi" w:cstheme="majorHAnsi"/>
        </w:rPr>
        <w:tab/>
      </w:r>
    </w:p>
    <w:p w14:paraId="18761B68" w14:textId="77777777" w:rsidR="009476FC" w:rsidRPr="00BB4861" w:rsidRDefault="009476FC" w:rsidP="00AC14C7">
      <w:pPr>
        <w:ind w:left="1134" w:hanging="414"/>
        <w:rPr>
          <w:rFonts w:asciiTheme="majorHAnsi" w:hAnsiTheme="majorHAnsi" w:cstheme="majorHAnsi"/>
        </w:rPr>
      </w:pPr>
      <w:r w:rsidRPr="00BB4861">
        <w:rPr>
          <w:rFonts w:asciiTheme="majorHAnsi" w:hAnsiTheme="majorHAnsi" w:cstheme="majorHAnsi"/>
        </w:rPr>
        <w:t>9.</w:t>
      </w:r>
      <w:r w:rsidRPr="00BB4861">
        <w:rPr>
          <w:rFonts w:asciiTheme="majorHAnsi" w:hAnsiTheme="majorHAnsi" w:cstheme="majorHAnsi"/>
        </w:rPr>
        <w:tab/>
        <w:t>SETTLEMENT OF DISPUTES</w:t>
      </w:r>
      <w:r w:rsidRPr="00BB4861">
        <w:rPr>
          <w:rFonts w:asciiTheme="majorHAnsi" w:hAnsiTheme="majorHAnsi" w:cstheme="majorHAnsi"/>
        </w:rPr>
        <w:tab/>
      </w:r>
    </w:p>
    <w:p w14:paraId="06063269" w14:textId="77777777" w:rsidR="009476FC" w:rsidRPr="00BB4861" w:rsidRDefault="009476FC" w:rsidP="00AC14C7">
      <w:pPr>
        <w:ind w:left="1134" w:hanging="414"/>
        <w:rPr>
          <w:rFonts w:asciiTheme="majorHAnsi" w:hAnsiTheme="majorHAnsi" w:cstheme="majorHAnsi"/>
        </w:rPr>
      </w:pPr>
      <w:r w:rsidRPr="00BB4861">
        <w:rPr>
          <w:rFonts w:asciiTheme="majorHAnsi" w:hAnsiTheme="majorHAnsi" w:cstheme="majorHAnsi"/>
        </w:rPr>
        <w:t>10.</w:t>
      </w:r>
      <w:r w:rsidRPr="00BB4861">
        <w:rPr>
          <w:rFonts w:asciiTheme="majorHAnsi" w:hAnsiTheme="majorHAnsi" w:cstheme="majorHAnsi"/>
        </w:rPr>
        <w:tab/>
        <w:t>LIQUIDATED DAMAGES</w:t>
      </w:r>
      <w:r w:rsidRPr="00BB4861">
        <w:rPr>
          <w:rFonts w:asciiTheme="majorHAnsi" w:hAnsiTheme="majorHAnsi" w:cstheme="majorHAnsi"/>
        </w:rPr>
        <w:tab/>
      </w:r>
    </w:p>
    <w:p w14:paraId="36C8A084" w14:textId="77777777" w:rsidR="009476FC" w:rsidRPr="00BB4861" w:rsidRDefault="009476FC" w:rsidP="00AC14C7">
      <w:pPr>
        <w:ind w:left="1134" w:hanging="414"/>
        <w:rPr>
          <w:rFonts w:asciiTheme="majorHAnsi" w:hAnsiTheme="majorHAnsi" w:cstheme="majorHAnsi"/>
        </w:rPr>
      </w:pPr>
      <w:r w:rsidRPr="00BB4861">
        <w:rPr>
          <w:rFonts w:asciiTheme="majorHAnsi" w:hAnsiTheme="majorHAnsi" w:cstheme="majorHAnsi"/>
        </w:rPr>
        <w:t>11.</w:t>
      </w:r>
      <w:r w:rsidRPr="00BB4861">
        <w:rPr>
          <w:rFonts w:asciiTheme="majorHAnsi" w:hAnsiTheme="majorHAnsi" w:cstheme="majorHAnsi"/>
        </w:rPr>
        <w:tab/>
        <w:t>MISCELLANEOUS PROVISIONS</w:t>
      </w:r>
    </w:p>
    <w:p w14:paraId="49C2AE89" w14:textId="77777777" w:rsidR="009476FC" w:rsidRPr="00BB4861" w:rsidRDefault="009476FC" w:rsidP="00AC14C7">
      <w:pPr>
        <w:ind w:left="1134" w:hanging="414"/>
        <w:rPr>
          <w:rFonts w:asciiTheme="majorHAnsi" w:hAnsiTheme="majorHAnsi" w:cstheme="majorHAnsi"/>
        </w:rPr>
      </w:pPr>
      <w:r w:rsidRPr="00BB4861">
        <w:rPr>
          <w:rFonts w:asciiTheme="majorHAnsi" w:hAnsiTheme="majorHAnsi" w:cstheme="majorHAnsi"/>
        </w:rPr>
        <w:t>12.</w:t>
      </w:r>
      <w:r w:rsidRPr="00BB4861">
        <w:rPr>
          <w:rFonts w:asciiTheme="majorHAnsi" w:hAnsiTheme="majorHAnsi" w:cstheme="majorHAnsi"/>
        </w:rPr>
        <w:tab/>
        <w:t>INDEMNIFICATION</w:t>
      </w:r>
      <w:r w:rsidRPr="00BB4861">
        <w:rPr>
          <w:rFonts w:asciiTheme="majorHAnsi" w:hAnsiTheme="majorHAnsi" w:cstheme="majorHAnsi"/>
        </w:rPr>
        <w:tab/>
      </w:r>
    </w:p>
    <w:p w14:paraId="4CAE9BA7" w14:textId="77777777" w:rsidR="009476FC" w:rsidRPr="00BB4861" w:rsidRDefault="009476FC" w:rsidP="009476FC">
      <w:pPr>
        <w:rPr>
          <w:rFonts w:asciiTheme="majorHAnsi" w:hAnsiTheme="majorHAnsi" w:cstheme="majorHAnsi"/>
        </w:rPr>
      </w:pPr>
      <w:r w:rsidRPr="00BB4861">
        <w:rPr>
          <w:rFonts w:asciiTheme="majorHAnsi" w:hAnsiTheme="majorHAnsi" w:cstheme="majorHAnsi"/>
        </w:rPr>
        <w:t>III.</w:t>
      </w:r>
      <w:r w:rsidRPr="00BB4861">
        <w:rPr>
          <w:rFonts w:asciiTheme="majorHAnsi" w:hAnsiTheme="majorHAnsi" w:cstheme="majorHAnsi"/>
        </w:rPr>
        <w:tab/>
        <w:t>Special Conditions of Contract</w:t>
      </w:r>
      <w:r w:rsidRPr="00BB4861">
        <w:rPr>
          <w:rFonts w:asciiTheme="majorHAnsi" w:hAnsiTheme="majorHAnsi" w:cstheme="majorHAnsi"/>
        </w:rPr>
        <w:tab/>
      </w:r>
    </w:p>
    <w:p w14:paraId="6196465C" w14:textId="77777777" w:rsidR="009476FC" w:rsidRPr="00BB4861" w:rsidRDefault="009476FC" w:rsidP="009476FC">
      <w:pPr>
        <w:rPr>
          <w:rFonts w:asciiTheme="majorHAnsi" w:hAnsiTheme="majorHAnsi" w:cstheme="majorHAnsi"/>
        </w:rPr>
      </w:pPr>
      <w:r w:rsidRPr="00BB4861">
        <w:rPr>
          <w:rFonts w:asciiTheme="majorHAnsi" w:hAnsiTheme="majorHAnsi" w:cstheme="majorHAnsi"/>
        </w:rPr>
        <w:t>IV.</w:t>
      </w:r>
      <w:r w:rsidRPr="00BB4861">
        <w:rPr>
          <w:rFonts w:asciiTheme="majorHAnsi" w:hAnsiTheme="majorHAnsi" w:cstheme="majorHAnsi"/>
        </w:rPr>
        <w:tab/>
        <w:t>Appendices</w:t>
      </w:r>
      <w:r w:rsidRPr="00BB4861">
        <w:rPr>
          <w:rFonts w:asciiTheme="majorHAnsi" w:hAnsiTheme="majorHAnsi" w:cstheme="majorHAnsi"/>
        </w:rPr>
        <w:tab/>
      </w:r>
    </w:p>
    <w:p w14:paraId="5D161874" w14:textId="77777777" w:rsidR="009476FC" w:rsidRPr="00BB4861" w:rsidRDefault="009476FC" w:rsidP="009476FC">
      <w:pPr>
        <w:rPr>
          <w:rFonts w:asciiTheme="majorHAnsi" w:hAnsiTheme="majorHAnsi" w:cstheme="majorHAnsi"/>
        </w:rPr>
      </w:pPr>
    </w:p>
    <w:p w14:paraId="33B4FC99" w14:textId="77777777" w:rsidR="009476FC" w:rsidRPr="00BB4861" w:rsidRDefault="009476FC" w:rsidP="009476FC">
      <w:pPr>
        <w:rPr>
          <w:rFonts w:asciiTheme="majorHAnsi" w:hAnsiTheme="majorHAnsi" w:cstheme="majorHAnsi"/>
        </w:rPr>
      </w:pPr>
      <w:r w:rsidRPr="00BB4861">
        <w:rPr>
          <w:rFonts w:asciiTheme="majorHAnsi" w:hAnsiTheme="majorHAnsi" w:cstheme="majorHAnsi"/>
        </w:rPr>
        <w:br w:type="page"/>
      </w:r>
    </w:p>
    <w:p w14:paraId="414B46FC" w14:textId="77777777" w:rsidR="009476FC" w:rsidRPr="00BB4861" w:rsidRDefault="009476FC" w:rsidP="009476FC">
      <w:pPr>
        <w:rPr>
          <w:rFonts w:asciiTheme="majorHAnsi" w:hAnsiTheme="majorHAnsi" w:cstheme="majorHAnsi"/>
          <w:b/>
        </w:rPr>
      </w:pPr>
      <w:bookmarkStart w:id="73" w:name="_Toc40090261"/>
      <w:bookmarkStart w:id="74" w:name="_Toc40090350"/>
      <w:bookmarkStart w:id="75" w:name="_Toc41059524"/>
      <w:bookmarkStart w:id="76" w:name="_Toc41059650"/>
      <w:bookmarkStart w:id="77" w:name="_Toc41059721"/>
      <w:r w:rsidRPr="00BB4861">
        <w:rPr>
          <w:rFonts w:asciiTheme="majorHAnsi" w:hAnsiTheme="majorHAnsi" w:cstheme="majorHAnsi"/>
          <w:b/>
        </w:rPr>
        <w:lastRenderedPageBreak/>
        <w:t>I. Form of Contract</w:t>
      </w:r>
      <w:bookmarkEnd w:id="73"/>
      <w:bookmarkEnd w:id="74"/>
      <w:bookmarkEnd w:id="75"/>
      <w:bookmarkEnd w:id="76"/>
      <w:bookmarkEnd w:id="77"/>
    </w:p>
    <w:p w14:paraId="7FEEFD5F" w14:textId="77777777" w:rsidR="009476FC" w:rsidRPr="00BB4861" w:rsidRDefault="009476FC" w:rsidP="009476FC">
      <w:pPr>
        <w:rPr>
          <w:rFonts w:asciiTheme="majorHAnsi" w:hAnsiTheme="majorHAnsi" w:cstheme="majorHAnsi"/>
          <w:lang w:val="en-US"/>
        </w:rPr>
      </w:pPr>
      <w:r w:rsidRPr="00BB4861">
        <w:rPr>
          <w:rFonts w:asciiTheme="majorHAnsi" w:hAnsiTheme="majorHAnsi" w:cstheme="majorHAnsi"/>
          <w:lang w:val="en-US"/>
        </w:rPr>
        <w:t>This CONTRACT (hereinafter called the “Contract”) is made on the _________  day of the month of ______, 20__, between the Coalition for Disaster Resilient Infrastructure Society, with its office at 4</w:t>
      </w:r>
      <w:r w:rsidRPr="00BB4861">
        <w:rPr>
          <w:rFonts w:asciiTheme="majorHAnsi" w:hAnsiTheme="majorHAnsi" w:cstheme="majorHAnsi"/>
          <w:vertAlign w:val="superscript"/>
          <w:lang w:val="en-US"/>
        </w:rPr>
        <w:t>th</w:t>
      </w:r>
      <w:r w:rsidRPr="00BB4861">
        <w:rPr>
          <w:rFonts w:asciiTheme="majorHAnsi" w:hAnsiTheme="majorHAnsi" w:cstheme="majorHAnsi"/>
          <w:lang w:val="en-US"/>
        </w:rPr>
        <w:t xml:space="preserve"> &amp; 5</w:t>
      </w:r>
      <w:r w:rsidRPr="00BB4861">
        <w:rPr>
          <w:rFonts w:asciiTheme="majorHAnsi" w:hAnsiTheme="majorHAnsi" w:cstheme="majorHAnsi"/>
          <w:vertAlign w:val="superscript"/>
          <w:lang w:val="en-US"/>
        </w:rPr>
        <w:t>th</w:t>
      </w:r>
      <w:r w:rsidRPr="00BB4861">
        <w:rPr>
          <w:rFonts w:asciiTheme="majorHAnsi" w:hAnsiTheme="majorHAnsi" w:cstheme="majorHAnsi"/>
          <w:lang w:val="en-US"/>
        </w:rPr>
        <w:t xml:space="preserve"> Floor, Bhartiya Kala Kendra, 1 Copernicus Marg, New Delhi - 110001 (hereinafter called the “CDRI”), and, a joint venture/consortium/association consisting of the following entities, namely, lead consultant ________________________ and its partner __________________ (hereinafter collectively called the “Consultant”).</w:t>
      </w:r>
    </w:p>
    <w:p w14:paraId="245A3B21" w14:textId="77777777" w:rsidR="009476FC" w:rsidRPr="00BB4861" w:rsidRDefault="009476FC" w:rsidP="009476FC">
      <w:pPr>
        <w:rPr>
          <w:rFonts w:asciiTheme="majorHAnsi" w:hAnsiTheme="majorHAnsi" w:cstheme="majorHAnsi"/>
          <w:b/>
        </w:rPr>
      </w:pPr>
      <w:r w:rsidRPr="00BB4861">
        <w:rPr>
          <w:rFonts w:asciiTheme="majorHAnsi" w:hAnsiTheme="majorHAnsi" w:cstheme="majorHAnsi"/>
          <w:b/>
        </w:rPr>
        <w:t>WHEREAS</w:t>
      </w:r>
    </w:p>
    <w:p w14:paraId="3CBA8769" w14:textId="77777777" w:rsidR="009476FC" w:rsidRPr="00BB4861" w:rsidRDefault="009476FC" w:rsidP="00373E1D">
      <w:pPr>
        <w:numPr>
          <w:ilvl w:val="0"/>
          <w:numId w:val="38"/>
        </w:numPr>
        <w:ind w:left="0" w:firstLine="6"/>
        <w:rPr>
          <w:rFonts w:asciiTheme="majorHAnsi" w:hAnsiTheme="majorHAnsi" w:cstheme="majorHAnsi"/>
        </w:rPr>
      </w:pPr>
      <w:r w:rsidRPr="00BB4861">
        <w:rPr>
          <w:rFonts w:asciiTheme="majorHAnsi" w:hAnsiTheme="majorHAnsi" w:cstheme="majorHAnsi"/>
        </w:rPr>
        <w:t xml:space="preserve">the Consultant, having represented to the “CDRI” that he/she/it has the required qualifications professional skills, personnel, financial and technical resources, statuary authorization, has offered to provide services in response to the Request for Proposal numbered ______________, titled _______ dated _________ issued by the CDRI; </w:t>
      </w:r>
    </w:p>
    <w:p w14:paraId="5AE9A45B" w14:textId="77777777" w:rsidR="009476FC" w:rsidRPr="00BB4861" w:rsidRDefault="009476FC" w:rsidP="00373E1D">
      <w:pPr>
        <w:numPr>
          <w:ilvl w:val="0"/>
          <w:numId w:val="38"/>
        </w:numPr>
        <w:ind w:left="0" w:firstLine="6"/>
        <w:rPr>
          <w:rFonts w:asciiTheme="majorHAnsi" w:hAnsiTheme="majorHAnsi" w:cstheme="majorHAnsi"/>
        </w:rPr>
      </w:pPr>
      <w:r w:rsidRPr="00BB4861">
        <w:rPr>
          <w:rFonts w:asciiTheme="majorHAnsi" w:hAnsiTheme="majorHAnsi" w:cstheme="majorHAnsi"/>
        </w:rPr>
        <w:t>the “CDRI”, on basis of Consultant’s representations, has accepted the offer of the Consultant to provide the services on the terms and conditions set forth in this Contract.</w:t>
      </w:r>
    </w:p>
    <w:p w14:paraId="1D829BD1" w14:textId="77777777" w:rsidR="009476FC" w:rsidRPr="00BB4861" w:rsidRDefault="009476FC" w:rsidP="009476FC">
      <w:pPr>
        <w:rPr>
          <w:rFonts w:asciiTheme="majorHAnsi" w:hAnsiTheme="majorHAnsi" w:cstheme="majorHAnsi"/>
        </w:rPr>
      </w:pPr>
      <w:r w:rsidRPr="00BB4861">
        <w:rPr>
          <w:rFonts w:asciiTheme="majorHAnsi" w:hAnsiTheme="majorHAnsi" w:cstheme="majorHAnsi"/>
          <w:b/>
        </w:rPr>
        <w:t xml:space="preserve">NOW, THEREFORE, IT IS HEREBY AGREED </w:t>
      </w:r>
      <w:r w:rsidRPr="00BB4861">
        <w:rPr>
          <w:rFonts w:asciiTheme="majorHAnsi" w:hAnsiTheme="majorHAnsi" w:cstheme="majorHAnsi"/>
        </w:rPr>
        <w:t>between the parties as follows:</w:t>
      </w:r>
    </w:p>
    <w:p w14:paraId="3B20D118" w14:textId="3CC6A0AE" w:rsidR="009476FC" w:rsidRPr="00BB4861" w:rsidRDefault="009476FC" w:rsidP="00373E1D">
      <w:pPr>
        <w:numPr>
          <w:ilvl w:val="0"/>
          <w:numId w:val="37"/>
        </w:numPr>
        <w:jc w:val="both"/>
        <w:rPr>
          <w:rFonts w:asciiTheme="majorHAnsi" w:hAnsiTheme="majorHAnsi" w:cstheme="majorHAnsi"/>
        </w:rPr>
      </w:pPr>
      <w:r w:rsidRPr="00BB4861">
        <w:rPr>
          <w:rFonts w:asciiTheme="majorHAnsi" w:hAnsiTheme="majorHAnsi" w:cstheme="majorHAnsi"/>
        </w:rPr>
        <w:t>The following documents attached hereto shall be deemed to form an integral part of this Contract:</w:t>
      </w:r>
    </w:p>
    <w:p w14:paraId="750247CD" w14:textId="77777777" w:rsidR="009476FC" w:rsidRPr="00BB4861" w:rsidRDefault="009476FC" w:rsidP="00373E1D">
      <w:pPr>
        <w:numPr>
          <w:ilvl w:val="0"/>
          <w:numId w:val="36"/>
        </w:numPr>
        <w:rPr>
          <w:rFonts w:asciiTheme="majorHAnsi" w:hAnsiTheme="majorHAnsi" w:cstheme="majorHAnsi"/>
        </w:rPr>
      </w:pPr>
      <w:r w:rsidRPr="00BB4861">
        <w:rPr>
          <w:rFonts w:asciiTheme="majorHAnsi" w:hAnsiTheme="majorHAnsi" w:cstheme="majorHAnsi"/>
        </w:rPr>
        <w:t>The General Conditions of Contract.</w:t>
      </w:r>
    </w:p>
    <w:p w14:paraId="73898B9D" w14:textId="77777777" w:rsidR="009476FC" w:rsidRPr="00BB4861" w:rsidRDefault="009476FC" w:rsidP="00373E1D">
      <w:pPr>
        <w:numPr>
          <w:ilvl w:val="0"/>
          <w:numId w:val="36"/>
        </w:numPr>
        <w:rPr>
          <w:rFonts w:asciiTheme="majorHAnsi" w:hAnsiTheme="majorHAnsi" w:cstheme="majorHAnsi"/>
        </w:rPr>
      </w:pPr>
      <w:r w:rsidRPr="00BB4861">
        <w:rPr>
          <w:rFonts w:asciiTheme="majorHAnsi" w:hAnsiTheme="majorHAnsi" w:cstheme="majorHAnsi"/>
        </w:rPr>
        <w:t>The Special Conditions of Contract.</w:t>
      </w:r>
    </w:p>
    <w:p w14:paraId="5B41610F" w14:textId="26CBC112" w:rsidR="009476FC" w:rsidRPr="00BB4861" w:rsidRDefault="009476FC" w:rsidP="00373E1D">
      <w:pPr>
        <w:numPr>
          <w:ilvl w:val="0"/>
          <w:numId w:val="36"/>
        </w:numPr>
        <w:rPr>
          <w:rFonts w:asciiTheme="majorHAnsi" w:hAnsiTheme="majorHAnsi" w:cstheme="majorHAnsi"/>
        </w:rPr>
      </w:pPr>
      <w:r w:rsidRPr="00BB4861">
        <w:rPr>
          <w:rFonts w:asciiTheme="majorHAnsi" w:hAnsiTheme="majorHAnsi" w:cstheme="majorHAnsi"/>
        </w:rPr>
        <w:t>The following Appendices:</w:t>
      </w:r>
    </w:p>
    <w:p w14:paraId="7635754E" w14:textId="77777777" w:rsidR="009476FC" w:rsidRPr="00BB4861" w:rsidRDefault="009476FC" w:rsidP="00AF5774">
      <w:pPr>
        <w:spacing w:after="0" w:afterAutospacing="0" w:line="240" w:lineRule="auto"/>
        <w:rPr>
          <w:rFonts w:asciiTheme="majorHAnsi" w:hAnsiTheme="majorHAnsi" w:cstheme="majorHAnsi"/>
          <w:lang w:val="en-US"/>
        </w:rPr>
      </w:pPr>
      <w:r w:rsidRPr="00BB4861">
        <w:rPr>
          <w:rFonts w:asciiTheme="majorHAnsi" w:hAnsiTheme="majorHAnsi" w:cstheme="majorHAnsi"/>
          <w:lang w:val="en-US"/>
        </w:rPr>
        <w:t>Appendix A:</w:t>
      </w:r>
      <w:r w:rsidRPr="00BB4861">
        <w:rPr>
          <w:rFonts w:asciiTheme="majorHAnsi" w:hAnsiTheme="majorHAnsi" w:cstheme="majorHAnsi"/>
          <w:lang w:val="en-US"/>
        </w:rPr>
        <w:tab/>
        <w:t xml:space="preserve">Description of services </w:t>
      </w:r>
    </w:p>
    <w:p w14:paraId="7BE23103" w14:textId="77777777" w:rsidR="009476FC" w:rsidRPr="00BB4861" w:rsidRDefault="009476FC" w:rsidP="00AF5774">
      <w:pPr>
        <w:spacing w:after="0" w:afterAutospacing="0" w:line="240" w:lineRule="auto"/>
        <w:rPr>
          <w:rFonts w:asciiTheme="majorHAnsi" w:hAnsiTheme="majorHAnsi" w:cstheme="majorHAnsi"/>
          <w:lang w:val="en-US"/>
        </w:rPr>
      </w:pPr>
      <w:r w:rsidRPr="00BB4861">
        <w:rPr>
          <w:rFonts w:asciiTheme="majorHAnsi" w:hAnsiTheme="majorHAnsi" w:cstheme="majorHAnsi"/>
          <w:lang w:val="en-US"/>
        </w:rPr>
        <w:t>Appendix B:</w:t>
      </w:r>
      <w:r w:rsidRPr="00BB4861">
        <w:rPr>
          <w:rFonts w:asciiTheme="majorHAnsi" w:hAnsiTheme="majorHAnsi" w:cstheme="majorHAnsi"/>
          <w:lang w:val="en-US"/>
        </w:rPr>
        <w:tab/>
        <w:t xml:space="preserve">Reporting requirements </w:t>
      </w:r>
    </w:p>
    <w:p w14:paraId="2F7F2DB6" w14:textId="77777777" w:rsidR="009476FC" w:rsidRPr="00BB4861" w:rsidRDefault="009476FC" w:rsidP="00AF5774">
      <w:pPr>
        <w:spacing w:after="0" w:afterAutospacing="0" w:line="240" w:lineRule="auto"/>
        <w:rPr>
          <w:rFonts w:asciiTheme="majorHAnsi" w:hAnsiTheme="majorHAnsi" w:cstheme="majorHAnsi"/>
          <w:lang w:val="en-US"/>
        </w:rPr>
      </w:pPr>
      <w:r w:rsidRPr="00BB4861">
        <w:rPr>
          <w:rFonts w:asciiTheme="majorHAnsi" w:hAnsiTheme="majorHAnsi" w:cstheme="majorHAnsi"/>
          <w:lang w:val="en-US"/>
        </w:rPr>
        <w:t>Appendix C:</w:t>
      </w:r>
      <w:r w:rsidRPr="00BB4861">
        <w:rPr>
          <w:rFonts w:asciiTheme="majorHAnsi" w:hAnsiTheme="majorHAnsi" w:cstheme="majorHAnsi"/>
          <w:lang w:val="en-US"/>
        </w:rPr>
        <w:tab/>
        <w:t xml:space="preserve">Staffing schedule </w:t>
      </w:r>
    </w:p>
    <w:p w14:paraId="3D096F11" w14:textId="77777777" w:rsidR="009476FC" w:rsidRPr="00BB4861" w:rsidRDefault="009476FC" w:rsidP="00AF5774">
      <w:pPr>
        <w:spacing w:after="0" w:afterAutospacing="0" w:line="240" w:lineRule="auto"/>
        <w:rPr>
          <w:rFonts w:asciiTheme="majorHAnsi" w:hAnsiTheme="majorHAnsi" w:cstheme="majorHAnsi"/>
          <w:lang w:val="en-US"/>
        </w:rPr>
      </w:pPr>
      <w:r w:rsidRPr="00BB4861">
        <w:rPr>
          <w:rFonts w:asciiTheme="majorHAnsi" w:hAnsiTheme="majorHAnsi" w:cstheme="majorHAnsi"/>
          <w:lang w:val="en-US"/>
        </w:rPr>
        <w:t>Appendix D:</w:t>
      </w:r>
      <w:r w:rsidRPr="00BB4861">
        <w:rPr>
          <w:rFonts w:asciiTheme="majorHAnsi" w:hAnsiTheme="majorHAnsi" w:cstheme="majorHAnsi"/>
          <w:lang w:val="en-US"/>
        </w:rPr>
        <w:tab/>
        <w:t>Cost estimates and Payment or billing schedule</w:t>
      </w:r>
    </w:p>
    <w:p w14:paraId="2DF6B1C0" w14:textId="77777777" w:rsidR="009476FC" w:rsidRPr="00BB4861" w:rsidRDefault="009476FC" w:rsidP="00AF5774">
      <w:pPr>
        <w:spacing w:after="0" w:afterAutospacing="0" w:line="240" w:lineRule="auto"/>
        <w:rPr>
          <w:rFonts w:asciiTheme="majorHAnsi" w:hAnsiTheme="majorHAnsi" w:cstheme="majorHAnsi"/>
          <w:lang w:val="en-US"/>
        </w:rPr>
      </w:pPr>
      <w:r w:rsidRPr="00BB4861">
        <w:rPr>
          <w:rFonts w:asciiTheme="majorHAnsi" w:hAnsiTheme="majorHAnsi" w:cstheme="majorHAnsi"/>
          <w:lang w:val="en-US"/>
        </w:rPr>
        <w:t xml:space="preserve">Appendix E: </w:t>
      </w:r>
      <w:r w:rsidRPr="00BB4861">
        <w:rPr>
          <w:rFonts w:asciiTheme="majorHAnsi" w:hAnsiTheme="majorHAnsi" w:cstheme="majorHAnsi"/>
          <w:lang w:val="en-US"/>
        </w:rPr>
        <w:tab/>
        <w:t>Duties of CDRI</w:t>
      </w:r>
    </w:p>
    <w:p w14:paraId="6C0DCCAB" w14:textId="77777777" w:rsidR="009476FC" w:rsidRPr="00BB4861" w:rsidRDefault="009476FC" w:rsidP="009476FC">
      <w:pPr>
        <w:rPr>
          <w:rFonts w:asciiTheme="majorHAnsi" w:hAnsiTheme="majorHAnsi" w:cstheme="majorHAnsi"/>
          <w:lang w:val="en-US"/>
        </w:rPr>
      </w:pPr>
    </w:p>
    <w:p w14:paraId="6AEB9502" w14:textId="4E92BB14" w:rsidR="009476FC" w:rsidRPr="00BB4861" w:rsidRDefault="009476FC" w:rsidP="00373E1D">
      <w:pPr>
        <w:numPr>
          <w:ilvl w:val="0"/>
          <w:numId w:val="37"/>
        </w:numPr>
        <w:jc w:val="both"/>
        <w:rPr>
          <w:rFonts w:asciiTheme="majorHAnsi" w:hAnsiTheme="majorHAnsi" w:cstheme="majorHAnsi"/>
        </w:rPr>
      </w:pPr>
      <w:r w:rsidRPr="00BB4861">
        <w:rPr>
          <w:rFonts w:asciiTheme="majorHAnsi" w:hAnsiTheme="majorHAnsi" w:cstheme="majorHAnsi"/>
        </w:rPr>
        <w:t>The mutual rights and obligations of the “CDRI” and the Consultant shall be as set forth in the Contract, in particular:</w:t>
      </w:r>
    </w:p>
    <w:p w14:paraId="709CD3EE" w14:textId="7148F845" w:rsidR="009476FC" w:rsidRPr="00BB4861" w:rsidRDefault="009476FC" w:rsidP="00373E1D">
      <w:pPr>
        <w:numPr>
          <w:ilvl w:val="0"/>
          <w:numId w:val="35"/>
        </w:numPr>
        <w:ind w:hanging="240"/>
        <w:rPr>
          <w:rFonts w:asciiTheme="majorHAnsi" w:hAnsiTheme="majorHAnsi" w:cstheme="majorHAnsi"/>
        </w:rPr>
      </w:pPr>
      <w:r w:rsidRPr="00BB4861">
        <w:rPr>
          <w:rFonts w:asciiTheme="majorHAnsi" w:hAnsiTheme="majorHAnsi" w:cstheme="majorHAnsi"/>
        </w:rPr>
        <w:t>the Consultants shall carry out and complete the Services in accordance with the Description of Services, which is hereby incorporated in Appendix A, and is made a part of the Contract; and</w:t>
      </w:r>
    </w:p>
    <w:p w14:paraId="4B7B4A65" w14:textId="77777777" w:rsidR="009476FC" w:rsidRPr="00BB4861" w:rsidRDefault="009476FC" w:rsidP="00373E1D">
      <w:pPr>
        <w:numPr>
          <w:ilvl w:val="0"/>
          <w:numId w:val="35"/>
        </w:numPr>
        <w:ind w:hanging="240"/>
        <w:rPr>
          <w:rFonts w:asciiTheme="majorHAnsi" w:hAnsiTheme="majorHAnsi" w:cstheme="majorHAnsi"/>
        </w:rPr>
      </w:pPr>
      <w:r w:rsidRPr="00BB4861">
        <w:rPr>
          <w:rFonts w:asciiTheme="majorHAnsi" w:hAnsiTheme="majorHAnsi" w:cstheme="majorHAnsi"/>
        </w:rPr>
        <w:t>the “CDRI” shall make payments to the Consultant in accordance with the provisions of the Contract.</w:t>
      </w:r>
    </w:p>
    <w:p w14:paraId="53E1E520" w14:textId="77777777" w:rsidR="009476FC" w:rsidRPr="00BB4861" w:rsidRDefault="009476FC" w:rsidP="009476FC">
      <w:pPr>
        <w:rPr>
          <w:rFonts w:asciiTheme="majorHAnsi" w:hAnsiTheme="majorHAnsi" w:cstheme="majorHAnsi"/>
        </w:rPr>
      </w:pPr>
    </w:p>
    <w:p w14:paraId="1C1FCDB3" w14:textId="77777777" w:rsidR="009476FC" w:rsidRPr="00BB4861" w:rsidRDefault="009476FC" w:rsidP="009476FC">
      <w:pPr>
        <w:rPr>
          <w:rFonts w:asciiTheme="majorHAnsi" w:hAnsiTheme="majorHAnsi" w:cstheme="majorHAnsi"/>
        </w:rPr>
      </w:pPr>
      <w:r w:rsidRPr="00BB4861">
        <w:rPr>
          <w:rFonts w:asciiTheme="majorHAnsi" w:hAnsiTheme="majorHAnsi" w:cstheme="majorHAnsi"/>
        </w:rPr>
        <w:t xml:space="preserve">3. Period of Performance for completion of work described in Description of Services begins ____________ and continues through ____________ unless the period of performance is extended by CDRI, as a written modification to this Contract. The Consultant acknowledges that extension for period of performance is at the sole discretion of CDRI and the Consultant shall not claim it as a matter of right under any circumstances whatsoever. </w:t>
      </w:r>
    </w:p>
    <w:p w14:paraId="0B231409" w14:textId="77777777" w:rsidR="009476FC" w:rsidRPr="00BB4861" w:rsidRDefault="009476FC" w:rsidP="009476FC">
      <w:pPr>
        <w:rPr>
          <w:rFonts w:asciiTheme="majorHAnsi" w:hAnsiTheme="majorHAnsi" w:cstheme="majorHAnsi"/>
        </w:rPr>
      </w:pPr>
    </w:p>
    <w:p w14:paraId="5BC46619" w14:textId="77777777" w:rsidR="009476FC" w:rsidRPr="00BB4861" w:rsidRDefault="009476FC" w:rsidP="009476FC">
      <w:pPr>
        <w:rPr>
          <w:rFonts w:asciiTheme="majorHAnsi" w:hAnsiTheme="majorHAnsi" w:cstheme="majorHAnsi"/>
        </w:rPr>
      </w:pPr>
      <w:r w:rsidRPr="00BB4861">
        <w:rPr>
          <w:rFonts w:asciiTheme="majorHAnsi" w:hAnsiTheme="majorHAnsi" w:cstheme="majorHAnsi"/>
        </w:rPr>
        <w:t>4. The Consultant represents that it is a duly constituted and compliant entity under Applicable Laws and the signatories to the Contract are authorised and duly constituted under Applicable Laws to execute this Contract.</w:t>
      </w:r>
    </w:p>
    <w:p w14:paraId="188DBC34" w14:textId="77777777" w:rsidR="009476FC" w:rsidRPr="00BB4861" w:rsidRDefault="009476FC" w:rsidP="009476FC">
      <w:pPr>
        <w:rPr>
          <w:rFonts w:asciiTheme="majorHAnsi" w:hAnsiTheme="majorHAnsi" w:cstheme="majorHAnsi"/>
          <w:lang w:val="en-US"/>
        </w:rPr>
      </w:pPr>
    </w:p>
    <w:p w14:paraId="1079D8AE" w14:textId="77777777" w:rsidR="009476FC" w:rsidRPr="00BB4861" w:rsidRDefault="009476FC" w:rsidP="009476FC">
      <w:pPr>
        <w:rPr>
          <w:rFonts w:asciiTheme="majorHAnsi" w:hAnsiTheme="majorHAnsi" w:cstheme="majorHAnsi"/>
          <w:lang w:val="en-US"/>
        </w:rPr>
      </w:pPr>
      <w:r w:rsidRPr="00BB4861">
        <w:rPr>
          <w:rFonts w:asciiTheme="majorHAnsi" w:hAnsiTheme="majorHAnsi" w:cstheme="majorHAnsi"/>
          <w:lang w:val="en-US"/>
        </w:rPr>
        <w:t xml:space="preserve">Both parties acknowledge that they have read this Contract, understand it, and agree to be bound by its terms. The parties further agree that this Contract together with all the incorporated attachments, is the entire agreement between the parties and supersedes all prior agreements, written or oral, relating to the subject matter of this Contract. </w:t>
      </w:r>
    </w:p>
    <w:p w14:paraId="2D7A511F" w14:textId="77777777" w:rsidR="009476FC" w:rsidRPr="00BB4861" w:rsidRDefault="009476FC" w:rsidP="009476FC">
      <w:pPr>
        <w:rPr>
          <w:rFonts w:asciiTheme="majorHAnsi" w:hAnsiTheme="majorHAnsi" w:cstheme="majorHAnsi"/>
          <w:lang w:val="en-US"/>
        </w:rPr>
      </w:pPr>
    </w:p>
    <w:p w14:paraId="4886D7CC" w14:textId="77777777" w:rsidR="009476FC" w:rsidRPr="00BB4861" w:rsidRDefault="009476FC" w:rsidP="009476FC">
      <w:pPr>
        <w:rPr>
          <w:rFonts w:asciiTheme="majorHAnsi" w:hAnsiTheme="majorHAnsi" w:cstheme="majorHAnsi"/>
          <w:lang w:val="en-US"/>
        </w:rPr>
      </w:pPr>
      <w:r w:rsidRPr="00BB4861">
        <w:rPr>
          <w:rFonts w:asciiTheme="majorHAnsi" w:hAnsiTheme="majorHAnsi" w:cstheme="majorHAnsi"/>
          <w:lang w:val="en-US"/>
        </w:rPr>
        <w:t>IN WITNESS WHEREOF, the Parties hereto have caused this Contract to be executed by their duly authorized representatives as of the day and year first above written.</w:t>
      </w:r>
    </w:p>
    <w:p w14:paraId="78117629" w14:textId="77777777" w:rsidR="009476FC" w:rsidRPr="00BB4861" w:rsidRDefault="009476FC" w:rsidP="009476FC">
      <w:pPr>
        <w:rPr>
          <w:rFonts w:asciiTheme="majorHAnsi" w:hAnsiTheme="majorHAnsi" w:cstheme="majorHAnsi"/>
          <w:lang w:val="en-US"/>
        </w:rPr>
      </w:pPr>
    </w:p>
    <w:p w14:paraId="50EF06EB" w14:textId="77777777" w:rsidR="009476FC" w:rsidRPr="00BB4861" w:rsidRDefault="009476FC" w:rsidP="00373E1D">
      <w:pPr>
        <w:numPr>
          <w:ilvl w:val="0"/>
          <w:numId w:val="50"/>
        </w:numPr>
        <w:rPr>
          <w:rFonts w:asciiTheme="majorHAnsi" w:hAnsiTheme="majorHAnsi" w:cstheme="majorHAnsi"/>
          <w:lang w:val="en-US"/>
        </w:rPr>
      </w:pPr>
      <w:r w:rsidRPr="00BB4861">
        <w:rPr>
          <w:rFonts w:asciiTheme="majorHAnsi" w:hAnsiTheme="majorHAnsi" w:cstheme="majorHAnsi"/>
          <w:lang w:val="en-US"/>
        </w:rPr>
        <w:t>For and on behalf of the Coalition for Disaster Resilient Infrastructure Society:</w:t>
      </w:r>
    </w:p>
    <w:p w14:paraId="7CE9414E" w14:textId="77777777" w:rsidR="009476FC" w:rsidRPr="00BB4861" w:rsidRDefault="009476FC" w:rsidP="009476FC">
      <w:pPr>
        <w:rPr>
          <w:rFonts w:asciiTheme="majorHAnsi" w:hAnsiTheme="majorHAnsi" w:cstheme="majorHAnsi"/>
          <w:b/>
          <w:bCs/>
          <w:lang w:val="en-US"/>
        </w:rPr>
      </w:pPr>
    </w:p>
    <w:p w14:paraId="639FA15C" w14:textId="62E58DD4" w:rsidR="009476FC" w:rsidRPr="00BB4861" w:rsidRDefault="00AF5774" w:rsidP="009476FC">
      <w:pPr>
        <w:rPr>
          <w:rFonts w:asciiTheme="majorHAnsi" w:hAnsiTheme="majorHAnsi" w:cstheme="majorHAnsi"/>
          <w:lang w:val="en-US"/>
        </w:rPr>
      </w:pPr>
      <w:r w:rsidRPr="00BB4861">
        <w:rPr>
          <w:rFonts w:asciiTheme="majorHAnsi" w:hAnsiTheme="majorHAnsi" w:cstheme="majorHAnsi"/>
          <w:lang w:val="en-US"/>
        </w:rPr>
        <w:t xml:space="preserve">On Behalf of </w:t>
      </w:r>
      <w:r w:rsidR="00C933EC" w:rsidRPr="00BB4861">
        <w:rPr>
          <w:rFonts w:asciiTheme="majorHAnsi" w:hAnsiTheme="majorHAnsi" w:cstheme="majorHAnsi"/>
          <w:lang w:val="en-US"/>
        </w:rPr>
        <w:t>CDRI</w:t>
      </w:r>
      <w:r w:rsidRPr="00BB4861">
        <w:rPr>
          <w:rFonts w:asciiTheme="majorHAnsi" w:hAnsiTheme="majorHAnsi" w:cstheme="majorHAnsi"/>
          <w:lang w:val="en-US"/>
        </w:rPr>
        <w:t>,</w:t>
      </w:r>
    </w:p>
    <w:p w14:paraId="1B1405E6" w14:textId="1B7EF395" w:rsidR="009476FC" w:rsidRPr="00BB4861" w:rsidRDefault="00C933EC" w:rsidP="009476FC">
      <w:pPr>
        <w:rPr>
          <w:rFonts w:asciiTheme="majorHAnsi" w:hAnsiTheme="majorHAnsi" w:cstheme="majorHAnsi"/>
          <w:lang w:val="en-US"/>
        </w:rPr>
      </w:pPr>
      <w:bookmarkStart w:id="78" w:name="_Hlk50037645"/>
      <w:r w:rsidRPr="00BB4861">
        <w:rPr>
          <w:rFonts w:asciiTheme="majorHAnsi" w:hAnsiTheme="majorHAnsi" w:cstheme="majorHAnsi"/>
          <w:lang w:val="en-US"/>
        </w:rPr>
        <w:t>CDRI</w:t>
      </w:r>
      <w:r w:rsidR="009476FC" w:rsidRPr="00BB4861">
        <w:rPr>
          <w:rFonts w:asciiTheme="majorHAnsi" w:hAnsiTheme="majorHAnsi" w:cstheme="majorHAnsi"/>
          <w:lang w:val="en-US"/>
        </w:rPr>
        <w:t>, 4th &amp; 5th Floor, Bhartiya Kala Kendra, 1 Copernicus Marg, New Delhi – 110001</w:t>
      </w:r>
      <w:bookmarkEnd w:id="78"/>
    </w:p>
    <w:p w14:paraId="6A3313DB" w14:textId="77777777" w:rsidR="009476FC" w:rsidRPr="00BB4861" w:rsidRDefault="009476FC" w:rsidP="009476FC">
      <w:pPr>
        <w:rPr>
          <w:rFonts w:asciiTheme="majorHAnsi" w:hAnsiTheme="majorHAnsi" w:cstheme="majorHAnsi"/>
          <w:lang w:val="en-US"/>
        </w:rPr>
      </w:pPr>
      <w:r w:rsidRPr="00BB4861">
        <w:rPr>
          <w:rFonts w:asciiTheme="majorHAnsi" w:hAnsiTheme="majorHAnsi" w:cstheme="majorHAnsi"/>
          <w:lang w:val="en-US"/>
        </w:rPr>
        <w:t>In presence of (Witnesses)</w:t>
      </w:r>
    </w:p>
    <w:p w14:paraId="448DA774" w14:textId="77777777" w:rsidR="009476FC" w:rsidRPr="00BB4861" w:rsidRDefault="009476FC" w:rsidP="009476FC">
      <w:pPr>
        <w:rPr>
          <w:rFonts w:asciiTheme="majorHAnsi" w:hAnsiTheme="majorHAnsi" w:cstheme="majorHAnsi"/>
          <w:lang w:val="en-US"/>
        </w:rPr>
      </w:pPr>
      <w:r w:rsidRPr="00BB4861">
        <w:rPr>
          <w:rFonts w:asciiTheme="majorHAnsi" w:hAnsiTheme="majorHAnsi" w:cstheme="majorHAnsi"/>
          <w:lang w:val="en-US"/>
        </w:rPr>
        <w:t xml:space="preserve">(i) </w:t>
      </w:r>
      <w:r w:rsidRPr="00BB4861">
        <w:rPr>
          <w:rFonts w:asciiTheme="majorHAnsi" w:hAnsiTheme="majorHAnsi" w:cstheme="majorHAnsi"/>
          <w:lang w:val="en-US"/>
        </w:rPr>
        <w:tab/>
      </w:r>
    </w:p>
    <w:p w14:paraId="095DE064" w14:textId="77777777" w:rsidR="009476FC" w:rsidRPr="00BB4861" w:rsidRDefault="009476FC" w:rsidP="009476FC">
      <w:pPr>
        <w:rPr>
          <w:rFonts w:asciiTheme="majorHAnsi" w:hAnsiTheme="majorHAnsi" w:cstheme="majorHAnsi"/>
          <w:lang w:val="en-US"/>
        </w:rPr>
      </w:pPr>
    </w:p>
    <w:p w14:paraId="7176083C" w14:textId="77777777" w:rsidR="009476FC" w:rsidRPr="00BB4861" w:rsidRDefault="009476FC" w:rsidP="009476FC">
      <w:pPr>
        <w:rPr>
          <w:rFonts w:asciiTheme="majorHAnsi" w:hAnsiTheme="majorHAnsi" w:cstheme="majorHAnsi"/>
          <w:lang w:val="en-US"/>
        </w:rPr>
      </w:pPr>
    </w:p>
    <w:p w14:paraId="5826D092" w14:textId="77777777" w:rsidR="009476FC" w:rsidRPr="00BB4861" w:rsidRDefault="009476FC" w:rsidP="009476FC">
      <w:pPr>
        <w:rPr>
          <w:rFonts w:asciiTheme="majorHAnsi" w:hAnsiTheme="majorHAnsi" w:cstheme="majorHAnsi"/>
          <w:lang w:val="en-US"/>
        </w:rPr>
      </w:pPr>
      <w:r w:rsidRPr="00BB4861">
        <w:rPr>
          <w:rFonts w:asciiTheme="majorHAnsi" w:hAnsiTheme="majorHAnsi" w:cstheme="majorHAnsi"/>
          <w:lang w:val="en-US"/>
        </w:rPr>
        <w:t>(ii)</w:t>
      </w:r>
      <w:r w:rsidRPr="00BB4861">
        <w:rPr>
          <w:rFonts w:asciiTheme="majorHAnsi" w:hAnsiTheme="majorHAnsi" w:cstheme="majorHAnsi"/>
          <w:lang w:val="en-US"/>
        </w:rPr>
        <w:tab/>
      </w:r>
    </w:p>
    <w:p w14:paraId="641C44BB" w14:textId="77777777" w:rsidR="009476FC" w:rsidRPr="00BB4861" w:rsidRDefault="009476FC" w:rsidP="009476FC">
      <w:pPr>
        <w:rPr>
          <w:rFonts w:asciiTheme="majorHAnsi" w:hAnsiTheme="majorHAnsi" w:cstheme="majorHAnsi"/>
          <w:lang w:val="en-US"/>
        </w:rPr>
      </w:pPr>
      <w:r w:rsidRPr="00BB4861">
        <w:rPr>
          <w:rFonts w:asciiTheme="majorHAnsi" w:hAnsiTheme="majorHAnsi" w:cstheme="majorHAnsi"/>
          <w:lang w:val="en-US"/>
        </w:rPr>
        <w:br w:type="page"/>
      </w:r>
    </w:p>
    <w:p w14:paraId="2B85B604" w14:textId="77777777" w:rsidR="009476FC" w:rsidRPr="00BB4861" w:rsidRDefault="009476FC" w:rsidP="009476FC">
      <w:pPr>
        <w:rPr>
          <w:rFonts w:asciiTheme="majorHAnsi" w:hAnsiTheme="majorHAnsi" w:cstheme="majorHAnsi"/>
          <w:lang w:val="en-US"/>
        </w:rPr>
      </w:pPr>
      <w:r w:rsidRPr="00BB4861">
        <w:rPr>
          <w:rFonts w:asciiTheme="majorHAnsi" w:hAnsiTheme="majorHAnsi" w:cstheme="majorHAnsi"/>
          <w:lang w:val="en-US"/>
        </w:rPr>
        <w:lastRenderedPageBreak/>
        <w:tab/>
        <w:t xml:space="preserve">2.  For and on behalf of the Lead Consultant </w:t>
      </w:r>
    </w:p>
    <w:p w14:paraId="43A48980" w14:textId="77777777" w:rsidR="009476FC" w:rsidRPr="00BB4861" w:rsidRDefault="009476FC" w:rsidP="009476FC">
      <w:pPr>
        <w:rPr>
          <w:rFonts w:asciiTheme="majorHAnsi" w:hAnsiTheme="majorHAnsi" w:cstheme="majorHAnsi"/>
          <w:lang w:val="en-US"/>
        </w:rPr>
      </w:pPr>
      <w:r w:rsidRPr="00BB4861">
        <w:rPr>
          <w:rFonts w:asciiTheme="majorHAnsi" w:hAnsiTheme="majorHAnsi" w:cstheme="majorHAnsi"/>
          <w:lang w:val="en-US"/>
        </w:rPr>
        <w:tab/>
        <w:t>[name of Consultant]</w:t>
      </w:r>
    </w:p>
    <w:p w14:paraId="1A3BC95F" w14:textId="77777777" w:rsidR="009476FC" w:rsidRPr="00BB4861" w:rsidRDefault="009476FC" w:rsidP="009476FC">
      <w:pPr>
        <w:rPr>
          <w:rFonts w:asciiTheme="majorHAnsi" w:hAnsiTheme="majorHAnsi" w:cstheme="majorHAnsi"/>
          <w:lang w:val="en-US"/>
        </w:rPr>
      </w:pPr>
    </w:p>
    <w:p w14:paraId="02A8FB23" w14:textId="77777777" w:rsidR="009476FC" w:rsidRPr="00BB4861" w:rsidRDefault="009476FC" w:rsidP="009476FC">
      <w:pPr>
        <w:rPr>
          <w:rFonts w:asciiTheme="majorHAnsi" w:hAnsiTheme="majorHAnsi" w:cstheme="majorHAnsi"/>
          <w:lang w:val="en-US"/>
        </w:rPr>
      </w:pPr>
      <w:r w:rsidRPr="00BB4861">
        <w:rPr>
          <w:rFonts w:asciiTheme="majorHAnsi" w:hAnsiTheme="majorHAnsi" w:cstheme="majorHAnsi"/>
          <w:lang w:val="en-US"/>
        </w:rPr>
        <w:t xml:space="preserve">In presence of </w:t>
      </w:r>
    </w:p>
    <w:p w14:paraId="27B714FB" w14:textId="77777777" w:rsidR="009476FC" w:rsidRPr="00BB4861" w:rsidRDefault="009476FC" w:rsidP="009476FC">
      <w:pPr>
        <w:rPr>
          <w:rFonts w:asciiTheme="majorHAnsi" w:hAnsiTheme="majorHAnsi" w:cstheme="majorHAnsi"/>
          <w:lang w:val="en-US"/>
        </w:rPr>
      </w:pPr>
      <w:r w:rsidRPr="00BB4861">
        <w:rPr>
          <w:rFonts w:asciiTheme="majorHAnsi" w:hAnsiTheme="majorHAnsi" w:cstheme="majorHAnsi"/>
          <w:lang w:val="en-US"/>
        </w:rPr>
        <w:t xml:space="preserve">(Witnesses) </w:t>
      </w:r>
    </w:p>
    <w:p w14:paraId="35AC9B8E" w14:textId="77777777" w:rsidR="009476FC" w:rsidRPr="00BB4861" w:rsidRDefault="009476FC" w:rsidP="009476FC">
      <w:pPr>
        <w:rPr>
          <w:rFonts w:asciiTheme="majorHAnsi" w:hAnsiTheme="majorHAnsi" w:cstheme="majorHAnsi"/>
          <w:lang w:val="en-US"/>
        </w:rPr>
      </w:pPr>
    </w:p>
    <w:p w14:paraId="39D8742C" w14:textId="77777777" w:rsidR="009476FC" w:rsidRPr="00BB4861" w:rsidRDefault="009476FC" w:rsidP="009476FC">
      <w:pPr>
        <w:rPr>
          <w:rFonts w:asciiTheme="majorHAnsi" w:hAnsiTheme="majorHAnsi" w:cstheme="majorHAnsi"/>
          <w:lang w:val="en-US"/>
        </w:rPr>
      </w:pPr>
      <w:r w:rsidRPr="00BB4861">
        <w:rPr>
          <w:rFonts w:asciiTheme="majorHAnsi" w:hAnsiTheme="majorHAnsi" w:cstheme="majorHAnsi"/>
          <w:lang w:val="en-US"/>
        </w:rPr>
        <w:t>(i)</w:t>
      </w:r>
    </w:p>
    <w:p w14:paraId="3FED90CE" w14:textId="77777777" w:rsidR="009476FC" w:rsidRPr="00BB4861" w:rsidRDefault="009476FC" w:rsidP="009476FC">
      <w:pPr>
        <w:rPr>
          <w:rFonts w:asciiTheme="majorHAnsi" w:hAnsiTheme="majorHAnsi" w:cstheme="majorHAnsi"/>
          <w:lang w:val="en-US"/>
        </w:rPr>
      </w:pPr>
      <w:r w:rsidRPr="00BB4861">
        <w:rPr>
          <w:rFonts w:asciiTheme="majorHAnsi" w:hAnsiTheme="majorHAnsi" w:cstheme="majorHAnsi"/>
          <w:lang w:val="en-US"/>
        </w:rPr>
        <w:t>(ii)</w:t>
      </w:r>
    </w:p>
    <w:p w14:paraId="17D8F9FE" w14:textId="77777777" w:rsidR="009476FC" w:rsidRPr="00BB4861" w:rsidRDefault="009476FC" w:rsidP="009476FC">
      <w:pPr>
        <w:rPr>
          <w:rFonts w:asciiTheme="majorHAnsi" w:hAnsiTheme="majorHAnsi" w:cstheme="majorHAnsi"/>
        </w:rPr>
      </w:pPr>
      <w:r w:rsidRPr="00BB4861">
        <w:rPr>
          <w:rFonts w:asciiTheme="majorHAnsi" w:hAnsiTheme="majorHAnsi" w:cstheme="majorHAnsi"/>
        </w:rPr>
        <w:tab/>
      </w:r>
      <w:r w:rsidRPr="00BB4861">
        <w:rPr>
          <w:rFonts w:asciiTheme="majorHAnsi" w:hAnsiTheme="majorHAnsi" w:cstheme="majorHAnsi"/>
        </w:rPr>
        <w:tab/>
        <w:t>[Authorized Representative]</w:t>
      </w:r>
    </w:p>
    <w:p w14:paraId="79FB3FDD" w14:textId="77777777" w:rsidR="009476FC" w:rsidRPr="00BB4861" w:rsidRDefault="009476FC" w:rsidP="009476FC">
      <w:pPr>
        <w:rPr>
          <w:rFonts w:asciiTheme="majorHAnsi" w:hAnsiTheme="majorHAnsi" w:cstheme="majorHAnsi"/>
        </w:rPr>
      </w:pPr>
      <w:r w:rsidRPr="00BB4861">
        <w:rPr>
          <w:rFonts w:asciiTheme="majorHAnsi" w:hAnsiTheme="majorHAnsi" w:cstheme="majorHAnsi"/>
        </w:rPr>
        <w:t>[For a joint venture, either all members shall sign or only the lead member, in which case the power of attorney to sign on behalf of all members shall be attached.]</w:t>
      </w:r>
    </w:p>
    <w:p w14:paraId="36CE0323" w14:textId="77777777" w:rsidR="009476FC" w:rsidRPr="00BB4861" w:rsidRDefault="009476FC" w:rsidP="009476FC">
      <w:pPr>
        <w:rPr>
          <w:rFonts w:asciiTheme="majorHAnsi" w:hAnsiTheme="majorHAnsi" w:cstheme="majorHAnsi"/>
          <w:lang w:val="en-US"/>
        </w:rPr>
      </w:pPr>
    </w:p>
    <w:p w14:paraId="185B2751" w14:textId="77777777" w:rsidR="009476FC" w:rsidRPr="00BB4861" w:rsidRDefault="009476FC" w:rsidP="009476FC">
      <w:pPr>
        <w:rPr>
          <w:rFonts w:asciiTheme="majorHAnsi" w:hAnsiTheme="majorHAnsi" w:cstheme="majorHAnsi"/>
          <w:lang w:val="en-US"/>
        </w:rPr>
      </w:pPr>
      <w:r w:rsidRPr="00BB4861">
        <w:rPr>
          <w:rFonts w:asciiTheme="majorHAnsi" w:hAnsiTheme="majorHAnsi" w:cstheme="majorHAnsi"/>
        </w:rPr>
        <w:br w:type="page"/>
      </w:r>
    </w:p>
    <w:p w14:paraId="26393965" w14:textId="0E16E4D2" w:rsidR="009476FC" w:rsidRPr="00BB4861" w:rsidRDefault="009476FC" w:rsidP="009476FC">
      <w:pPr>
        <w:rPr>
          <w:rFonts w:asciiTheme="majorHAnsi" w:hAnsiTheme="majorHAnsi" w:cstheme="majorHAnsi"/>
          <w:b/>
        </w:rPr>
      </w:pPr>
      <w:bookmarkStart w:id="79" w:name="_Toc40090262"/>
      <w:bookmarkStart w:id="80" w:name="_Toc40090351"/>
      <w:bookmarkStart w:id="81" w:name="_Toc41059525"/>
      <w:bookmarkStart w:id="82" w:name="_Toc41059651"/>
      <w:bookmarkStart w:id="83" w:name="_Toc41059722"/>
      <w:r w:rsidRPr="00BB4861">
        <w:rPr>
          <w:rFonts w:asciiTheme="majorHAnsi" w:hAnsiTheme="majorHAnsi" w:cstheme="majorHAnsi"/>
          <w:b/>
        </w:rPr>
        <w:lastRenderedPageBreak/>
        <w:t>II. General Conditions of Contract</w:t>
      </w:r>
      <w:bookmarkEnd w:id="79"/>
      <w:bookmarkEnd w:id="80"/>
      <w:bookmarkEnd w:id="81"/>
      <w:bookmarkEnd w:id="82"/>
      <w:bookmarkEnd w:id="83"/>
    </w:p>
    <w:p w14:paraId="7C5BA324" w14:textId="77777777" w:rsidR="009476FC" w:rsidRPr="00BB4861" w:rsidRDefault="009476FC" w:rsidP="009476FC">
      <w:pPr>
        <w:rPr>
          <w:rFonts w:asciiTheme="majorHAnsi" w:hAnsiTheme="majorHAnsi" w:cstheme="majorHAnsi"/>
          <w:b/>
        </w:rPr>
      </w:pPr>
      <w:bookmarkStart w:id="84" w:name="_Toc40090352"/>
      <w:bookmarkStart w:id="85" w:name="_Toc41059526"/>
      <w:bookmarkStart w:id="86" w:name="_Toc41059652"/>
      <w:bookmarkStart w:id="87" w:name="_Toc41059723"/>
      <w:r w:rsidRPr="00BB4861">
        <w:rPr>
          <w:rFonts w:asciiTheme="majorHAnsi" w:hAnsiTheme="majorHAnsi" w:cstheme="majorHAnsi"/>
          <w:b/>
        </w:rPr>
        <w:t xml:space="preserve">1 </w:t>
      </w:r>
      <w:r w:rsidRPr="00BB4861">
        <w:rPr>
          <w:rFonts w:asciiTheme="majorHAnsi" w:hAnsiTheme="majorHAnsi" w:cstheme="majorHAnsi"/>
          <w:b/>
        </w:rPr>
        <w:tab/>
        <w:t>GENERAL PROVISIONS</w:t>
      </w:r>
      <w:bookmarkEnd w:id="84"/>
      <w:bookmarkEnd w:id="85"/>
      <w:bookmarkEnd w:id="86"/>
      <w:bookmarkEnd w:id="87"/>
    </w:p>
    <w:p w14:paraId="208B8C12" w14:textId="04D764A5" w:rsidR="009476FC" w:rsidRPr="00BB4861" w:rsidRDefault="009476FC" w:rsidP="00373E1D">
      <w:pPr>
        <w:numPr>
          <w:ilvl w:val="3"/>
          <w:numId w:val="39"/>
        </w:numPr>
        <w:ind w:left="567" w:hanging="425"/>
        <w:rPr>
          <w:rFonts w:asciiTheme="majorHAnsi" w:hAnsiTheme="majorHAnsi" w:cstheme="majorHAnsi"/>
        </w:rPr>
      </w:pPr>
      <w:r w:rsidRPr="00BB4861">
        <w:rPr>
          <w:rFonts w:asciiTheme="majorHAnsi" w:hAnsiTheme="majorHAnsi" w:cstheme="majorHAnsi"/>
          <w:b/>
        </w:rPr>
        <w:t xml:space="preserve">Definitions </w:t>
      </w:r>
      <w:r w:rsidRPr="00BB4861">
        <w:rPr>
          <w:rFonts w:asciiTheme="majorHAnsi" w:hAnsiTheme="majorHAnsi" w:cstheme="majorHAnsi"/>
        </w:rPr>
        <w:t>Unless the context otherwise requires, the following terms whenever used in this Contract have the following meanings:</w:t>
      </w:r>
    </w:p>
    <w:p w14:paraId="248943AA" w14:textId="77777777" w:rsidR="009476FC" w:rsidRPr="00BB4861" w:rsidRDefault="009476FC" w:rsidP="00373E1D">
      <w:pPr>
        <w:numPr>
          <w:ilvl w:val="0"/>
          <w:numId w:val="34"/>
        </w:numPr>
        <w:ind w:left="567" w:hanging="425"/>
        <w:rPr>
          <w:rFonts w:asciiTheme="majorHAnsi" w:hAnsiTheme="majorHAnsi" w:cstheme="majorHAnsi"/>
        </w:rPr>
      </w:pPr>
      <w:r w:rsidRPr="00BB4861">
        <w:rPr>
          <w:rFonts w:asciiTheme="majorHAnsi" w:hAnsiTheme="majorHAnsi" w:cstheme="majorHAnsi"/>
        </w:rPr>
        <w:t>“Applicable Law(s)” means the laws and any other instruments having the force of law in India for the time being.</w:t>
      </w:r>
    </w:p>
    <w:p w14:paraId="40F5A248" w14:textId="77777777" w:rsidR="009476FC" w:rsidRPr="00BB4861" w:rsidRDefault="009476FC" w:rsidP="00373E1D">
      <w:pPr>
        <w:numPr>
          <w:ilvl w:val="0"/>
          <w:numId w:val="34"/>
        </w:numPr>
        <w:ind w:left="567" w:hanging="425"/>
        <w:rPr>
          <w:rFonts w:asciiTheme="majorHAnsi" w:hAnsiTheme="majorHAnsi" w:cstheme="majorHAnsi"/>
        </w:rPr>
      </w:pPr>
      <w:r w:rsidRPr="00BB4861">
        <w:rPr>
          <w:rFonts w:asciiTheme="majorHAnsi" w:hAnsiTheme="majorHAnsi" w:cstheme="majorHAnsi"/>
        </w:rPr>
        <w:t>“Confidential Information”- means all information which has been designated as confidential by the Parties in writing or that ought to be considered as confidential (however it is conveyed or on whatever media it is stored) including but not limited to information which relates to the business, policy, strategy, affairs, properties, assets, trading practices, services, developments, trade secrets, Intellectual Property Rights, know-how, personnel, customers and suppliers of either party and commercially sensitive information which may be regarded as the confidential information of the disclosing party.</w:t>
      </w:r>
    </w:p>
    <w:p w14:paraId="2A5F6F9C" w14:textId="77777777" w:rsidR="009476FC" w:rsidRPr="00BB4861" w:rsidRDefault="009476FC" w:rsidP="00373E1D">
      <w:pPr>
        <w:numPr>
          <w:ilvl w:val="0"/>
          <w:numId w:val="34"/>
        </w:numPr>
        <w:ind w:left="567" w:hanging="425"/>
        <w:rPr>
          <w:rFonts w:asciiTheme="majorHAnsi" w:hAnsiTheme="majorHAnsi" w:cstheme="majorHAnsi"/>
        </w:rPr>
      </w:pPr>
      <w:r w:rsidRPr="00BB4861">
        <w:rPr>
          <w:rFonts w:asciiTheme="majorHAnsi" w:hAnsiTheme="majorHAnsi" w:cstheme="majorHAnsi"/>
        </w:rPr>
        <w:t>“Consultant” means ______________________. And its partner _____________.</w:t>
      </w:r>
    </w:p>
    <w:p w14:paraId="2A498A24" w14:textId="77777777" w:rsidR="009476FC" w:rsidRPr="00BB4861" w:rsidRDefault="009476FC" w:rsidP="00373E1D">
      <w:pPr>
        <w:numPr>
          <w:ilvl w:val="0"/>
          <w:numId w:val="34"/>
        </w:numPr>
        <w:ind w:left="567" w:hanging="425"/>
        <w:rPr>
          <w:rFonts w:asciiTheme="majorHAnsi" w:hAnsiTheme="majorHAnsi" w:cstheme="majorHAnsi"/>
        </w:rPr>
      </w:pPr>
      <w:r w:rsidRPr="00BB4861">
        <w:rPr>
          <w:rFonts w:asciiTheme="majorHAnsi" w:hAnsiTheme="majorHAnsi" w:cstheme="majorHAnsi"/>
        </w:rPr>
        <w:t>“Contract” means the Contract signed by the Parties and all the attached documents listed in its Clause 1 that is this General Conditions (GCC), the Special Conditions (SCC), Form of Contract, the Appendices, and any subsequent mutually signed document added to this contract .</w:t>
      </w:r>
    </w:p>
    <w:p w14:paraId="62455214" w14:textId="77777777" w:rsidR="009476FC" w:rsidRPr="00BB4861" w:rsidRDefault="009476FC" w:rsidP="00373E1D">
      <w:pPr>
        <w:numPr>
          <w:ilvl w:val="0"/>
          <w:numId w:val="34"/>
        </w:numPr>
        <w:ind w:left="567" w:hanging="425"/>
        <w:rPr>
          <w:rFonts w:asciiTheme="majorHAnsi" w:hAnsiTheme="majorHAnsi" w:cstheme="majorHAnsi"/>
        </w:rPr>
      </w:pPr>
      <w:r w:rsidRPr="00BB4861">
        <w:rPr>
          <w:rFonts w:asciiTheme="majorHAnsi" w:hAnsiTheme="majorHAnsi" w:cstheme="majorHAnsi"/>
        </w:rPr>
        <w:t>“Day” means calendar day.</w:t>
      </w:r>
    </w:p>
    <w:p w14:paraId="186AC2A7" w14:textId="77777777" w:rsidR="009476FC" w:rsidRPr="00BB4861" w:rsidRDefault="009476FC" w:rsidP="00373E1D">
      <w:pPr>
        <w:numPr>
          <w:ilvl w:val="0"/>
          <w:numId w:val="34"/>
        </w:numPr>
        <w:ind w:left="567" w:hanging="425"/>
        <w:rPr>
          <w:rFonts w:asciiTheme="majorHAnsi" w:hAnsiTheme="majorHAnsi" w:cstheme="majorHAnsi"/>
        </w:rPr>
      </w:pPr>
      <w:r w:rsidRPr="00BB4861">
        <w:rPr>
          <w:rFonts w:asciiTheme="majorHAnsi" w:hAnsiTheme="majorHAnsi" w:cstheme="majorHAnsi"/>
        </w:rPr>
        <w:t>“Effective Date” means the date on which this Contract comes into force and effect pursuant to Clause GCC 2.1.</w:t>
      </w:r>
    </w:p>
    <w:p w14:paraId="52BA3E09" w14:textId="77777777" w:rsidR="009476FC" w:rsidRPr="00BB4861" w:rsidRDefault="009476FC" w:rsidP="00373E1D">
      <w:pPr>
        <w:numPr>
          <w:ilvl w:val="0"/>
          <w:numId w:val="34"/>
        </w:numPr>
        <w:ind w:left="567" w:hanging="425"/>
        <w:rPr>
          <w:rFonts w:asciiTheme="majorHAnsi" w:hAnsiTheme="majorHAnsi" w:cstheme="majorHAnsi"/>
        </w:rPr>
      </w:pPr>
      <w:r w:rsidRPr="00BB4861">
        <w:rPr>
          <w:rFonts w:asciiTheme="majorHAnsi" w:hAnsiTheme="majorHAnsi" w:cstheme="majorHAnsi"/>
        </w:rPr>
        <w:t>“Foreign Currency” means any currency other than the currency of the “CDRI’s” country.</w:t>
      </w:r>
    </w:p>
    <w:p w14:paraId="4DEAB00B" w14:textId="77777777" w:rsidR="009476FC" w:rsidRPr="00BB4861" w:rsidRDefault="009476FC" w:rsidP="00373E1D">
      <w:pPr>
        <w:numPr>
          <w:ilvl w:val="0"/>
          <w:numId w:val="34"/>
        </w:numPr>
        <w:ind w:left="567" w:hanging="425"/>
        <w:rPr>
          <w:rFonts w:asciiTheme="majorHAnsi" w:hAnsiTheme="majorHAnsi" w:cstheme="majorHAnsi"/>
        </w:rPr>
      </w:pPr>
      <w:r w:rsidRPr="00BB4861">
        <w:rPr>
          <w:rFonts w:asciiTheme="majorHAnsi" w:hAnsiTheme="majorHAnsi" w:cstheme="majorHAnsi"/>
        </w:rPr>
        <w:t>“GCC” means these General Conditions of Contract.</w:t>
      </w:r>
    </w:p>
    <w:p w14:paraId="3F70687E" w14:textId="77777777" w:rsidR="009476FC" w:rsidRPr="00BB4861" w:rsidRDefault="009476FC" w:rsidP="00373E1D">
      <w:pPr>
        <w:numPr>
          <w:ilvl w:val="0"/>
          <w:numId w:val="34"/>
        </w:numPr>
        <w:ind w:left="567" w:hanging="425"/>
        <w:rPr>
          <w:rFonts w:asciiTheme="majorHAnsi" w:hAnsiTheme="majorHAnsi" w:cstheme="majorHAnsi"/>
        </w:rPr>
      </w:pPr>
      <w:r w:rsidRPr="00BB4861">
        <w:rPr>
          <w:rFonts w:asciiTheme="majorHAnsi" w:hAnsiTheme="majorHAnsi" w:cstheme="majorHAnsi"/>
        </w:rPr>
        <w:t>“Government” means the Government of India</w:t>
      </w:r>
    </w:p>
    <w:p w14:paraId="56658316" w14:textId="77777777" w:rsidR="009476FC" w:rsidRPr="00BB4861" w:rsidRDefault="009476FC" w:rsidP="00373E1D">
      <w:pPr>
        <w:numPr>
          <w:ilvl w:val="0"/>
          <w:numId w:val="34"/>
        </w:numPr>
        <w:ind w:left="567" w:hanging="425"/>
        <w:rPr>
          <w:rFonts w:asciiTheme="majorHAnsi" w:hAnsiTheme="majorHAnsi" w:cstheme="majorHAnsi"/>
        </w:rPr>
      </w:pPr>
      <w:r w:rsidRPr="00BB4861">
        <w:rPr>
          <w:rFonts w:asciiTheme="majorHAnsi" w:hAnsiTheme="majorHAnsi" w:cstheme="majorHAnsi"/>
        </w:rPr>
        <w:t>“Intellectual Property Rights”: means any copyright, rights in designs, database rights, domain names, trademarks, service marks, patents, logo, brand names, or any applications for any of the foregoing, know-how or similar rights or obligations (whether registerable or not) including Moral Rights as defined under applicable laws of India;</w:t>
      </w:r>
    </w:p>
    <w:p w14:paraId="0F62D09E" w14:textId="77777777" w:rsidR="009476FC" w:rsidRPr="00BB4861" w:rsidRDefault="009476FC" w:rsidP="00373E1D">
      <w:pPr>
        <w:numPr>
          <w:ilvl w:val="0"/>
          <w:numId w:val="34"/>
        </w:numPr>
        <w:ind w:left="567" w:hanging="425"/>
        <w:rPr>
          <w:rFonts w:asciiTheme="majorHAnsi" w:hAnsiTheme="majorHAnsi" w:cstheme="majorHAnsi"/>
        </w:rPr>
      </w:pPr>
      <w:r w:rsidRPr="00BB4861">
        <w:rPr>
          <w:rFonts w:asciiTheme="majorHAnsi" w:hAnsiTheme="majorHAnsi" w:cstheme="majorHAnsi"/>
        </w:rPr>
        <w:t>“Local Currency” means Indian Rupee.</w:t>
      </w:r>
    </w:p>
    <w:p w14:paraId="5CE9E6E8" w14:textId="77777777" w:rsidR="009476FC" w:rsidRPr="00BB4861" w:rsidRDefault="009476FC" w:rsidP="00373E1D">
      <w:pPr>
        <w:numPr>
          <w:ilvl w:val="0"/>
          <w:numId w:val="34"/>
        </w:numPr>
        <w:ind w:left="567" w:hanging="425"/>
        <w:rPr>
          <w:rFonts w:asciiTheme="majorHAnsi" w:hAnsiTheme="majorHAnsi" w:cstheme="majorHAnsi"/>
        </w:rPr>
      </w:pPr>
      <w:r w:rsidRPr="00BB4861">
        <w:rPr>
          <w:rFonts w:asciiTheme="majorHAnsi" w:hAnsiTheme="majorHAnsi" w:cstheme="majorHAnsi"/>
        </w:rPr>
        <w:t>“Member” means any of the entities that make up the joint venture/consortium/association; and “Members” means all these entities.</w:t>
      </w:r>
    </w:p>
    <w:p w14:paraId="144C4440" w14:textId="77777777" w:rsidR="009476FC" w:rsidRPr="00BB4861" w:rsidRDefault="009476FC" w:rsidP="00373E1D">
      <w:pPr>
        <w:numPr>
          <w:ilvl w:val="0"/>
          <w:numId w:val="34"/>
        </w:numPr>
        <w:ind w:left="567" w:hanging="425"/>
        <w:rPr>
          <w:rFonts w:asciiTheme="majorHAnsi" w:hAnsiTheme="majorHAnsi" w:cstheme="majorHAnsi"/>
        </w:rPr>
      </w:pPr>
      <w:r w:rsidRPr="00BB4861">
        <w:rPr>
          <w:rFonts w:asciiTheme="majorHAnsi" w:hAnsiTheme="majorHAnsi" w:cstheme="majorHAnsi"/>
        </w:rPr>
        <w:t>“Party” means the “CDRI” or the Consultant, as the case may be, and “Parties” means both of them.</w:t>
      </w:r>
    </w:p>
    <w:p w14:paraId="4CE3094A" w14:textId="77777777" w:rsidR="009476FC" w:rsidRPr="00BB4861" w:rsidRDefault="009476FC" w:rsidP="00373E1D">
      <w:pPr>
        <w:numPr>
          <w:ilvl w:val="0"/>
          <w:numId w:val="34"/>
        </w:numPr>
        <w:ind w:left="567" w:hanging="425"/>
        <w:rPr>
          <w:rFonts w:asciiTheme="majorHAnsi" w:hAnsiTheme="majorHAnsi" w:cstheme="majorHAnsi"/>
        </w:rPr>
      </w:pPr>
      <w:r w:rsidRPr="00BB4861">
        <w:rPr>
          <w:rFonts w:asciiTheme="majorHAnsi" w:hAnsiTheme="majorHAnsi" w:cstheme="majorHAnsi"/>
        </w:rPr>
        <w:t xml:space="preserve">“Personnel” means professionals and support staff provided by the Consultants and assigned to perform the Services or any part thereof; “Foreign Personnel” means such professionals and support staff who at the time of being so provided had their domicile outside the Government’s country; “Local Personnel” means such professionals and support staff who at the time of being so provided had their domicile inside the </w:t>
      </w:r>
      <w:r w:rsidRPr="00BB4861">
        <w:rPr>
          <w:rFonts w:asciiTheme="majorHAnsi" w:hAnsiTheme="majorHAnsi" w:cstheme="majorHAnsi"/>
        </w:rPr>
        <w:lastRenderedPageBreak/>
        <w:t>Government’s country; and “Key Personnel” means the Personnel referred to in Clause GCC 5.2(a).</w:t>
      </w:r>
    </w:p>
    <w:p w14:paraId="3CE84502" w14:textId="77777777" w:rsidR="009476FC" w:rsidRPr="00BB4861" w:rsidRDefault="009476FC" w:rsidP="00373E1D">
      <w:pPr>
        <w:numPr>
          <w:ilvl w:val="0"/>
          <w:numId w:val="34"/>
        </w:numPr>
        <w:ind w:left="567" w:hanging="425"/>
        <w:rPr>
          <w:rFonts w:asciiTheme="majorHAnsi" w:hAnsiTheme="majorHAnsi" w:cstheme="majorHAnsi"/>
        </w:rPr>
      </w:pPr>
      <w:r w:rsidRPr="00BB4861">
        <w:rPr>
          <w:rFonts w:asciiTheme="majorHAnsi" w:hAnsiTheme="majorHAnsi" w:cstheme="majorHAnsi"/>
        </w:rPr>
        <w:t>“Reimbursable expenses” means all assignment-related costs [such as travel, translation, report printing, secretarial expenses, subject to specified maximum limits in the Contract].</w:t>
      </w:r>
    </w:p>
    <w:p w14:paraId="35AC317F" w14:textId="77777777" w:rsidR="009476FC" w:rsidRPr="00BB4861" w:rsidRDefault="009476FC" w:rsidP="00373E1D">
      <w:pPr>
        <w:numPr>
          <w:ilvl w:val="0"/>
          <w:numId w:val="34"/>
        </w:numPr>
        <w:ind w:left="567" w:hanging="425"/>
        <w:rPr>
          <w:rFonts w:asciiTheme="majorHAnsi" w:hAnsiTheme="majorHAnsi" w:cstheme="majorHAnsi"/>
        </w:rPr>
      </w:pPr>
      <w:r w:rsidRPr="00BB4861">
        <w:rPr>
          <w:rFonts w:asciiTheme="majorHAnsi" w:hAnsiTheme="majorHAnsi" w:cstheme="majorHAnsi"/>
        </w:rPr>
        <w:t>“SCC” means the Special Conditions of Contract by which the GCC may be amended or supplemented.</w:t>
      </w:r>
    </w:p>
    <w:p w14:paraId="29F3B1D3" w14:textId="77777777" w:rsidR="009476FC" w:rsidRPr="00BB4861" w:rsidRDefault="009476FC" w:rsidP="00373E1D">
      <w:pPr>
        <w:numPr>
          <w:ilvl w:val="0"/>
          <w:numId w:val="34"/>
        </w:numPr>
        <w:ind w:left="567" w:hanging="425"/>
        <w:rPr>
          <w:rFonts w:asciiTheme="majorHAnsi" w:hAnsiTheme="majorHAnsi" w:cstheme="majorHAnsi"/>
        </w:rPr>
      </w:pPr>
      <w:r w:rsidRPr="00BB4861">
        <w:rPr>
          <w:rFonts w:asciiTheme="majorHAnsi" w:hAnsiTheme="majorHAnsi" w:cstheme="majorHAnsi"/>
        </w:rPr>
        <w:t>“Services” means the work to be performed by the Consultant pursuant to this Contract, as described in Appendix A hereto.</w:t>
      </w:r>
    </w:p>
    <w:p w14:paraId="04F9B995" w14:textId="77777777" w:rsidR="009476FC" w:rsidRPr="00BB4861" w:rsidRDefault="009476FC" w:rsidP="00373E1D">
      <w:pPr>
        <w:numPr>
          <w:ilvl w:val="0"/>
          <w:numId w:val="34"/>
        </w:numPr>
        <w:ind w:left="567" w:hanging="425"/>
        <w:rPr>
          <w:rFonts w:asciiTheme="majorHAnsi" w:hAnsiTheme="majorHAnsi" w:cstheme="majorHAnsi"/>
        </w:rPr>
      </w:pPr>
      <w:r w:rsidRPr="00BB4861">
        <w:rPr>
          <w:rFonts w:asciiTheme="majorHAnsi" w:hAnsiTheme="majorHAnsi" w:cstheme="majorHAnsi"/>
        </w:rPr>
        <w:t>“Sub-consultants” means an entity to whom/which the Consultant subcontracts any part of the Services while remaining solely liable for the execution of the Contract.</w:t>
      </w:r>
    </w:p>
    <w:p w14:paraId="7B513901" w14:textId="77777777" w:rsidR="009476FC" w:rsidRPr="00BB4861" w:rsidRDefault="009476FC" w:rsidP="00373E1D">
      <w:pPr>
        <w:numPr>
          <w:ilvl w:val="0"/>
          <w:numId w:val="34"/>
        </w:numPr>
        <w:ind w:left="567" w:hanging="425"/>
        <w:rPr>
          <w:rFonts w:asciiTheme="majorHAnsi" w:hAnsiTheme="majorHAnsi" w:cstheme="majorHAnsi"/>
        </w:rPr>
      </w:pPr>
      <w:r w:rsidRPr="00BB4861">
        <w:rPr>
          <w:rFonts w:asciiTheme="majorHAnsi" w:hAnsiTheme="majorHAnsi" w:cstheme="majorHAnsi"/>
        </w:rPr>
        <w:t>“Third Party” means any person or entity other than the “CDRI”, or the Consultant.</w:t>
      </w:r>
    </w:p>
    <w:p w14:paraId="4F9438B6" w14:textId="1623F2BC" w:rsidR="009476FC" w:rsidRPr="00BB4861" w:rsidRDefault="009476FC" w:rsidP="00373E1D">
      <w:pPr>
        <w:numPr>
          <w:ilvl w:val="0"/>
          <w:numId w:val="34"/>
        </w:numPr>
        <w:ind w:left="567" w:hanging="425"/>
        <w:rPr>
          <w:rFonts w:asciiTheme="majorHAnsi" w:hAnsiTheme="majorHAnsi" w:cstheme="majorHAnsi"/>
        </w:rPr>
      </w:pPr>
      <w:r w:rsidRPr="00BB4861">
        <w:rPr>
          <w:rFonts w:asciiTheme="majorHAnsi" w:hAnsiTheme="majorHAnsi" w:cstheme="majorHAnsi"/>
        </w:rPr>
        <w:t>“In writing” means communicated in written form with proof of receipt.</w:t>
      </w:r>
    </w:p>
    <w:p w14:paraId="1E1F634A" w14:textId="4103B0B2" w:rsidR="009476FC" w:rsidRPr="00BB4861" w:rsidRDefault="009476FC" w:rsidP="00373E1D">
      <w:pPr>
        <w:numPr>
          <w:ilvl w:val="3"/>
          <w:numId w:val="39"/>
        </w:numPr>
        <w:rPr>
          <w:rFonts w:asciiTheme="majorHAnsi" w:hAnsiTheme="majorHAnsi" w:cstheme="majorHAnsi"/>
          <w:b/>
        </w:rPr>
      </w:pPr>
      <w:r w:rsidRPr="00BB4861">
        <w:rPr>
          <w:rFonts w:asciiTheme="majorHAnsi" w:hAnsiTheme="majorHAnsi" w:cstheme="majorHAnsi"/>
          <w:b/>
        </w:rPr>
        <w:t>Relationship Between the Parties</w:t>
      </w:r>
    </w:p>
    <w:p w14:paraId="2E4AEBFF" w14:textId="6D82D7CA" w:rsidR="009476FC" w:rsidRPr="00BB4861" w:rsidRDefault="009476FC" w:rsidP="009476FC">
      <w:pPr>
        <w:rPr>
          <w:rFonts w:asciiTheme="majorHAnsi" w:hAnsiTheme="majorHAnsi" w:cstheme="majorHAnsi"/>
          <w:lang w:val="en-US"/>
        </w:rPr>
      </w:pPr>
      <w:r w:rsidRPr="00BB4861">
        <w:rPr>
          <w:rFonts w:asciiTheme="majorHAnsi" w:hAnsiTheme="majorHAnsi" w:cstheme="majorHAnsi"/>
          <w:lang w:val="en-US"/>
        </w:rPr>
        <w:t>Nothing contained herein shall be construed as establishing a relationship of master and servant or of principal and agent as between the “CDRI” and the Consultant. The Consultant, subject to this Contract, has complete charge of Personnel, performing the Services and shall be fully responsible and liable for the Services performed by them or on their behalf hereunder.</w:t>
      </w:r>
    </w:p>
    <w:p w14:paraId="0AABB78B" w14:textId="46560822" w:rsidR="009476FC" w:rsidRPr="00BB4861" w:rsidRDefault="009476FC" w:rsidP="00373E1D">
      <w:pPr>
        <w:numPr>
          <w:ilvl w:val="3"/>
          <w:numId w:val="39"/>
        </w:numPr>
        <w:rPr>
          <w:rFonts w:asciiTheme="majorHAnsi" w:hAnsiTheme="majorHAnsi" w:cstheme="majorHAnsi"/>
          <w:b/>
        </w:rPr>
      </w:pPr>
      <w:r w:rsidRPr="00BB4861">
        <w:rPr>
          <w:rFonts w:asciiTheme="majorHAnsi" w:hAnsiTheme="majorHAnsi" w:cstheme="majorHAnsi"/>
          <w:b/>
        </w:rPr>
        <w:t xml:space="preserve">Law Governing Contract: </w:t>
      </w:r>
      <w:r w:rsidRPr="00BB4861">
        <w:rPr>
          <w:rFonts w:asciiTheme="majorHAnsi" w:hAnsiTheme="majorHAnsi" w:cstheme="majorHAnsi"/>
        </w:rPr>
        <w:t>This Contract, its meaning and interpretation, and the relation between the Parties shall be governed by the applicable laws of the Republic of India.</w:t>
      </w:r>
    </w:p>
    <w:p w14:paraId="223DA646" w14:textId="1F542D1C" w:rsidR="009476FC" w:rsidRPr="00BB4861" w:rsidRDefault="009476FC" w:rsidP="00373E1D">
      <w:pPr>
        <w:numPr>
          <w:ilvl w:val="3"/>
          <w:numId w:val="39"/>
        </w:numPr>
        <w:rPr>
          <w:rFonts w:asciiTheme="majorHAnsi" w:hAnsiTheme="majorHAnsi" w:cstheme="majorHAnsi"/>
        </w:rPr>
      </w:pPr>
      <w:r w:rsidRPr="00BB4861">
        <w:rPr>
          <w:rFonts w:asciiTheme="majorHAnsi" w:hAnsiTheme="majorHAnsi" w:cstheme="majorHAnsi"/>
          <w:b/>
        </w:rPr>
        <w:t>Headings</w:t>
      </w:r>
      <w:r w:rsidRPr="00BB4861">
        <w:rPr>
          <w:rFonts w:asciiTheme="majorHAnsi" w:hAnsiTheme="majorHAnsi" w:cstheme="majorHAnsi"/>
        </w:rPr>
        <w:t>: The headings shall not limit, alter, or affect the meaning of this Contract.</w:t>
      </w:r>
    </w:p>
    <w:p w14:paraId="287FA49A" w14:textId="43D9F86B" w:rsidR="009476FC" w:rsidRPr="00BB4861" w:rsidRDefault="009476FC" w:rsidP="00373E1D">
      <w:pPr>
        <w:numPr>
          <w:ilvl w:val="3"/>
          <w:numId w:val="39"/>
        </w:numPr>
        <w:rPr>
          <w:rFonts w:asciiTheme="majorHAnsi" w:hAnsiTheme="majorHAnsi" w:cstheme="majorHAnsi"/>
          <w:b/>
        </w:rPr>
      </w:pPr>
      <w:r w:rsidRPr="00BB4861">
        <w:rPr>
          <w:rFonts w:asciiTheme="majorHAnsi" w:hAnsiTheme="majorHAnsi" w:cstheme="majorHAnsi"/>
          <w:b/>
        </w:rPr>
        <w:t>Notices:</w:t>
      </w:r>
    </w:p>
    <w:p w14:paraId="43DA823C" w14:textId="77777777" w:rsidR="009476FC" w:rsidRPr="00BB4861" w:rsidRDefault="009476FC" w:rsidP="00373E1D">
      <w:pPr>
        <w:numPr>
          <w:ilvl w:val="4"/>
          <w:numId w:val="39"/>
        </w:numPr>
        <w:rPr>
          <w:rFonts w:asciiTheme="majorHAnsi" w:hAnsiTheme="majorHAnsi" w:cstheme="majorHAnsi"/>
        </w:rPr>
      </w:pPr>
      <w:r w:rsidRPr="00BB4861">
        <w:rPr>
          <w:rFonts w:asciiTheme="majorHAnsi" w:hAnsiTheme="majorHAnsi" w:cstheme="majorHAnsi"/>
        </w:rPr>
        <w:t>Any notice, request or consent required or permitted to be given or made pursuant to this Contract shall be in writing. Any such notice, request or consent shall be deemed to have been given or made when delivered in person to an authorized representative of the Party to whom the communication is addressed, or when sent by registered post or email to such Party at the address specified in the SCC.</w:t>
      </w:r>
    </w:p>
    <w:p w14:paraId="30C30CEB" w14:textId="77777777" w:rsidR="009476FC" w:rsidRPr="00BB4861" w:rsidRDefault="009476FC" w:rsidP="009476FC">
      <w:pPr>
        <w:rPr>
          <w:rFonts w:asciiTheme="majorHAnsi" w:hAnsiTheme="majorHAnsi" w:cstheme="majorHAnsi"/>
        </w:rPr>
      </w:pPr>
    </w:p>
    <w:p w14:paraId="574BADBE" w14:textId="04C86EC2" w:rsidR="009476FC" w:rsidRPr="00BB4861" w:rsidRDefault="009476FC" w:rsidP="00373E1D">
      <w:pPr>
        <w:numPr>
          <w:ilvl w:val="4"/>
          <w:numId w:val="39"/>
        </w:numPr>
        <w:rPr>
          <w:rFonts w:asciiTheme="majorHAnsi" w:hAnsiTheme="majorHAnsi" w:cstheme="majorHAnsi"/>
        </w:rPr>
      </w:pPr>
      <w:r w:rsidRPr="00BB4861">
        <w:rPr>
          <w:rFonts w:asciiTheme="majorHAnsi" w:hAnsiTheme="majorHAnsi" w:cstheme="majorHAnsi"/>
        </w:rPr>
        <w:t>A Party may change its address for notice hereunder by giving the other Party notice in writing of such change to the address specified in the SCC.</w:t>
      </w:r>
    </w:p>
    <w:p w14:paraId="17F94987" w14:textId="22F078A7" w:rsidR="009476FC" w:rsidRPr="00BB4861" w:rsidRDefault="009476FC" w:rsidP="00373E1D">
      <w:pPr>
        <w:numPr>
          <w:ilvl w:val="3"/>
          <w:numId w:val="39"/>
        </w:numPr>
        <w:rPr>
          <w:rFonts w:asciiTheme="majorHAnsi" w:hAnsiTheme="majorHAnsi" w:cstheme="majorHAnsi"/>
        </w:rPr>
      </w:pPr>
      <w:r w:rsidRPr="00BB4861">
        <w:rPr>
          <w:rFonts w:asciiTheme="majorHAnsi" w:hAnsiTheme="majorHAnsi" w:cstheme="majorHAnsi"/>
          <w:b/>
        </w:rPr>
        <w:t xml:space="preserve">Location: </w:t>
      </w:r>
      <w:r w:rsidRPr="00BB4861">
        <w:rPr>
          <w:rFonts w:asciiTheme="majorHAnsi" w:hAnsiTheme="majorHAnsi" w:cstheme="majorHAnsi"/>
        </w:rPr>
        <w:t xml:space="preserve">The Services shall be performed at such locations as are specified in </w:t>
      </w:r>
      <w:r w:rsidRPr="00BB4861">
        <w:rPr>
          <w:rFonts w:asciiTheme="majorHAnsi" w:hAnsiTheme="majorHAnsi" w:cstheme="majorHAnsi"/>
          <w:b/>
        </w:rPr>
        <w:t xml:space="preserve">Appendix A hereto </w:t>
      </w:r>
      <w:r w:rsidRPr="00BB4861">
        <w:rPr>
          <w:rFonts w:asciiTheme="majorHAnsi" w:hAnsiTheme="majorHAnsi" w:cstheme="majorHAnsi"/>
        </w:rPr>
        <w:t>and, where the location of a particular task is not so specified, at such locations, as the “CDRI” may approve.</w:t>
      </w:r>
    </w:p>
    <w:p w14:paraId="30C7E76F" w14:textId="0E0340A2" w:rsidR="009476FC" w:rsidRPr="00BB4861" w:rsidRDefault="009476FC" w:rsidP="00373E1D">
      <w:pPr>
        <w:numPr>
          <w:ilvl w:val="3"/>
          <w:numId w:val="39"/>
        </w:numPr>
        <w:rPr>
          <w:rFonts w:asciiTheme="majorHAnsi" w:hAnsiTheme="majorHAnsi" w:cstheme="majorHAnsi"/>
        </w:rPr>
      </w:pPr>
      <w:r w:rsidRPr="00BB4861">
        <w:rPr>
          <w:rFonts w:asciiTheme="majorHAnsi" w:hAnsiTheme="majorHAnsi" w:cstheme="majorHAnsi"/>
          <w:b/>
        </w:rPr>
        <w:t>Authority of Lead Consultant</w:t>
      </w:r>
      <w:r w:rsidRPr="00BB4861">
        <w:rPr>
          <w:rFonts w:asciiTheme="majorHAnsi" w:hAnsiTheme="majorHAnsi" w:cstheme="majorHAnsi"/>
        </w:rPr>
        <w:t xml:space="preserve">: In case the Consultant consists of a joint venture/consortium/ association of more than one entity, the Members hereby authorize the entity specified (Lead Consultant) in the SCC to act on their behalf in exercising all the </w:t>
      </w:r>
      <w:r w:rsidRPr="00BB4861">
        <w:rPr>
          <w:rFonts w:asciiTheme="majorHAnsi" w:hAnsiTheme="majorHAnsi" w:cstheme="majorHAnsi"/>
        </w:rPr>
        <w:lastRenderedPageBreak/>
        <w:t xml:space="preserve">Consultant’s rights and obligations towards the “CDRI” under this Contract, including without limitation the receiving of instructions and payments from the “CDRI”. </w:t>
      </w:r>
    </w:p>
    <w:p w14:paraId="00065EA0" w14:textId="77777777" w:rsidR="009476FC" w:rsidRPr="00BB4861" w:rsidRDefault="009476FC" w:rsidP="00373E1D">
      <w:pPr>
        <w:numPr>
          <w:ilvl w:val="3"/>
          <w:numId w:val="39"/>
        </w:numPr>
        <w:rPr>
          <w:rFonts w:asciiTheme="majorHAnsi" w:hAnsiTheme="majorHAnsi" w:cstheme="majorHAnsi"/>
        </w:rPr>
      </w:pPr>
      <w:r w:rsidRPr="00BB4861">
        <w:rPr>
          <w:rFonts w:asciiTheme="majorHAnsi" w:hAnsiTheme="majorHAnsi" w:cstheme="majorHAnsi"/>
          <w:b/>
        </w:rPr>
        <w:t>Authorized Representatives</w:t>
      </w:r>
      <w:r w:rsidRPr="00BB4861">
        <w:rPr>
          <w:rFonts w:asciiTheme="majorHAnsi" w:hAnsiTheme="majorHAnsi" w:cstheme="majorHAnsi"/>
        </w:rPr>
        <w:t>: Any action required or permitted to be taken, and any document required or permitted to be executed under this Contract by the “CDRI” or the Consultant may be taken or executed by the officials specified in the SCC.</w:t>
      </w:r>
    </w:p>
    <w:p w14:paraId="44006751" w14:textId="77777777" w:rsidR="009476FC" w:rsidRPr="00BB4861" w:rsidRDefault="009476FC" w:rsidP="00373E1D">
      <w:pPr>
        <w:numPr>
          <w:ilvl w:val="3"/>
          <w:numId w:val="39"/>
        </w:numPr>
        <w:rPr>
          <w:rFonts w:asciiTheme="majorHAnsi" w:hAnsiTheme="majorHAnsi" w:cstheme="majorHAnsi"/>
          <w:bCs/>
        </w:rPr>
      </w:pPr>
      <w:r w:rsidRPr="00BB4861">
        <w:rPr>
          <w:rFonts w:asciiTheme="majorHAnsi" w:hAnsiTheme="majorHAnsi" w:cstheme="majorHAnsi"/>
          <w:bCs/>
        </w:rPr>
        <w:t>Taxes and Duties: The Consultant shall be liable to pay such direct and indirect taxes, duties, fees, and other impositions levied under the applicable laws of India.</w:t>
      </w:r>
    </w:p>
    <w:p w14:paraId="5E8865F6" w14:textId="77777777" w:rsidR="009476FC" w:rsidRPr="00BB4861" w:rsidRDefault="009476FC" w:rsidP="009476FC">
      <w:pPr>
        <w:rPr>
          <w:rFonts w:asciiTheme="majorHAnsi" w:hAnsiTheme="majorHAnsi" w:cstheme="majorHAnsi"/>
          <w:bCs/>
        </w:rPr>
      </w:pPr>
    </w:p>
    <w:p w14:paraId="31BC6656" w14:textId="77777777" w:rsidR="009476FC" w:rsidRPr="00BB4861" w:rsidRDefault="009476FC" w:rsidP="00373E1D">
      <w:pPr>
        <w:numPr>
          <w:ilvl w:val="3"/>
          <w:numId w:val="39"/>
        </w:numPr>
        <w:rPr>
          <w:rFonts w:asciiTheme="majorHAnsi" w:hAnsiTheme="majorHAnsi" w:cstheme="majorHAnsi"/>
          <w:b/>
        </w:rPr>
      </w:pPr>
      <w:r w:rsidRPr="00BB4861">
        <w:rPr>
          <w:rFonts w:asciiTheme="majorHAnsi" w:hAnsiTheme="majorHAnsi" w:cstheme="majorHAnsi"/>
          <w:b/>
        </w:rPr>
        <w:t>Fraud and Corruption</w:t>
      </w:r>
    </w:p>
    <w:p w14:paraId="7F5C2838" w14:textId="77777777" w:rsidR="009476FC" w:rsidRPr="00BB4861" w:rsidRDefault="009476FC" w:rsidP="00373E1D">
      <w:pPr>
        <w:numPr>
          <w:ilvl w:val="4"/>
          <w:numId w:val="39"/>
        </w:numPr>
        <w:rPr>
          <w:rFonts w:asciiTheme="majorHAnsi" w:hAnsiTheme="majorHAnsi" w:cstheme="majorHAnsi"/>
        </w:rPr>
      </w:pPr>
      <w:r w:rsidRPr="00BB4861">
        <w:rPr>
          <w:rFonts w:asciiTheme="majorHAnsi" w:hAnsiTheme="majorHAnsi" w:cstheme="majorHAnsi"/>
          <w:b/>
        </w:rPr>
        <w:t xml:space="preserve">Definitions: </w:t>
      </w:r>
      <w:r w:rsidRPr="00BB4861">
        <w:rPr>
          <w:rFonts w:asciiTheme="majorHAnsi" w:hAnsiTheme="majorHAnsi" w:cstheme="majorHAnsi"/>
        </w:rPr>
        <w:t>It is the CDRI’s policy to require that CDRI as well as Consultant observe the highest standard of ethics during the execution of the Contract. In pursuance of this policy, the CDRI defines, for the purpose of this provision, the terms set forth below as follows:</w:t>
      </w:r>
    </w:p>
    <w:p w14:paraId="0D7FD792" w14:textId="77777777" w:rsidR="009476FC" w:rsidRPr="00BB4861" w:rsidRDefault="009476FC" w:rsidP="00373E1D">
      <w:pPr>
        <w:numPr>
          <w:ilvl w:val="0"/>
          <w:numId w:val="33"/>
        </w:numPr>
        <w:ind w:hanging="420"/>
        <w:rPr>
          <w:rFonts w:asciiTheme="majorHAnsi" w:hAnsiTheme="majorHAnsi" w:cstheme="majorHAnsi"/>
        </w:rPr>
      </w:pPr>
      <w:r w:rsidRPr="00BB4861">
        <w:rPr>
          <w:rFonts w:asciiTheme="majorHAnsi" w:hAnsiTheme="majorHAnsi" w:cstheme="majorHAnsi"/>
        </w:rPr>
        <w:t>“corrupt practice” means the offering, receiving, or soliciting, directly or indirectly, of anything of value to influence the action of a public official in the selection process or in contract execution, and includes any allegation of being involved in corrupt practice unrelated to this Contract by any Statutory or Government agency duly empowered to do so under Applicable Law;</w:t>
      </w:r>
    </w:p>
    <w:p w14:paraId="7C7DACD0" w14:textId="77777777" w:rsidR="009476FC" w:rsidRPr="00BB4861" w:rsidRDefault="009476FC" w:rsidP="00373E1D">
      <w:pPr>
        <w:numPr>
          <w:ilvl w:val="0"/>
          <w:numId w:val="33"/>
        </w:numPr>
        <w:ind w:hanging="420"/>
        <w:rPr>
          <w:rFonts w:asciiTheme="majorHAnsi" w:hAnsiTheme="majorHAnsi" w:cstheme="majorHAnsi"/>
        </w:rPr>
      </w:pPr>
      <w:r w:rsidRPr="00BB4861">
        <w:rPr>
          <w:rFonts w:asciiTheme="majorHAnsi" w:hAnsiTheme="majorHAnsi" w:cstheme="majorHAnsi"/>
        </w:rPr>
        <w:t>“fraudulent practice” means a misrepresentation or omission of facts in order to influence a selection process or the execution of a contract or having been blacklisted by any Government agency under Applicable Law;</w:t>
      </w:r>
    </w:p>
    <w:p w14:paraId="7C5BB147" w14:textId="77777777" w:rsidR="009476FC" w:rsidRPr="00BB4861" w:rsidRDefault="009476FC" w:rsidP="00373E1D">
      <w:pPr>
        <w:numPr>
          <w:ilvl w:val="0"/>
          <w:numId w:val="33"/>
        </w:numPr>
        <w:ind w:hanging="420"/>
        <w:rPr>
          <w:rFonts w:asciiTheme="majorHAnsi" w:hAnsiTheme="majorHAnsi" w:cstheme="majorHAnsi"/>
        </w:rPr>
      </w:pPr>
      <w:r w:rsidRPr="00BB4861">
        <w:rPr>
          <w:rFonts w:asciiTheme="majorHAnsi" w:hAnsiTheme="majorHAnsi" w:cstheme="majorHAnsi"/>
        </w:rPr>
        <w:t>“collusive practices” means a scheme or arrangement between two or more consultants, with or without the knowledge of the CDRI, designed to establish prices at artificial, non-competitive levels;</w:t>
      </w:r>
    </w:p>
    <w:p w14:paraId="58D741B2" w14:textId="4418D197" w:rsidR="009476FC" w:rsidRPr="00BB4861" w:rsidRDefault="009476FC" w:rsidP="00373E1D">
      <w:pPr>
        <w:numPr>
          <w:ilvl w:val="0"/>
          <w:numId w:val="33"/>
        </w:numPr>
        <w:ind w:hanging="420"/>
        <w:rPr>
          <w:rFonts w:asciiTheme="majorHAnsi" w:hAnsiTheme="majorHAnsi" w:cstheme="majorHAnsi"/>
        </w:rPr>
      </w:pPr>
      <w:r w:rsidRPr="00BB4861">
        <w:rPr>
          <w:rFonts w:asciiTheme="majorHAnsi" w:hAnsiTheme="majorHAnsi" w:cstheme="majorHAnsi"/>
        </w:rPr>
        <w:t>“coercive practices” means harming or threatening to harm, directly or indirectly, persons or their property to influence their participation in a procurement process, or affect the execution of a contract;</w:t>
      </w:r>
    </w:p>
    <w:p w14:paraId="00D203E0" w14:textId="5BA9B412" w:rsidR="009476FC" w:rsidRPr="00BB4861" w:rsidRDefault="009476FC" w:rsidP="00373E1D">
      <w:pPr>
        <w:numPr>
          <w:ilvl w:val="4"/>
          <w:numId w:val="39"/>
        </w:numPr>
        <w:rPr>
          <w:rFonts w:asciiTheme="majorHAnsi" w:hAnsiTheme="majorHAnsi" w:cstheme="majorHAnsi"/>
          <w:b/>
        </w:rPr>
      </w:pPr>
      <w:r w:rsidRPr="00BB4861">
        <w:rPr>
          <w:rFonts w:asciiTheme="majorHAnsi" w:hAnsiTheme="majorHAnsi" w:cstheme="majorHAnsi"/>
          <w:b/>
        </w:rPr>
        <w:t>Measures to be taken by the CDRI</w:t>
      </w:r>
    </w:p>
    <w:p w14:paraId="13EB6585" w14:textId="77777777" w:rsidR="009476FC" w:rsidRPr="00BB4861" w:rsidRDefault="009476FC" w:rsidP="00373E1D">
      <w:pPr>
        <w:numPr>
          <w:ilvl w:val="0"/>
          <w:numId w:val="32"/>
        </w:numPr>
        <w:ind w:hanging="420"/>
        <w:rPr>
          <w:rFonts w:asciiTheme="majorHAnsi" w:hAnsiTheme="majorHAnsi" w:cstheme="majorHAnsi"/>
        </w:rPr>
      </w:pPr>
      <w:r w:rsidRPr="00BB4861">
        <w:rPr>
          <w:rFonts w:asciiTheme="majorHAnsi" w:hAnsiTheme="majorHAnsi" w:cstheme="majorHAnsi"/>
        </w:rPr>
        <w:t>The CDRI reserves the right to terminate the contract, without notice, if it determines at any time that Consultant, it affiliates and/or its representatives were directly or indirectly engaged in corrupt, fraudulent, collusive or coercive practices during the selection process or the execution of that contract, without the Consultant having taken timely and appropriate action satisfactory to the CDRI to remedy the  situation after notification by the CDRI;</w:t>
      </w:r>
    </w:p>
    <w:p w14:paraId="48A25B2F" w14:textId="77777777" w:rsidR="009476FC" w:rsidRPr="00BB4861" w:rsidRDefault="009476FC" w:rsidP="00373E1D">
      <w:pPr>
        <w:numPr>
          <w:ilvl w:val="0"/>
          <w:numId w:val="32"/>
        </w:numPr>
        <w:ind w:hanging="420"/>
        <w:rPr>
          <w:rFonts w:asciiTheme="majorHAnsi" w:hAnsiTheme="majorHAnsi" w:cstheme="majorHAnsi"/>
        </w:rPr>
      </w:pPr>
      <w:r w:rsidRPr="00BB4861">
        <w:rPr>
          <w:rFonts w:asciiTheme="majorHAnsi" w:hAnsiTheme="majorHAnsi" w:cstheme="majorHAnsi"/>
        </w:rPr>
        <w:t xml:space="preserve">The CDRI may also sanction against the Consultant, including declaring the Consultant ineligible, either indefinitely or for a stated period of time, to participate in CDRI’s procurement process if it at any time determines that the Consultant has, directly or </w:t>
      </w:r>
      <w:r w:rsidRPr="00BB4861">
        <w:rPr>
          <w:rFonts w:asciiTheme="majorHAnsi" w:hAnsiTheme="majorHAnsi" w:cstheme="majorHAnsi"/>
        </w:rPr>
        <w:lastRenderedPageBreak/>
        <w:t>through an agent, engaged in corrupt, fraudulent, collusive or coercive practices in competing for, or in executing, a CDRI-financed contract;</w:t>
      </w:r>
    </w:p>
    <w:p w14:paraId="17910470" w14:textId="77777777" w:rsidR="009476FC" w:rsidRPr="00BB4861" w:rsidRDefault="009476FC" w:rsidP="00373E1D">
      <w:pPr>
        <w:numPr>
          <w:ilvl w:val="0"/>
          <w:numId w:val="32"/>
        </w:numPr>
        <w:ind w:hanging="420"/>
        <w:rPr>
          <w:rFonts w:asciiTheme="majorHAnsi" w:hAnsiTheme="majorHAnsi" w:cstheme="majorHAnsi"/>
        </w:rPr>
      </w:pPr>
      <w:r w:rsidRPr="00BB4861">
        <w:rPr>
          <w:rFonts w:asciiTheme="majorHAnsi" w:hAnsiTheme="majorHAnsi" w:cstheme="majorHAnsi"/>
        </w:rPr>
        <w:t xml:space="preserve">The CDRI shall also be entitled to take recourse to this clause if it comes to the knowledge of CDRI that the Consultant has been involved in or alleged to be involved in any corrupt, fraudulent, collusive or coercive practises in relation to any third party transaction not related to this Contract or has been blacklisted by any Government agency or it is so alleged by any Government agency.  </w:t>
      </w:r>
    </w:p>
    <w:p w14:paraId="63F2968E" w14:textId="58877C99" w:rsidR="009476FC" w:rsidRPr="00BB4861" w:rsidRDefault="009476FC" w:rsidP="009476FC">
      <w:pPr>
        <w:rPr>
          <w:rFonts w:asciiTheme="majorHAnsi" w:hAnsiTheme="majorHAnsi" w:cstheme="majorHAnsi"/>
          <w:b/>
        </w:rPr>
      </w:pPr>
      <w:bookmarkStart w:id="88" w:name="_Toc40090353"/>
      <w:bookmarkStart w:id="89" w:name="_Toc41059527"/>
      <w:bookmarkStart w:id="90" w:name="_Toc41059653"/>
      <w:bookmarkStart w:id="91" w:name="_Toc41059724"/>
      <w:r w:rsidRPr="00BB4861">
        <w:rPr>
          <w:rFonts w:asciiTheme="majorHAnsi" w:hAnsiTheme="majorHAnsi" w:cstheme="majorHAnsi"/>
          <w:b/>
        </w:rPr>
        <w:t xml:space="preserve">2 </w:t>
      </w:r>
      <w:r w:rsidRPr="00BB4861">
        <w:rPr>
          <w:rFonts w:asciiTheme="majorHAnsi" w:hAnsiTheme="majorHAnsi" w:cstheme="majorHAnsi"/>
          <w:b/>
        </w:rPr>
        <w:tab/>
        <w:t>COMMENCEMENT, PROGRESS MONITORING, COMPLETION, MODIFICATION AND TERMINATION OF CONTRACT</w:t>
      </w:r>
      <w:bookmarkEnd w:id="88"/>
      <w:bookmarkEnd w:id="89"/>
      <w:bookmarkEnd w:id="90"/>
      <w:bookmarkEnd w:id="91"/>
    </w:p>
    <w:p w14:paraId="6C86AEEF" w14:textId="77777777" w:rsidR="009476FC" w:rsidRPr="00BB4861" w:rsidRDefault="009476FC" w:rsidP="00373E1D">
      <w:pPr>
        <w:numPr>
          <w:ilvl w:val="1"/>
          <w:numId w:val="40"/>
        </w:numPr>
        <w:rPr>
          <w:rFonts w:asciiTheme="majorHAnsi" w:hAnsiTheme="majorHAnsi" w:cstheme="majorHAnsi"/>
        </w:rPr>
      </w:pPr>
      <w:r w:rsidRPr="00BB4861">
        <w:rPr>
          <w:rFonts w:asciiTheme="majorHAnsi" w:hAnsiTheme="majorHAnsi" w:cstheme="majorHAnsi"/>
          <w:b/>
        </w:rPr>
        <w:t xml:space="preserve">Effectiveness of Contract: </w:t>
      </w:r>
      <w:r w:rsidRPr="00BB4861">
        <w:rPr>
          <w:rFonts w:asciiTheme="majorHAnsi" w:hAnsiTheme="majorHAnsi" w:cstheme="majorHAnsi"/>
        </w:rPr>
        <w:t xml:space="preserve">This Contract shall come into force and effect on the date (the “Effective Date”) of the “CDRI”’s notice to the Consultant instructing the Consultant to begin carrying out the Services. This notice shall confirm that the conditions precedent and effectiveness conditions, if any, listed in the SCC have been met. </w:t>
      </w:r>
    </w:p>
    <w:p w14:paraId="2D7DD1E6" w14:textId="2F9A965F" w:rsidR="009476FC" w:rsidRPr="00BB4861" w:rsidRDefault="009476FC" w:rsidP="00373E1D">
      <w:pPr>
        <w:numPr>
          <w:ilvl w:val="1"/>
          <w:numId w:val="40"/>
        </w:numPr>
        <w:rPr>
          <w:rFonts w:asciiTheme="majorHAnsi" w:hAnsiTheme="majorHAnsi" w:cstheme="majorHAnsi"/>
        </w:rPr>
      </w:pPr>
      <w:r w:rsidRPr="00BB4861">
        <w:rPr>
          <w:rFonts w:asciiTheme="majorHAnsi" w:hAnsiTheme="majorHAnsi" w:cstheme="majorHAnsi"/>
          <w:b/>
        </w:rPr>
        <w:t xml:space="preserve">Termination of Contract for Failure to Become Effective: </w:t>
      </w:r>
      <w:r w:rsidRPr="00BB4861">
        <w:rPr>
          <w:rFonts w:asciiTheme="majorHAnsi" w:hAnsiTheme="majorHAnsi" w:cstheme="majorHAnsi"/>
        </w:rPr>
        <w:t>If this Contract has not become effective within such time period after the date of the Contract signed by the Parties as specified in the SCC, either Party may, by not less than twenty one (21) days written notice to the other Party, declare this Contract to be null and void, and in the event of such a declaration by either Party, neither Party shall have any claim against the other Party with respect hereto.</w:t>
      </w:r>
    </w:p>
    <w:p w14:paraId="0AD5E0F6" w14:textId="5874A9C6" w:rsidR="009476FC" w:rsidRPr="00BB4861" w:rsidRDefault="009476FC" w:rsidP="00373E1D">
      <w:pPr>
        <w:numPr>
          <w:ilvl w:val="1"/>
          <w:numId w:val="40"/>
        </w:numPr>
        <w:rPr>
          <w:rFonts w:asciiTheme="majorHAnsi" w:hAnsiTheme="majorHAnsi" w:cstheme="majorHAnsi"/>
        </w:rPr>
      </w:pPr>
      <w:r w:rsidRPr="00BB4861">
        <w:rPr>
          <w:rFonts w:asciiTheme="majorHAnsi" w:hAnsiTheme="majorHAnsi" w:cstheme="majorHAnsi"/>
          <w:b/>
        </w:rPr>
        <w:t xml:space="preserve">Commencement of Services: </w:t>
      </w:r>
      <w:r w:rsidRPr="00BB4861">
        <w:rPr>
          <w:rFonts w:asciiTheme="majorHAnsi" w:hAnsiTheme="majorHAnsi" w:cstheme="majorHAnsi"/>
        </w:rPr>
        <w:t>The Consultant shall begin carrying out the Services not later than the number of days after the Effective Date specified in the SCC.</w:t>
      </w:r>
    </w:p>
    <w:p w14:paraId="628A613B" w14:textId="2E04841A" w:rsidR="009476FC" w:rsidRPr="00BB4861" w:rsidRDefault="009476FC" w:rsidP="00373E1D">
      <w:pPr>
        <w:numPr>
          <w:ilvl w:val="1"/>
          <w:numId w:val="40"/>
        </w:numPr>
        <w:rPr>
          <w:rFonts w:asciiTheme="majorHAnsi" w:hAnsiTheme="majorHAnsi" w:cstheme="majorHAnsi"/>
        </w:rPr>
      </w:pPr>
      <w:r w:rsidRPr="00BB4861">
        <w:rPr>
          <w:rFonts w:asciiTheme="majorHAnsi" w:hAnsiTheme="majorHAnsi" w:cstheme="majorHAnsi"/>
          <w:b/>
        </w:rPr>
        <w:t xml:space="preserve">Expiration of Contract: </w:t>
      </w:r>
      <w:r w:rsidRPr="00BB4861">
        <w:rPr>
          <w:rFonts w:asciiTheme="majorHAnsi" w:hAnsiTheme="majorHAnsi" w:cstheme="majorHAnsi"/>
        </w:rPr>
        <w:t>Unless terminated earlier pursuant to Clause GCC 2.9 hereof, this Contract shall expire at the end of such time-period after the Effective Date as specified in the SCC.</w:t>
      </w:r>
    </w:p>
    <w:p w14:paraId="13509048" w14:textId="65E0B061" w:rsidR="009476FC" w:rsidRPr="00BB4861" w:rsidRDefault="009476FC" w:rsidP="00373E1D">
      <w:pPr>
        <w:numPr>
          <w:ilvl w:val="1"/>
          <w:numId w:val="40"/>
        </w:numPr>
        <w:rPr>
          <w:rFonts w:asciiTheme="majorHAnsi" w:hAnsiTheme="majorHAnsi" w:cstheme="majorHAnsi"/>
        </w:rPr>
      </w:pPr>
      <w:r w:rsidRPr="00BB4861">
        <w:rPr>
          <w:rFonts w:asciiTheme="majorHAnsi" w:hAnsiTheme="majorHAnsi" w:cstheme="majorHAnsi"/>
          <w:b/>
        </w:rPr>
        <w:t>Entire Agreement</w:t>
      </w:r>
      <w:r w:rsidRPr="00BB4861">
        <w:rPr>
          <w:rFonts w:asciiTheme="majorHAnsi" w:hAnsiTheme="majorHAnsi" w:cstheme="majorHAnsi"/>
        </w:rPr>
        <w:t>: This Contract contains all covenants, stipulations and provisions agreed by the Parties. No agent or representative of either Party has authority to make, and the Parties shall not be bound by or be liable for, any other statement, representation, promise or agreement not set forth herein.</w:t>
      </w:r>
    </w:p>
    <w:p w14:paraId="14BBE84F" w14:textId="77777777" w:rsidR="009476FC" w:rsidRPr="00BB4861" w:rsidRDefault="009476FC" w:rsidP="00373E1D">
      <w:pPr>
        <w:numPr>
          <w:ilvl w:val="1"/>
          <w:numId w:val="40"/>
        </w:numPr>
        <w:rPr>
          <w:rFonts w:asciiTheme="majorHAnsi" w:hAnsiTheme="majorHAnsi" w:cstheme="majorHAnsi"/>
        </w:rPr>
      </w:pPr>
      <w:r w:rsidRPr="00BB4861">
        <w:rPr>
          <w:rFonts w:asciiTheme="majorHAnsi" w:hAnsiTheme="majorHAnsi" w:cstheme="majorHAnsi"/>
          <w:b/>
        </w:rPr>
        <w:t xml:space="preserve">Modifications or Variations: </w:t>
      </w:r>
      <w:r w:rsidRPr="00BB4861">
        <w:rPr>
          <w:rFonts w:asciiTheme="majorHAnsi" w:hAnsiTheme="majorHAnsi" w:cstheme="majorHAnsi"/>
        </w:rPr>
        <w:t>(a) any modification or variation of the terms and conditions of this Contract, including any modification or variation of the scope of the Services, may only be made by written agreement between the Parties. Pursuant to Clause GCC 8.2 here of, however, each Party shall give due consideration to any proposals for modification or variation made by the other Party. (b) In cases of substantial modifications or variations, the prior written consent of the Parties is required.</w:t>
      </w:r>
    </w:p>
    <w:p w14:paraId="07CBE37D" w14:textId="77777777" w:rsidR="009476FC" w:rsidRPr="00BB4861" w:rsidRDefault="009476FC" w:rsidP="009476FC">
      <w:pPr>
        <w:rPr>
          <w:rFonts w:asciiTheme="majorHAnsi" w:hAnsiTheme="majorHAnsi" w:cstheme="majorHAnsi"/>
          <w:lang w:val="en-US"/>
        </w:rPr>
      </w:pPr>
    </w:p>
    <w:p w14:paraId="212457F4" w14:textId="75EE60BA" w:rsidR="009476FC" w:rsidRPr="00BB4861" w:rsidRDefault="009476FC" w:rsidP="00373E1D">
      <w:pPr>
        <w:numPr>
          <w:ilvl w:val="1"/>
          <w:numId w:val="40"/>
        </w:numPr>
        <w:rPr>
          <w:rFonts w:asciiTheme="majorHAnsi" w:hAnsiTheme="majorHAnsi" w:cstheme="majorHAnsi"/>
          <w:b/>
        </w:rPr>
      </w:pPr>
      <w:r w:rsidRPr="00BB4861">
        <w:rPr>
          <w:rFonts w:asciiTheme="majorHAnsi" w:hAnsiTheme="majorHAnsi" w:cstheme="majorHAnsi"/>
          <w:b/>
        </w:rPr>
        <w:t>Force Majeure</w:t>
      </w:r>
    </w:p>
    <w:p w14:paraId="0E8D56AD" w14:textId="78D4E795" w:rsidR="009476FC" w:rsidRPr="00BB4861" w:rsidRDefault="009476FC" w:rsidP="00373E1D">
      <w:pPr>
        <w:numPr>
          <w:ilvl w:val="2"/>
          <w:numId w:val="40"/>
        </w:numPr>
        <w:rPr>
          <w:rFonts w:asciiTheme="majorHAnsi" w:hAnsiTheme="majorHAnsi" w:cstheme="majorHAnsi"/>
        </w:rPr>
      </w:pPr>
      <w:r w:rsidRPr="00BB4861">
        <w:rPr>
          <w:rFonts w:asciiTheme="majorHAnsi" w:hAnsiTheme="majorHAnsi" w:cstheme="majorHAnsi"/>
          <w:b/>
        </w:rPr>
        <w:lastRenderedPageBreak/>
        <w:t xml:space="preserve">Definition </w:t>
      </w:r>
    </w:p>
    <w:p w14:paraId="26998252" w14:textId="2E450892" w:rsidR="009476FC" w:rsidRPr="00BB4861" w:rsidRDefault="009476FC" w:rsidP="00373E1D">
      <w:pPr>
        <w:numPr>
          <w:ilvl w:val="0"/>
          <w:numId w:val="42"/>
        </w:numPr>
        <w:ind w:left="567" w:hanging="425"/>
        <w:rPr>
          <w:rFonts w:asciiTheme="majorHAnsi" w:hAnsiTheme="majorHAnsi" w:cstheme="majorHAnsi"/>
        </w:rPr>
      </w:pPr>
      <w:r w:rsidRPr="00BB4861">
        <w:rPr>
          <w:rFonts w:asciiTheme="majorHAnsi" w:hAnsiTheme="majorHAnsi" w:cstheme="majorHAnsi"/>
        </w:rPr>
        <w:t>For the purposes of this Contract, “Force Majeure” means an event which is beyond the reasonable control of a Party, is not foreseeable, is unavoidable and not brought about by or at the instance of the Party claiming to be affected by such events and which has caused the non-performance or delay in performance, and which makes a Party’s performance of its obligations hereunder impossible or so impractical as reasonably to be considered impossible in the circumstances, and includes, but is not limited to, war, riots, civil disorder, global economic recession, embargo, emergency, earthquake, fire, explosion, storm, pandemic, epidemic, flood or other extreme adverse weather conditions, strikes, lockouts or other industrial action (except where such strikes, lockouts or other industrial action are within the power of the Party invoking Force Majeure to prevent), confiscation or any other action by Government agencies.</w:t>
      </w:r>
    </w:p>
    <w:p w14:paraId="4F084606" w14:textId="09E167B9" w:rsidR="009476FC" w:rsidRPr="00BB4861" w:rsidRDefault="009476FC" w:rsidP="00373E1D">
      <w:pPr>
        <w:numPr>
          <w:ilvl w:val="0"/>
          <w:numId w:val="42"/>
        </w:numPr>
        <w:ind w:left="567" w:hanging="425"/>
        <w:rPr>
          <w:rFonts w:asciiTheme="majorHAnsi" w:hAnsiTheme="majorHAnsi" w:cstheme="majorHAnsi"/>
        </w:rPr>
      </w:pPr>
      <w:r w:rsidRPr="00BB4861">
        <w:rPr>
          <w:rFonts w:asciiTheme="majorHAnsi" w:hAnsiTheme="majorHAnsi" w:cstheme="majorHAnsi"/>
        </w:rPr>
        <w:t>Force Majeure shall not include: (i) any event which is caused by the negligence or intentional action of a Party or by or of such Party’s agents or employees, nor (ii) any event which a diligent Party could reasonably have been expected both to take into account at the time of the conclusion of this Contract, and avoid or overcome in the carrying out of its obligations hereunder.</w:t>
      </w:r>
    </w:p>
    <w:p w14:paraId="0B732E79" w14:textId="77777777" w:rsidR="009476FC" w:rsidRPr="00BB4861" w:rsidRDefault="009476FC" w:rsidP="00373E1D">
      <w:pPr>
        <w:numPr>
          <w:ilvl w:val="0"/>
          <w:numId w:val="42"/>
        </w:numPr>
        <w:ind w:left="567" w:hanging="425"/>
        <w:rPr>
          <w:rFonts w:asciiTheme="majorHAnsi" w:hAnsiTheme="majorHAnsi" w:cstheme="majorHAnsi"/>
        </w:rPr>
      </w:pPr>
      <w:r w:rsidRPr="00BB4861">
        <w:rPr>
          <w:rFonts w:asciiTheme="majorHAnsi" w:hAnsiTheme="majorHAnsi" w:cstheme="majorHAnsi"/>
        </w:rPr>
        <w:t>Subject to clause 2.7.2, Force Majeure shall not include insufficiency of funds or inability to make any payment required hereunder.</w:t>
      </w:r>
    </w:p>
    <w:p w14:paraId="5CCA86B6" w14:textId="77777777" w:rsidR="009476FC" w:rsidRPr="00BB4861" w:rsidRDefault="009476FC" w:rsidP="009476FC">
      <w:pPr>
        <w:rPr>
          <w:rFonts w:asciiTheme="majorHAnsi" w:hAnsiTheme="majorHAnsi" w:cstheme="majorHAnsi"/>
        </w:rPr>
      </w:pPr>
    </w:p>
    <w:p w14:paraId="609EDB24" w14:textId="77777777" w:rsidR="009476FC" w:rsidRPr="00BB4861" w:rsidRDefault="009476FC" w:rsidP="00373E1D">
      <w:pPr>
        <w:numPr>
          <w:ilvl w:val="2"/>
          <w:numId w:val="40"/>
        </w:numPr>
        <w:rPr>
          <w:rFonts w:asciiTheme="majorHAnsi" w:hAnsiTheme="majorHAnsi" w:cstheme="majorHAnsi"/>
        </w:rPr>
      </w:pPr>
      <w:r w:rsidRPr="00BB4861">
        <w:rPr>
          <w:rFonts w:asciiTheme="majorHAnsi" w:hAnsiTheme="majorHAnsi" w:cstheme="majorHAnsi"/>
          <w:b/>
        </w:rPr>
        <w:t xml:space="preserve">No Breach of Contract: </w:t>
      </w:r>
      <w:r w:rsidRPr="00BB4861">
        <w:rPr>
          <w:rFonts w:asciiTheme="majorHAnsi" w:hAnsiTheme="majorHAnsi" w:cstheme="majorHAnsi"/>
        </w:rPr>
        <w:t>The failure of a Party to fulfil any of its obligations hereunder shall not be considered to be a breach of, or default under, this Contract insofar as such inability arises from an event of Force Majeure, provided that the Party affected by such an event has taken all reasonable precautions, due care and reasonable alternative measures, all with the objective of carrying out the terms and conditions of this Contract.</w:t>
      </w:r>
    </w:p>
    <w:p w14:paraId="4949EAEA" w14:textId="77777777" w:rsidR="009476FC" w:rsidRPr="00BB4861" w:rsidRDefault="009476FC" w:rsidP="009476FC">
      <w:pPr>
        <w:rPr>
          <w:rFonts w:asciiTheme="majorHAnsi" w:hAnsiTheme="majorHAnsi" w:cstheme="majorHAnsi"/>
        </w:rPr>
      </w:pPr>
    </w:p>
    <w:p w14:paraId="33C5EFFF" w14:textId="77777777" w:rsidR="009476FC" w:rsidRPr="00BB4861" w:rsidRDefault="009476FC" w:rsidP="00373E1D">
      <w:pPr>
        <w:numPr>
          <w:ilvl w:val="2"/>
          <w:numId w:val="40"/>
        </w:numPr>
        <w:rPr>
          <w:rFonts w:asciiTheme="majorHAnsi" w:hAnsiTheme="majorHAnsi" w:cstheme="majorHAnsi"/>
        </w:rPr>
      </w:pPr>
      <w:r w:rsidRPr="00BB4861">
        <w:rPr>
          <w:rFonts w:asciiTheme="majorHAnsi" w:hAnsiTheme="majorHAnsi" w:cstheme="majorHAnsi"/>
          <w:b/>
        </w:rPr>
        <w:t xml:space="preserve">Measures to be taken: </w:t>
      </w:r>
    </w:p>
    <w:p w14:paraId="4B94CD12" w14:textId="77777777" w:rsidR="009476FC" w:rsidRPr="00BB4861" w:rsidRDefault="009476FC" w:rsidP="00373E1D">
      <w:pPr>
        <w:numPr>
          <w:ilvl w:val="0"/>
          <w:numId w:val="43"/>
        </w:numPr>
        <w:ind w:hanging="420"/>
        <w:rPr>
          <w:rFonts w:asciiTheme="majorHAnsi" w:hAnsiTheme="majorHAnsi" w:cstheme="majorHAnsi"/>
        </w:rPr>
      </w:pPr>
      <w:r w:rsidRPr="00BB4861">
        <w:rPr>
          <w:rFonts w:asciiTheme="majorHAnsi" w:hAnsiTheme="majorHAnsi" w:cstheme="majorHAnsi"/>
        </w:rPr>
        <w:t>A Party affected by an event of Force Majeure shall continue to perform its obligations under the Contract as far as is reasonably practical and shall take all reasonable measures to minimize the consequences of any event of Force Majeure.</w:t>
      </w:r>
    </w:p>
    <w:p w14:paraId="268C17AA" w14:textId="77777777" w:rsidR="009476FC" w:rsidRPr="00BB4861" w:rsidRDefault="009476FC" w:rsidP="00373E1D">
      <w:pPr>
        <w:numPr>
          <w:ilvl w:val="0"/>
          <w:numId w:val="43"/>
        </w:numPr>
        <w:ind w:hanging="420"/>
        <w:rPr>
          <w:rFonts w:asciiTheme="majorHAnsi" w:hAnsiTheme="majorHAnsi" w:cstheme="majorHAnsi"/>
        </w:rPr>
      </w:pPr>
      <w:r w:rsidRPr="00BB4861">
        <w:rPr>
          <w:rFonts w:asciiTheme="majorHAnsi" w:hAnsiTheme="majorHAnsi" w:cstheme="majorHAnsi"/>
        </w:rPr>
        <w:t>A Party affected by an event of Force Majeure shall notify the other Party of such event as soon as possible, and in any case not later than fourteen (14) days following the occurrence of such event, providing evidence of the nature and cause of such event, and shall similarly give written notice of the restoration of normal conditions as soon as possible.</w:t>
      </w:r>
    </w:p>
    <w:p w14:paraId="67748C5A" w14:textId="77777777" w:rsidR="009476FC" w:rsidRPr="00BB4861" w:rsidRDefault="009476FC" w:rsidP="00373E1D">
      <w:pPr>
        <w:numPr>
          <w:ilvl w:val="0"/>
          <w:numId w:val="43"/>
        </w:numPr>
        <w:ind w:hanging="420"/>
        <w:rPr>
          <w:rFonts w:asciiTheme="majorHAnsi" w:hAnsiTheme="majorHAnsi" w:cstheme="majorHAnsi"/>
        </w:rPr>
      </w:pPr>
      <w:r w:rsidRPr="00BB4861">
        <w:rPr>
          <w:rFonts w:asciiTheme="majorHAnsi" w:hAnsiTheme="majorHAnsi" w:cstheme="majorHAnsi"/>
        </w:rPr>
        <w:lastRenderedPageBreak/>
        <w:t>Any period within which a Party shall, pursuant to this Contract, complete any action or task, shall be extended for a period equal to the time during which such Party was unable to perform such action as a result of Force Majeure.</w:t>
      </w:r>
    </w:p>
    <w:p w14:paraId="7D39505A" w14:textId="77777777" w:rsidR="009476FC" w:rsidRPr="00BB4861" w:rsidRDefault="009476FC" w:rsidP="00373E1D">
      <w:pPr>
        <w:numPr>
          <w:ilvl w:val="0"/>
          <w:numId w:val="43"/>
        </w:numPr>
        <w:ind w:hanging="420"/>
        <w:rPr>
          <w:rFonts w:asciiTheme="majorHAnsi" w:hAnsiTheme="majorHAnsi" w:cstheme="majorHAnsi"/>
        </w:rPr>
      </w:pPr>
      <w:r w:rsidRPr="00BB4861">
        <w:rPr>
          <w:rFonts w:asciiTheme="majorHAnsi" w:hAnsiTheme="majorHAnsi" w:cstheme="majorHAnsi"/>
        </w:rPr>
        <w:t>During the period of their inability to perform the Services as a result of an event of Force Majeure, the Consultant, upon instructions by the “CDRI”, shall either:</w:t>
      </w:r>
    </w:p>
    <w:p w14:paraId="1ACC8FF9" w14:textId="77777777" w:rsidR="009476FC" w:rsidRPr="00BB4861" w:rsidRDefault="009476FC" w:rsidP="00373E1D">
      <w:pPr>
        <w:numPr>
          <w:ilvl w:val="1"/>
          <w:numId w:val="44"/>
        </w:numPr>
        <w:ind w:left="420" w:firstLine="6"/>
        <w:rPr>
          <w:rFonts w:asciiTheme="majorHAnsi" w:hAnsiTheme="majorHAnsi" w:cstheme="majorHAnsi"/>
        </w:rPr>
      </w:pPr>
      <w:r w:rsidRPr="00BB4861">
        <w:rPr>
          <w:rFonts w:asciiTheme="majorHAnsi" w:hAnsiTheme="majorHAnsi" w:cstheme="majorHAnsi"/>
        </w:rPr>
        <w:t>demobilize; or</w:t>
      </w:r>
    </w:p>
    <w:p w14:paraId="34BBFFED" w14:textId="77777777" w:rsidR="009476FC" w:rsidRPr="00BB4861" w:rsidRDefault="009476FC" w:rsidP="00373E1D">
      <w:pPr>
        <w:numPr>
          <w:ilvl w:val="1"/>
          <w:numId w:val="44"/>
        </w:numPr>
        <w:ind w:left="420" w:firstLine="6"/>
        <w:rPr>
          <w:rFonts w:asciiTheme="majorHAnsi" w:hAnsiTheme="majorHAnsi" w:cstheme="majorHAnsi"/>
        </w:rPr>
      </w:pPr>
      <w:r w:rsidRPr="00BB4861">
        <w:rPr>
          <w:rFonts w:asciiTheme="majorHAnsi" w:hAnsiTheme="majorHAnsi" w:cstheme="majorHAnsi"/>
        </w:rPr>
        <w:t>Continue with the Services to the extent possible, in which case the Consultant shall continue to be paid proportionately and on pro-rata basis, under the terms of this Contract.</w:t>
      </w:r>
    </w:p>
    <w:p w14:paraId="1B0A8469" w14:textId="28A082B2" w:rsidR="009476FC" w:rsidRPr="00BB4861" w:rsidRDefault="009476FC" w:rsidP="00373E1D">
      <w:pPr>
        <w:numPr>
          <w:ilvl w:val="0"/>
          <w:numId w:val="43"/>
        </w:numPr>
        <w:ind w:hanging="420"/>
        <w:rPr>
          <w:rFonts w:asciiTheme="majorHAnsi" w:hAnsiTheme="majorHAnsi" w:cstheme="majorHAnsi"/>
        </w:rPr>
      </w:pPr>
      <w:r w:rsidRPr="00BB4861">
        <w:rPr>
          <w:rFonts w:asciiTheme="majorHAnsi" w:hAnsiTheme="majorHAnsi" w:cstheme="majorHAnsi"/>
        </w:rPr>
        <w:t>In the case of disagreement between the Parties as to the existence or extent of Force Majeure, the matter shall be settled according to Clause GCC 9.</w:t>
      </w:r>
    </w:p>
    <w:p w14:paraId="26E8051A" w14:textId="7D9217E5" w:rsidR="009476FC" w:rsidRPr="00BB4861" w:rsidRDefault="009476FC" w:rsidP="00373E1D">
      <w:pPr>
        <w:numPr>
          <w:ilvl w:val="1"/>
          <w:numId w:val="40"/>
        </w:numPr>
        <w:rPr>
          <w:rFonts w:asciiTheme="majorHAnsi" w:hAnsiTheme="majorHAnsi" w:cstheme="majorHAnsi"/>
        </w:rPr>
      </w:pPr>
      <w:r w:rsidRPr="00BB4861">
        <w:rPr>
          <w:rFonts w:asciiTheme="majorHAnsi" w:hAnsiTheme="majorHAnsi" w:cstheme="majorHAnsi"/>
          <w:b/>
        </w:rPr>
        <w:t xml:space="preserve">Suspension: </w:t>
      </w:r>
      <w:r w:rsidRPr="00BB4861">
        <w:rPr>
          <w:rFonts w:asciiTheme="majorHAnsi" w:hAnsiTheme="majorHAnsi" w:cstheme="majorHAnsi"/>
        </w:rPr>
        <w:t>The “CDRI” may, by written notice of suspension to the Consultant, suspend all payments to the Consultant hereunder if the Consultant fails to perform any of its obligations under this Contract, including satisfactorily  carrying out of the Services, provided that such notice of suspension (i) shall specify the nature of the failure, and (ii) shall allow the Consultant to remedy such failure, if capable of being remedied, within a period not exceeding thirty (30) days after  receipt by the Consultant of such notice of suspension.</w:t>
      </w:r>
    </w:p>
    <w:p w14:paraId="7AB847FD" w14:textId="0B437E15" w:rsidR="009476FC" w:rsidRPr="00BB4861" w:rsidRDefault="009476FC" w:rsidP="00373E1D">
      <w:pPr>
        <w:numPr>
          <w:ilvl w:val="1"/>
          <w:numId w:val="40"/>
        </w:numPr>
        <w:rPr>
          <w:rFonts w:asciiTheme="majorHAnsi" w:hAnsiTheme="majorHAnsi" w:cstheme="majorHAnsi"/>
          <w:b/>
        </w:rPr>
      </w:pPr>
      <w:r w:rsidRPr="00BB4861">
        <w:rPr>
          <w:rFonts w:asciiTheme="majorHAnsi" w:hAnsiTheme="majorHAnsi" w:cstheme="majorHAnsi"/>
          <w:b/>
        </w:rPr>
        <w:t>Termination</w:t>
      </w:r>
    </w:p>
    <w:p w14:paraId="0AAEA8AE" w14:textId="77777777" w:rsidR="009476FC" w:rsidRPr="00BB4861" w:rsidRDefault="009476FC" w:rsidP="00373E1D">
      <w:pPr>
        <w:numPr>
          <w:ilvl w:val="2"/>
          <w:numId w:val="31"/>
        </w:numPr>
        <w:ind w:hanging="420"/>
        <w:rPr>
          <w:rFonts w:asciiTheme="majorHAnsi" w:hAnsiTheme="majorHAnsi" w:cstheme="majorHAnsi"/>
        </w:rPr>
      </w:pPr>
      <w:r w:rsidRPr="00BB4861">
        <w:rPr>
          <w:rFonts w:asciiTheme="majorHAnsi" w:hAnsiTheme="majorHAnsi" w:cstheme="majorHAnsi"/>
          <w:b/>
        </w:rPr>
        <w:t>By the “CDRI</w:t>
      </w:r>
      <w:r w:rsidRPr="00BB4861">
        <w:rPr>
          <w:rFonts w:asciiTheme="majorHAnsi" w:hAnsiTheme="majorHAnsi" w:cstheme="majorHAnsi"/>
        </w:rPr>
        <w:t>”: The “CDRI” may terminate this Contract in case of the occurrence of any of the events specified in paragraphs (a) through (i) of this Clause GCC 2.9.1.</w:t>
      </w:r>
    </w:p>
    <w:p w14:paraId="6989C0BF" w14:textId="77777777" w:rsidR="009476FC" w:rsidRPr="00BB4861" w:rsidRDefault="009476FC" w:rsidP="00373E1D">
      <w:pPr>
        <w:numPr>
          <w:ilvl w:val="0"/>
          <w:numId w:val="30"/>
        </w:numPr>
        <w:ind w:left="567" w:hanging="567"/>
        <w:jc w:val="both"/>
        <w:rPr>
          <w:rFonts w:asciiTheme="majorHAnsi" w:hAnsiTheme="majorHAnsi" w:cstheme="majorHAnsi"/>
        </w:rPr>
      </w:pPr>
      <w:r w:rsidRPr="00BB4861">
        <w:rPr>
          <w:rFonts w:asciiTheme="majorHAnsi" w:hAnsiTheme="majorHAnsi" w:cstheme="majorHAnsi"/>
        </w:rPr>
        <w:t>If the Consultant fails to remedy a failure in the performance of its obligations hereunder, as specified in a notice of suspension pursuant to Clause GCC 2.8 hereinabove, within thirty (30) days of receipt of such notice of suspension or within such further period as the “CDRI” may have subsequently approved in writing.</w:t>
      </w:r>
    </w:p>
    <w:p w14:paraId="64B45FA9" w14:textId="77777777" w:rsidR="009476FC" w:rsidRPr="00BB4861" w:rsidRDefault="009476FC" w:rsidP="00373E1D">
      <w:pPr>
        <w:numPr>
          <w:ilvl w:val="0"/>
          <w:numId w:val="30"/>
        </w:numPr>
        <w:ind w:left="567" w:hanging="567"/>
        <w:jc w:val="both"/>
        <w:rPr>
          <w:rFonts w:asciiTheme="majorHAnsi" w:hAnsiTheme="majorHAnsi" w:cstheme="majorHAnsi"/>
        </w:rPr>
      </w:pPr>
      <w:r w:rsidRPr="00BB4861">
        <w:rPr>
          <w:rFonts w:asciiTheme="majorHAnsi" w:hAnsiTheme="majorHAnsi" w:cstheme="majorHAnsi"/>
        </w:rPr>
        <w:t>If the Consultant becomes (or, if the Consultant consists of more than one entity, if any of its Members becomes and which has substantial bearing on providing Services under this contract) insolvent or go into liquidation or receivership whether compulsory or voluntary.</w:t>
      </w:r>
    </w:p>
    <w:p w14:paraId="76C6D565" w14:textId="77777777" w:rsidR="009476FC" w:rsidRPr="00BB4861" w:rsidRDefault="009476FC" w:rsidP="00373E1D">
      <w:pPr>
        <w:numPr>
          <w:ilvl w:val="0"/>
          <w:numId w:val="30"/>
        </w:numPr>
        <w:ind w:left="567" w:hanging="567"/>
        <w:jc w:val="both"/>
        <w:rPr>
          <w:rFonts w:asciiTheme="majorHAnsi" w:hAnsiTheme="majorHAnsi" w:cstheme="majorHAnsi"/>
        </w:rPr>
      </w:pPr>
      <w:r w:rsidRPr="00BB4861">
        <w:rPr>
          <w:rFonts w:asciiTheme="majorHAnsi" w:hAnsiTheme="majorHAnsi" w:cstheme="majorHAnsi"/>
        </w:rPr>
        <w:t>If the Consultant has, directly or indirectly engaged, or even attempted to engage in corrupt or fraudulent practices in competing for or in executing this Contract.</w:t>
      </w:r>
    </w:p>
    <w:p w14:paraId="44F57F53" w14:textId="77777777" w:rsidR="009476FC" w:rsidRPr="00BB4861" w:rsidRDefault="009476FC" w:rsidP="00373E1D">
      <w:pPr>
        <w:numPr>
          <w:ilvl w:val="0"/>
          <w:numId w:val="30"/>
        </w:numPr>
        <w:ind w:left="567" w:hanging="567"/>
        <w:jc w:val="both"/>
        <w:rPr>
          <w:rFonts w:asciiTheme="majorHAnsi" w:hAnsiTheme="majorHAnsi" w:cstheme="majorHAnsi"/>
        </w:rPr>
      </w:pPr>
      <w:r w:rsidRPr="00BB4861">
        <w:rPr>
          <w:rFonts w:asciiTheme="majorHAnsi" w:hAnsiTheme="majorHAnsi" w:cstheme="majorHAnsi"/>
        </w:rPr>
        <w:t>If the Consultant submits to the “CDRI” a false statement or is found guilty of misrepresentation either before, during or after signing of the present contract”.</w:t>
      </w:r>
    </w:p>
    <w:p w14:paraId="192261E8" w14:textId="77777777" w:rsidR="009476FC" w:rsidRPr="00BB4861" w:rsidRDefault="009476FC" w:rsidP="00373E1D">
      <w:pPr>
        <w:numPr>
          <w:ilvl w:val="0"/>
          <w:numId w:val="30"/>
        </w:numPr>
        <w:ind w:left="567" w:hanging="567"/>
        <w:jc w:val="both"/>
        <w:rPr>
          <w:rFonts w:asciiTheme="majorHAnsi" w:hAnsiTheme="majorHAnsi" w:cstheme="majorHAnsi"/>
        </w:rPr>
      </w:pPr>
      <w:r w:rsidRPr="00BB4861">
        <w:rPr>
          <w:rFonts w:asciiTheme="majorHAnsi" w:hAnsiTheme="majorHAnsi" w:cstheme="majorHAnsi"/>
        </w:rPr>
        <w:t>If the Consultant places itself in position of conflict of interest or fails to disclose promptly any conflict of interest to the CDRI.</w:t>
      </w:r>
    </w:p>
    <w:p w14:paraId="5712B116" w14:textId="77777777" w:rsidR="009476FC" w:rsidRPr="00BB4861" w:rsidRDefault="009476FC" w:rsidP="00373E1D">
      <w:pPr>
        <w:numPr>
          <w:ilvl w:val="0"/>
          <w:numId w:val="30"/>
        </w:numPr>
        <w:ind w:left="567" w:hanging="567"/>
        <w:jc w:val="both"/>
        <w:rPr>
          <w:rFonts w:asciiTheme="majorHAnsi" w:hAnsiTheme="majorHAnsi" w:cstheme="majorHAnsi"/>
        </w:rPr>
      </w:pPr>
      <w:r w:rsidRPr="00BB4861">
        <w:rPr>
          <w:rFonts w:asciiTheme="majorHAnsi" w:hAnsiTheme="majorHAnsi" w:cstheme="majorHAnsi"/>
        </w:rPr>
        <w:t xml:space="preserve">If the consultant fails to provide satisfactory quality services as envisaged under this Contract. The Consultancy Monitoring Committee (CMC) formulated to monitor the </w:t>
      </w:r>
      <w:r w:rsidRPr="00BB4861">
        <w:rPr>
          <w:rFonts w:asciiTheme="majorHAnsi" w:hAnsiTheme="majorHAnsi" w:cstheme="majorHAnsi"/>
        </w:rPr>
        <w:lastRenderedPageBreak/>
        <w:t>progress of the assignment may make judgement regarding the poor quality of services, the reasons for which shall be recorded in writing. The CMC may decide to give one chance to the consultant to improve the quality of the services.</w:t>
      </w:r>
    </w:p>
    <w:p w14:paraId="03206E7D" w14:textId="77777777" w:rsidR="009476FC" w:rsidRPr="00BB4861" w:rsidRDefault="009476FC" w:rsidP="00373E1D">
      <w:pPr>
        <w:numPr>
          <w:ilvl w:val="0"/>
          <w:numId w:val="30"/>
        </w:numPr>
        <w:ind w:left="567" w:hanging="567"/>
        <w:jc w:val="both"/>
        <w:rPr>
          <w:rFonts w:asciiTheme="majorHAnsi" w:hAnsiTheme="majorHAnsi" w:cstheme="majorHAnsi"/>
        </w:rPr>
      </w:pPr>
      <w:r w:rsidRPr="00BB4861">
        <w:rPr>
          <w:rFonts w:asciiTheme="majorHAnsi" w:hAnsiTheme="majorHAnsi" w:cstheme="majorHAnsi"/>
        </w:rPr>
        <w:t>If, as the result of Force Majeure, the Consultant is unable to perform a material portion of the Services for a period of not less than sixty (60) days.</w:t>
      </w:r>
    </w:p>
    <w:p w14:paraId="0E3B6E8E" w14:textId="77777777" w:rsidR="009476FC" w:rsidRPr="00BB4861" w:rsidRDefault="009476FC" w:rsidP="00373E1D">
      <w:pPr>
        <w:numPr>
          <w:ilvl w:val="0"/>
          <w:numId w:val="30"/>
        </w:numPr>
        <w:ind w:left="567" w:hanging="567"/>
        <w:jc w:val="both"/>
        <w:rPr>
          <w:rFonts w:asciiTheme="majorHAnsi" w:hAnsiTheme="majorHAnsi" w:cstheme="majorHAnsi"/>
        </w:rPr>
      </w:pPr>
      <w:r w:rsidRPr="00BB4861">
        <w:rPr>
          <w:rFonts w:asciiTheme="majorHAnsi" w:hAnsiTheme="majorHAnsi" w:cstheme="majorHAnsi"/>
        </w:rPr>
        <w:t xml:space="preserve">If there is a Change of Control in the constitution of the Consultant; </w:t>
      </w:r>
    </w:p>
    <w:p w14:paraId="190CF975" w14:textId="77777777" w:rsidR="009476FC" w:rsidRPr="00BB4861" w:rsidRDefault="009476FC" w:rsidP="00373E1D">
      <w:pPr>
        <w:numPr>
          <w:ilvl w:val="0"/>
          <w:numId w:val="30"/>
        </w:numPr>
        <w:ind w:left="567" w:hanging="567"/>
        <w:jc w:val="both"/>
        <w:rPr>
          <w:rFonts w:asciiTheme="majorHAnsi" w:hAnsiTheme="majorHAnsi" w:cstheme="majorHAnsi"/>
        </w:rPr>
      </w:pPr>
      <w:r w:rsidRPr="00BB4861">
        <w:rPr>
          <w:rFonts w:asciiTheme="majorHAnsi" w:hAnsiTheme="majorHAnsi" w:cstheme="majorHAnsi"/>
        </w:rPr>
        <w:t>If the “CDRI”, in its sole discretion and for any reason whatsoever, decides to terminate this Contract.</w:t>
      </w:r>
    </w:p>
    <w:p w14:paraId="21CACD01" w14:textId="77777777" w:rsidR="009476FC" w:rsidRPr="00BB4861" w:rsidRDefault="009476FC" w:rsidP="009476FC">
      <w:pPr>
        <w:rPr>
          <w:rFonts w:asciiTheme="majorHAnsi" w:hAnsiTheme="majorHAnsi" w:cstheme="majorHAnsi"/>
        </w:rPr>
      </w:pPr>
      <w:r w:rsidRPr="00BB4861">
        <w:rPr>
          <w:rFonts w:asciiTheme="majorHAnsi" w:hAnsiTheme="majorHAnsi" w:cstheme="majorHAnsi"/>
        </w:rPr>
        <w:t>In such an occurrence the “CDRI” shall give a not less than thirty (30) days’ written notice of termination to the Consultant</w:t>
      </w:r>
    </w:p>
    <w:p w14:paraId="0FC6840F" w14:textId="6518F07B" w:rsidR="009476FC" w:rsidRPr="00BB4861" w:rsidRDefault="009476FC" w:rsidP="009476FC">
      <w:pPr>
        <w:rPr>
          <w:rFonts w:asciiTheme="majorHAnsi" w:hAnsiTheme="majorHAnsi" w:cstheme="majorHAnsi"/>
        </w:rPr>
      </w:pPr>
      <w:r w:rsidRPr="00BB4861">
        <w:rPr>
          <w:rFonts w:asciiTheme="majorHAnsi" w:hAnsiTheme="majorHAnsi" w:cstheme="majorHAnsi"/>
        </w:rPr>
        <w:t xml:space="preserve">2.9.2 </w:t>
      </w:r>
      <w:r w:rsidRPr="00BB4861">
        <w:rPr>
          <w:rFonts w:asciiTheme="majorHAnsi" w:hAnsiTheme="majorHAnsi" w:cstheme="majorHAnsi"/>
          <w:b/>
        </w:rPr>
        <w:t>By the Consultant:</w:t>
      </w:r>
      <w:r w:rsidRPr="00BB4861">
        <w:rPr>
          <w:rFonts w:asciiTheme="majorHAnsi" w:hAnsiTheme="majorHAnsi" w:cstheme="majorHAnsi"/>
        </w:rPr>
        <w:t xml:space="preserve"> The Consultant may terminate this Contract, by not less than thirty (30) days’ written notice to the “CDRI”, in case of the occurrence of any of the events specified in paragraphs (a) through (b) of this Clause 2.9.2.</w:t>
      </w:r>
    </w:p>
    <w:p w14:paraId="4DC4F469" w14:textId="77777777" w:rsidR="009476FC" w:rsidRPr="00BB4861" w:rsidRDefault="009476FC" w:rsidP="00373E1D">
      <w:pPr>
        <w:numPr>
          <w:ilvl w:val="0"/>
          <w:numId w:val="29"/>
        </w:numPr>
        <w:ind w:left="567" w:hanging="567"/>
        <w:rPr>
          <w:rFonts w:asciiTheme="majorHAnsi" w:hAnsiTheme="majorHAnsi" w:cstheme="majorHAnsi"/>
        </w:rPr>
      </w:pPr>
      <w:r w:rsidRPr="00BB4861">
        <w:rPr>
          <w:rFonts w:asciiTheme="majorHAnsi" w:hAnsiTheme="majorHAnsi" w:cstheme="majorHAnsi"/>
        </w:rPr>
        <w:t>If the “CDRI” fails to pay any money due to the Consultant pursuant to this Contract and not subject to dispute pursuant to Clause GCC 9 hereof within forty-five (45) days after receiving written notice from the Consultant that such payment is overdue.</w:t>
      </w:r>
    </w:p>
    <w:p w14:paraId="39404A47" w14:textId="6A89C3C4" w:rsidR="009476FC" w:rsidRPr="00BB4861" w:rsidRDefault="009476FC" w:rsidP="00373E1D">
      <w:pPr>
        <w:numPr>
          <w:ilvl w:val="0"/>
          <w:numId w:val="29"/>
        </w:numPr>
        <w:ind w:left="567" w:hanging="567"/>
        <w:rPr>
          <w:rFonts w:asciiTheme="majorHAnsi" w:hAnsiTheme="majorHAnsi" w:cstheme="majorHAnsi"/>
        </w:rPr>
      </w:pPr>
      <w:r w:rsidRPr="00BB4861">
        <w:rPr>
          <w:rFonts w:asciiTheme="majorHAnsi" w:hAnsiTheme="majorHAnsi" w:cstheme="majorHAnsi"/>
        </w:rPr>
        <w:t>If, as the result of Force Majeure, the Consultant is unable to perform a material portion of the Services for a period of not less than sixty (60) days.</w:t>
      </w:r>
    </w:p>
    <w:p w14:paraId="726E4AB9" w14:textId="77777777" w:rsidR="009476FC" w:rsidRPr="00BB4861" w:rsidRDefault="009476FC" w:rsidP="00373E1D">
      <w:pPr>
        <w:numPr>
          <w:ilvl w:val="2"/>
          <w:numId w:val="51"/>
        </w:numPr>
        <w:rPr>
          <w:rFonts w:asciiTheme="majorHAnsi" w:hAnsiTheme="majorHAnsi" w:cstheme="majorHAnsi"/>
        </w:rPr>
      </w:pPr>
      <w:r w:rsidRPr="00BB4861">
        <w:rPr>
          <w:rFonts w:asciiTheme="majorHAnsi" w:hAnsiTheme="majorHAnsi" w:cstheme="majorHAnsi"/>
          <w:b/>
        </w:rPr>
        <w:t>Cessation of Rights and Obligations</w:t>
      </w:r>
      <w:r w:rsidRPr="00BB4861">
        <w:rPr>
          <w:rFonts w:asciiTheme="majorHAnsi" w:hAnsiTheme="majorHAnsi" w:cstheme="majorHAnsi"/>
        </w:rPr>
        <w:t>: Upon termination of this Contract pursuant  to Clauses GCC 2.2 or GCC 2.9 hereof, or upon expiration of this Contract pursuant to Clause GCC 2.4 hereof, all rights and obligations of the Parties hereunder shall cease, except (i) such rights and obligations as may have accrued on the date of termination or expiration, (ii) the obligation of confidentiality and intellectual property rights set forth in the present agreement, (iii) the Consultant’s obligation to permit inspection, copying and auditing of their accounts and records set forth in Clause GCC 4.5 hereof, and (iv) any right which a Party may have under the Law.</w:t>
      </w:r>
    </w:p>
    <w:p w14:paraId="0C359F9C" w14:textId="77777777" w:rsidR="009476FC" w:rsidRPr="00BB4861" w:rsidRDefault="009476FC" w:rsidP="009476FC">
      <w:pPr>
        <w:rPr>
          <w:rFonts w:asciiTheme="majorHAnsi" w:hAnsiTheme="majorHAnsi" w:cstheme="majorHAnsi"/>
          <w:lang w:val="en-US"/>
        </w:rPr>
      </w:pPr>
    </w:p>
    <w:p w14:paraId="0038D5A7" w14:textId="77777777" w:rsidR="009476FC" w:rsidRPr="00BB4861" w:rsidRDefault="009476FC" w:rsidP="00373E1D">
      <w:pPr>
        <w:numPr>
          <w:ilvl w:val="2"/>
          <w:numId w:val="51"/>
        </w:numPr>
        <w:rPr>
          <w:rFonts w:asciiTheme="majorHAnsi" w:hAnsiTheme="majorHAnsi" w:cstheme="majorHAnsi"/>
        </w:rPr>
      </w:pPr>
      <w:r w:rsidRPr="00BB4861">
        <w:rPr>
          <w:rFonts w:asciiTheme="majorHAnsi" w:hAnsiTheme="majorHAnsi" w:cstheme="majorHAnsi"/>
          <w:b/>
        </w:rPr>
        <w:t xml:space="preserve">Cessation of Services: </w:t>
      </w:r>
      <w:r w:rsidRPr="00BB4861">
        <w:rPr>
          <w:rFonts w:asciiTheme="majorHAnsi" w:hAnsiTheme="majorHAnsi" w:cstheme="majorHAnsi"/>
        </w:rPr>
        <w:t>Upon termination of this Contract by notice of either Party to the other pursuant to Clauses GCC 2.9.1 or GCC 2.9.2 hereof, the Consultant shall, immediately upon dispatch or receipt of such notice, take all necessary steps to bring the Services to a close in a prompt and orderly manner and shall make every reasonable effort to keep expenditures for this purpose to a minimum. With respect to documents prepared by the Consultant and equipment and materials furnished by the “CDRI”, the Consultant shall proceed as provided, respectively, by Clauses GCC 4.9 or GCC 4.10 hereof.</w:t>
      </w:r>
    </w:p>
    <w:p w14:paraId="1F692111" w14:textId="77777777" w:rsidR="009476FC" w:rsidRPr="00BB4861" w:rsidRDefault="009476FC" w:rsidP="009476FC">
      <w:pPr>
        <w:rPr>
          <w:rFonts w:asciiTheme="majorHAnsi" w:hAnsiTheme="majorHAnsi" w:cstheme="majorHAnsi"/>
          <w:lang w:val="en-US"/>
        </w:rPr>
      </w:pPr>
    </w:p>
    <w:p w14:paraId="1F2641E6" w14:textId="77777777" w:rsidR="009476FC" w:rsidRPr="00BB4861" w:rsidRDefault="009476FC" w:rsidP="00373E1D">
      <w:pPr>
        <w:numPr>
          <w:ilvl w:val="2"/>
          <w:numId w:val="51"/>
        </w:numPr>
        <w:rPr>
          <w:rFonts w:asciiTheme="majorHAnsi" w:hAnsiTheme="majorHAnsi" w:cstheme="majorHAnsi"/>
        </w:rPr>
      </w:pPr>
      <w:r w:rsidRPr="00BB4861">
        <w:rPr>
          <w:rFonts w:asciiTheme="majorHAnsi" w:hAnsiTheme="majorHAnsi" w:cstheme="majorHAnsi"/>
          <w:b/>
          <w:bCs/>
        </w:rPr>
        <w:t>Payment upon Termination:</w:t>
      </w:r>
      <w:r w:rsidRPr="00BB4861">
        <w:rPr>
          <w:rFonts w:asciiTheme="majorHAnsi" w:hAnsiTheme="majorHAnsi" w:cstheme="majorHAnsi"/>
        </w:rPr>
        <w:t xml:space="preserve"> Upon termination of this Contract pursuant to Clauses GCC 2.9.1 or GCC 2.9.2 hereof, the “CDRI” shall make the following payments to the Consultant:</w:t>
      </w:r>
    </w:p>
    <w:p w14:paraId="19BAE9AD" w14:textId="77777777" w:rsidR="009476FC" w:rsidRPr="00BB4861" w:rsidRDefault="009476FC" w:rsidP="00373E1D">
      <w:pPr>
        <w:numPr>
          <w:ilvl w:val="0"/>
          <w:numId w:val="28"/>
        </w:numPr>
        <w:ind w:hanging="420"/>
        <w:rPr>
          <w:rFonts w:asciiTheme="majorHAnsi" w:hAnsiTheme="majorHAnsi" w:cstheme="majorHAnsi"/>
        </w:rPr>
      </w:pPr>
      <w:r w:rsidRPr="00BB4861">
        <w:rPr>
          <w:rFonts w:asciiTheme="majorHAnsi" w:hAnsiTheme="majorHAnsi" w:cstheme="majorHAnsi"/>
        </w:rPr>
        <w:t>If the Contract is terminated pursuant to Clause 2.9.1 (g), (h) or 2.9.2, remuneration pursuant to Clause GCC 7.3(h) (i) hereof for Services satisfactorily performed prior to the effective date of termination, and reimbursable expenditures pursuant to Clause GCC 7.3(h)(ii) hereof for expenditures actually and reasonably incurred prior to the effective date of termination;</w:t>
      </w:r>
    </w:p>
    <w:p w14:paraId="32A35283" w14:textId="77777777" w:rsidR="009476FC" w:rsidRPr="00BB4861" w:rsidRDefault="009476FC" w:rsidP="00373E1D">
      <w:pPr>
        <w:numPr>
          <w:ilvl w:val="0"/>
          <w:numId w:val="28"/>
        </w:numPr>
        <w:ind w:hanging="420"/>
        <w:rPr>
          <w:rFonts w:asciiTheme="majorHAnsi" w:hAnsiTheme="majorHAnsi" w:cstheme="majorHAnsi"/>
        </w:rPr>
      </w:pPr>
      <w:r w:rsidRPr="00BB4861">
        <w:rPr>
          <w:rFonts w:asciiTheme="majorHAnsi" w:hAnsiTheme="majorHAnsi" w:cstheme="majorHAnsi"/>
        </w:rPr>
        <w:t>If the agreement is terminated pursuant of Clause 2.9.1 (a) to (f), the consultant shall not be entitled to receive any agreed payments upon termination of the contract. However, the “CDRI” may consider making payment for the part satisfactorily performed on the basis of Quantum Meruit as assessed by it, if such part is of economic utility to the CDRI. Applicable Under such circumstances, upon termination, the client may also impose liquidated damages as per the provisions of Clause GCC 10 of this agreement. The consultant will be required to pay any such liquidated damages to client within 30 days of termination date.</w:t>
      </w:r>
    </w:p>
    <w:p w14:paraId="3EA13C10" w14:textId="77777777" w:rsidR="009476FC" w:rsidRPr="00BB4861" w:rsidRDefault="009476FC" w:rsidP="009476FC">
      <w:pPr>
        <w:rPr>
          <w:rFonts w:asciiTheme="majorHAnsi" w:hAnsiTheme="majorHAnsi" w:cstheme="majorHAnsi"/>
        </w:rPr>
      </w:pPr>
    </w:p>
    <w:p w14:paraId="2D6691E9" w14:textId="34659DE6" w:rsidR="009476FC" w:rsidRPr="00BB4861" w:rsidRDefault="009476FC" w:rsidP="00373E1D">
      <w:pPr>
        <w:numPr>
          <w:ilvl w:val="2"/>
          <w:numId w:val="51"/>
        </w:numPr>
        <w:rPr>
          <w:rFonts w:asciiTheme="majorHAnsi" w:hAnsiTheme="majorHAnsi" w:cstheme="majorHAnsi"/>
        </w:rPr>
      </w:pPr>
      <w:r w:rsidRPr="00BB4861">
        <w:rPr>
          <w:rFonts w:asciiTheme="majorHAnsi" w:hAnsiTheme="majorHAnsi" w:cstheme="majorHAnsi"/>
          <w:b/>
        </w:rPr>
        <w:t>Disputes about Events of Termination</w:t>
      </w:r>
      <w:r w:rsidRPr="00BB4861">
        <w:rPr>
          <w:rFonts w:asciiTheme="majorHAnsi" w:hAnsiTheme="majorHAnsi" w:cstheme="majorHAnsi"/>
        </w:rPr>
        <w:t>: If either Party disputes whether an event specified in paragraphs (a) through (h) of Clause GCC 2.9.1 or in Clause GCC 2.9.2 hereof has occurred, such Party may, within thirty (30) days after receipt of notice of termination from the other Party, refer the matter to Clause GCC 9 hereof, and this Contract shall not be terminated on account of such event except in accordance with the terms of any resulting arbitral award.</w:t>
      </w:r>
    </w:p>
    <w:p w14:paraId="52F85D67" w14:textId="77777777" w:rsidR="009476FC" w:rsidRPr="00BB4861" w:rsidRDefault="009476FC" w:rsidP="009476FC">
      <w:pPr>
        <w:rPr>
          <w:rFonts w:asciiTheme="majorHAnsi" w:hAnsiTheme="majorHAnsi" w:cstheme="majorHAnsi"/>
          <w:b/>
        </w:rPr>
      </w:pPr>
      <w:r w:rsidRPr="00BB4861">
        <w:rPr>
          <w:rFonts w:asciiTheme="majorHAnsi" w:hAnsiTheme="majorHAnsi" w:cstheme="majorHAnsi"/>
          <w:b/>
        </w:rPr>
        <w:t>3.</w:t>
      </w:r>
      <w:r w:rsidRPr="00BB4861">
        <w:rPr>
          <w:rFonts w:asciiTheme="majorHAnsi" w:hAnsiTheme="majorHAnsi" w:cstheme="majorHAnsi"/>
          <w:b/>
        </w:rPr>
        <w:tab/>
        <w:t>Intellectual Property:</w:t>
      </w:r>
    </w:p>
    <w:p w14:paraId="1D241661" w14:textId="77777777" w:rsidR="009476FC" w:rsidRPr="00BB4861" w:rsidRDefault="009476FC" w:rsidP="009476FC">
      <w:pPr>
        <w:rPr>
          <w:rFonts w:asciiTheme="majorHAnsi" w:hAnsiTheme="majorHAnsi" w:cstheme="majorHAnsi"/>
          <w:lang w:val="en-US"/>
        </w:rPr>
      </w:pPr>
      <w:r w:rsidRPr="00BB4861">
        <w:rPr>
          <w:rFonts w:asciiTheme="majorHAnsi" w:hAnsiTheme="majorHAnsi" w:cstheme="majorHAnsi"/>
          <w:lang w:val="en-US"/>
        </w:rPr>
        <w:t xml:space="preserve">3.1 </w:t>
      </w:r>
      <w:r w:rsidRPr="00BB4861">
        <w:rPr>
          <w:rFonts w:asciiTheme="majorHAnsi" w:hAnsiTheme="majorHAnsi" w:cstheme="majorHAnsi"/>
          <w:lang w:val="en-US"/>
        </w:rPr>
        <w:tab/>
        <w:t>As a material condition to which Consultant agrees in exchange for the opportunity to provide the Services, Consultant expressly acknowledges and agrees that all reports, documents, improvements, discoveries, inventions, processes, designs, plans, and trade secrets, whether of a technical nature or not, which could either be primary or secondary data, made or developed by Consultant alone or in conjunction with any other person or entity while providing the Services herein or developed by the Consultant during the course of or arising out of his previous employment, which relate to or affect the business of CDRI (“Intellectual Property”), shall be the sole and exclusive property of CDRI. All intellectual property rights in the same shall be the exclusive property of CDRI, for perpetuity and for all territories of the world.</w:t>
      </w:r>
    </w:p>
    <w:p w14:paraId="0C7B588A" w14:textId="77777777" w:rsidR="009476FC" w:rsidRPr="00BB4861" w:rsidRDefault="009476FC" w:rsidP="009476FC">
      <w:pPr>
        <w:rPr>
          <w:rFonts w:asciiTheme="majorHAnsi" w:hAnsiTheme="majorHAnsi" w:cstheme="majorHAnsi"/>
          <w:lang w:val="en-US"/>
        </w:rPr>
      </w:pPr>
      <w:r w:rsidRPr="00BB4861">
        <w:rPr>
          <w:rFonts w:asciiTheme="majorHAnsi" w:hAnsiTheme="majorHAnsi" w:cstheme="majorHAnsi"/>
          <w:lang w:val="en-US"/>
        </w:rPr>
        <w:lastRenderedPageBreak/>
        <w:t>3.2</w:t>
      </w:r>
      <w:r w:rsidRPr="00BB4861">
        <w:rPr>
          <w:rFonts w:asciiTheme="majorHAnsi" w:hAnsiTheme="majorHAnsi" w:cstheme="majorHAnsi"/>
          <w:lang w:val="en-US"/>
        </w:rPr>
        <w:tab/>
        <w:t>The Consultant agrees that during the subsistence of the present contract, it could come across or be handed over material, data etc., where the intellectual property rights in the same would be the sole property of CDRI. Consultant agrees that he shall not, directly, or indirectly, use or disclose any of the said material belonging to CDRI to any entity in any manner or medium whatsoever, for any reasons whatsoever.</w:t>
      </w:r>
    </w:p>
    <w:p w14:paraId="73005CAE" w14:textId="77777777" w:rsidR="009476FC" w:rsidRPr="00BB4861" w:rsidRDefault="009476FC" w:rsidP="009476FC">
      <w:pPr>
        <w:rPr>
          <w:rFonts w:asciiTheme="majorHAnsi" w:hAnsiTheme="majorHAnsi" w:cstheme="majorHAnsi"/>
          <w:lang w:val="en-US"/>
        </w:rPr>
      </w:pPr>
      <w:r w:rsidRPr="00BB4861">
        <w:rPr>
          <w:rFonts w:asciiTheme="majorHAnsi" w:hAnsiTheme="majorHAnsi" w:cstheme="majorHAnsi"/>
          <w:lang w:val="en-US"/>
        </w:rPr>
        <w:t>3.3</w:t>
      </w:r>
      <w:r w:rsidRPr="00BB4861">
        <w:rPr>
          <w:rFonts w:asciiTheme="majorHAnsi" w:hAnsiTheme="majorHAnsi" w:cstheme="majorHAnsi"/>
          <w:lang w:val="en-US"/>
        </w:rPr>
        <w:tab/>
        <w:t>The Consultant expressly agrees to disclose and reveal to CDRI all Intellectual Property, and all information regarding Intellectual Property, concurrent with the discovery or development of the Intellectual Property. Consultant hereby assigns to CDRI all rights, title, and interests in any Intellectual Property.</w:t>
      </w:r>
    </w:p>
    <w:p w14:paraId="6FF0620A" w14:textId="77777777" w:rsidR="009476FC" w:rsidRPr="00BB4861" w:rsidRDefault="009476FC" w:rsidP="009476FC">
      <w:pPr>
        <w:rPr>
          <w:rFonts w:asciiTheme="majorHAnsi" w:hAnsiTheme="majorHAnsi" w:cstheme="majorHAnsi"/>
          <w:lang w:val="en-US"/>
        </w:rPr>
      </w:pPr>
      <w:r w:rsidRPr="00BB4861">
        <w:rPr>
          <w:rFonts w:asciiTheme="majorHAnsi" w:hAnsiTheme="majorHAnsi" w:cstheme="majorHAnsi"/>
          <w:lang w:val="en-US"/>
        </w:rPr>
        <w:t>3.4</w:t>
      </w:r>
      <w:r w:rsidRPr="00BB4861">
        <w:rPr>
          <w:rFonts w:asciiTheme="majorHAnsi" w:hAnsiTheme="majorHAnsi" w:cstheme="majorHAnsi"/>
          <w:lang w:val="en-US"/>
        </w:rPr>
        <w:tab/>
        <w:t>The Consultant irrevocably appoints the CDRI as his/her/its attorney and, in his name and on his behalf, to execute and do any instrument or thing and generally to use his name for the purpose of giving to the CDRI or its nominee the full benefit of the provisions of this clause 3.</w:t>
      </w:r>
    </w:p>
    <w:p w14:paraId="73EE09F3" w14:textId="77777777" w:rsidR="009476FC" w:rsidRPr="00BB4861" w:rsidRDefault="009476FC" w:rsidP="009476FC">
      <w:pPr>
        <w:rPr>
          <w:rFonts w:asciiTheme="majorHAnsi" w:hAnsiTheme="majorHAnsi" w:cstheme="majorHAnsi"/>
          <w:lang w:val="en-US"/>
        </w:rPr>
      </w:pPr>
      <w:r w:rsidRPr="00BB4861">
        <w:rPr>
          <w:rFonts w:asciiTheme="majorHAnsi" w:hAnsiTheme="majorHAnsi" w:cstheme="majorHAnsi"/>
          <w:lang w:val="en-US"/>
        </w:rPr>
        <w:t>3.5</w:t>
      </w:r>
      <w:r w:rsidRPr="00BB4861">
        <w:rPr>
          <w:rFonts w:asciiTheme="majorHAnsi" w:hAnsiTheme="majorHAnsi" w:cstheme="majorHAnsi"/>
          <w:lang w:val="en-US"/>
        </w:rPr>
        <w:tab/>
        <w:t>Surrender of Material upon Termination of Agreement: Upon termination of this Agreement, Consultant shall return immediately to the CDRI all Intellectual Property (including all books, records, notes, data and information relating to CDRI or its business and all other CDRI property), and will so certify in writing that it has done so.</w:t>
      </w:r>
    </w:p>
    <w:p w14:paraId="0E0093E9" w14:textId="77777777" w:rsidR="009476FC" w:rsidRPr="00BB4861" w:rsidRDefault="009476FC" w:rsidP="009476FC">
      <w:pPr>
        <w:rPr>
          <w:rFonts w:asciiTheme="majorHAnsi" w:hAnsiTheme="majorHAnsi" w:cstheme="majorHAnsi"/>
          <w:lang w:val="en-US"/>
        </w:rPr>
      </w:pPr>
      <w:r w:rsidRPr="00BB4861">
        <w:rPr>
          <w:rFonts w:asciiTheme="majorHAnsi" w:hAnsiTheme="majorHAnsi" w:cstheme="majorHAnsi"/>
          <w:lang w:val="en-US"/>
        </w:rPr>
        <w:t xml:space="preserve"> 3.6.</w:t>
      </w:r>
      <w:r w:rsidRPr="00BB4861">
        <w:rPr>
          <w:rFonts w:asciiTheme="majorHAnsi" w:hAnsiTheme="majorHAnsi" w:cstheme="majorHAnsi"/>
          <w:lang w:val="en-US"/>
        </w:rPr>
        <w:tab/>
        <w:t>Moral Rights. Consultant hereby waives all moral rights relating to the Intellectual property which may be developed by it during the performance of the present contract (including any rights (a) of identification of authorship, (b) of approval, restriction, or limitation on use, and (c) to subsequent modifications</w:t>
      </w:r>
    </w:p>
    <w:p w14:paraId="47370306" w14:textId="77777777" w:rsidR="009476FC" w:rsidRPr="00BB4861" w:rsidRDefault="009476FC" w:rsidP="009476FC">
      <w:pPr>
        <w:rPr>
          <w:rFonts w:asciiTheme="majorHAnsi" w:hAnsiTheme="majorHAnsi" w:cstheme="majorHAnsi"/>
          <w:b/>
        </w:rPr>
      </w:pPr>
      <w:bookmarkStart w:id="92" w:name="_Toc40090354"/>
      <w:bookmarkStart w:id="93" w:name="_Toc41059528"/>
      <w:bookmarkStart w:id="94" w:name="_Toc41059654"/>
      <w:bookmarkStart w:id="95" w:name="_Toc41059725"/>
      <w:r w:rsidRPr="00BB4861">
        <w:rPr>
          <w:rFonts w:asciiTheme="majorHAnsi" w:hAnsiTheme="majorHAnsi" w:cstheme="majorHAnsi"/>
          <w:b/>
        </w:rPr>
        <w:t xml:space="preserve">4. </w:t>
      </w:r>
      <w:r w:rsidRPr="00BB4861">
        <w:rPr>
          <w:rFonts w:asciiTheme="majorHAnsi" w:hAnsiTheme="majorHAnsi" w:cstheme="majorHAnsi"/>
          <w:b/>
        </w:rPr>
        <w:tab/>
        <w:t>OBLIGATIONS OF THE CONSULTANT</w:t>
      </w:r>
      <w:bookmarkEnd w:id="92"/>
      <w:bookmarkEnd w:id="93"/>
      <w:bookmarkEnd w:id="94"/>
      <w:bookmarkEnd w:id="95"/>
    </w:p>
    <w:p w14:paraId="247BCB8F" w14:textId="77777777" w:rsidR="009476FC" w:rsidRPr="00BB4861" w:rsidRDefault="009476FC" w:rsidP="009476FC">
      <w:pPr>
        <w:rPr>
          <w:rFonts w:asciiTheme="majorHAnsi" w:hAnsiTheme="majorHAnsi" w:cstheme="majorHAnsi"/>
          <w:b/>
          <w:vanish/>
        </w:rPr>
      </w:pPr>
    </w:p>
    <w:p w14:paraId="3C3CE047" w14:textId="77777777" w:rsidR="009476FC" w:rsidRPr="00BB4861" w:rsidRDefault="009476FC" w:rsidP="009476FC">
      <w:pPr>
        <w:rPr>
          <w:rFonts w:asciiTheme="majorHAnsi" w:hAnsiTheme="majorHAnsi" w:cstheme="majorHAnsi"/>
          <w:b/>
        </w:rPr>
      </w:pPr>
      <w:r w:rsidRPr="00BB4861">
        <w:rPr>
          <w:rFonts w:asciiTheme="majorHAnsi" w:hAnsiTheme="majorHAnsi" w:cstheme="majorHAnsi"/>
          <w:b/>
        </w:rPr>
        <w:t>4.1 General</w:t>
      </w:r>
    </w:p>
    <w:p w14:paraId="491767AD" w14:textId="7CBCBEE1" w:rsidR="009476FC" w:rsidRPr="00BB4861" w:rsidRDefault="009476FC" w:rsidP="009476FC">
      <w:pPr>
        <w:rPr>
          <w:rFonts w:asciiTheme="majorHAnsi" w:hAnsiTheme="majorHAnsi" w:cstheme="majorHAnsi"/>
        </w:rPr>
      </w:pPr>
      <w:r w:rsidRPr="00BB4861">
        <w:rPr>
          <w:rFonts w:asciiTheme="majorHAnsi" w:hAnsiTheme="majorHAnsi" w:cstheme="majorHAnsi"/>
          <w:b/>
        </w:rPr>
        <w:t>4.1.1</w:t>
      </w:r>
      <w:r w:rsidRPr="00BB4861">
        <w:rPr>
          <w:rFonts w:asciiTheme="majorHAnsi" w:hAnsiTheme="majorHAnsi" w:cstheme="majorHAnsi"/>
          <w:b/>
        </w:rPr>
        <w:tab/>
        <w:t xml:space="preserve">Standard of Performance: </w:t>
      </w:r>
      <w:r w:rsidRPr="00BB4861">
        <w:rPr>
          <w:rFonts w:asciiTheme="majorHAnsi" w:hAnsiTheme="majorHAnsi" w:cstheme="majorHAnsi"/>
        </w:rPr>
        <w:t>The Consultant acknowledges and agree that it shall perform the Services and carry out their obligations hereunder with all due diligence, efficiency and economy, in accordance with generally accepted professional standards and practices, observe Industry standards of sound management practices, which are in conformity with International and National Industry standards, employ appropriate latest, secure, applicable technology equipment, machinery, materials and methods.. The Consultant agrees that it shall always act, in respect of all and any matters relating to this Contract or to the Services, as faithful adviser to the “CDRI”, and shall at all times support and safeguard the “CDRI’s” interests in any dealings with Third Parties.</w:t>
      </w:r>
    </w:p>
    <w:p w14:paraId="3B31B3F3" w14:textId="1C6C2B10" w:rsidR="009476FC" w:rsidRPr="00BB4861" w:rsidRDefault="009476FC" w:rsidP="009476FC">
      <w:pPr>
        <w:rPr>
          <w:rFonts w:asciiTheme="majorHAnsi" w:hAnsiTheme="majorHAnsi" w:cstheme="majorHAnsi"/>
          <w:bCs/>
        </w:rPr>
      </w:pPr>
      <w:r w:rsidRPr="00BB4861">
        <w:rPr>
          <w:rFonts w:asciiTheme="majorHAnsi" w:hAnsiTheme="majorHAnsi" w:cstheme="majorHAnsi"/>
          <w:b/>
        </w:rPr>
        <w:t>4.1.2</w:t>
      </w:r>
      <w:r w:rsidRPr="00BB4861">
        <w:rPr>
          <w:rFonts w:asciiTheme="majorHAnsi" w:hAnsiTheme="majorHAnsi" w:cstheme="majorHAnsi"/>
          <w:b/>
        </w:rPr>
        <w:tab/>
        <w:t xml:space="preserve">Performance Bank Guarantee: </w:t>
      </w:r>
      <w:r w:rsidRPr="00BB4861">
        <w:rPr>
          <w:rFonts w:asciiTheme="majorHAnsi" w:hAnsiTheme="majorHAnsi" w:cstheme="majorHAnsi"/>
          <w:bCs/>
        </w:rPr>
        <w:t xml:space="preserve">Consultant will be required to submit performance security within 15 days of signing of contract. The amount of Performance Bank Guarantee will </w:t>
      </w:r>
      <w:r w:rsidRPr="00BB4861">
        <w:rPr>
          <w:rFonts w:asciiTheme="majorHAnsi" w:hAnsiTheme="majorHAnsi" w:cstheme="majorHAnsi"/>
          <w:bCs/>
        </w:rPr>
        <w:lastRenderedPageBreak/>
        <w:t>be __________ of the contract value and be valid for a period of _________ months. The Performance Bank Guarantee will be forfeited and encashed by CDRI in the event of breach of contract by Consultant. Failure to submit Performance Bank Guarantee may result in cancellation of contract and forfeiture of EMD.</w:t>
      </w:r>
    </w:p>
    <w:p w14:paraId="7CD14019" w14:textId="77777777" w:rsidR="009476FC" w:rsidRPr="00BB4861" w:rsidRDefault="009476FC" w:rsidP="009476FC">
      <w:pPr>
        <w:rPr>
          <w:rFonts w:asciiTheme="majorHAnsi" w:hAnsiTheme="majorHAnsi" w:cstheme="majorHAnsi"/>
        </w:rPr>
      </w:pPr>
      <w:r w:rsidRPr="00BB4861">
        <w:rPr>
          <w:rFonts w:asciiTheme="majorHAnsi" w:hAnsiTheme="majorHAnsi" w:cstheme="majorHAnsi"/>
          <w:b/>
        </w:rPr>
        <w:t>4.2</w:t>
      </w:r>
      <w:r w:rsidRPr="00BB4861">
        <w:rPr>
          <w:rFonts w:asciiTheme="majorHAnsi" w:hAnsiTheme="majorHAnsi" w:cstheme="majorHAnsi"/>
          <w:b/>
        </w:rPr>
        <w:tab/>
        <w:t>Conflict of Interests</w:t>
      </w:r>
      <w:r w:rsidRPr="00BB4861">
        <w:rPr>
          <w:rFonts w:asciiTheme="majorHAnsi" w:hAnsiTheme="majorHAnsi" w:cstheme="majorHAnsi"/>
        </w:rPr>
        <w:t>: The Consultant agrees that it shall hold the CDRI’s interests paramount, at all given points of time, without any consideration for future work, and strictly avoid conflict of interest with other assignments or their own corporate interests. If during the period of this contract, a conflict of interest arises for any reasons, the Consultant shall promptly disclose the same to the CDRI and seek its instructions.</w:t>
      </w:r>
    </w:p>
    <w:p w14:paraId="02950296" w14:textId="77777777" w:rsidR="009476FC" w:rsidRPr="00BB4861" w:rsidRDefault="009476FC" w:rsidP="009476FC">
      <w:pPr>
        <w:rPr>
          <w:rFonts w:asciiTheme="majorHAnsi" w:hAnsiTheme="majorHAnsi" w:cstheme="majorHAnsi"/>
          <w:b/>
        </w:rPr>
      </w:pPr>
      <w:r w:rsidRPr="00BB4861">
        <w:rPr>
          <w:rFonts w:asciiTheme="majorHAnsi" w:hAnsiTheme="majorHAnsi" w:cstheme="majorHAnsi"/>
          <w:b/>
        </w:rPr>
        <w:t>4.2.1</w:t>
      </w:r>
      <w:r w:rsidRPr="00BB4861">
        <w:rPr>
          <w:rFonts w:asciiTheme="majorHAnsi" w:hAnsiTheme="majorHAnsi" w:cstheme="majorHAnsi"/>
          <w:b/>
        </w:rPr>
        <w:tab/>
        <w:t xml:space="preserve">Consultant not to benefit from Commissions, Discounts, etc.: </w:t>
      </w:r>
    </w:p>
    <w:p w14:paraId="2990DF94" w14:textId="77777777" w:rsidR="009476FC" w:rsidRPr="00BB4861" w:rsidRDefault="009476FC" w:rsidP="009476FC">
      <w:pPr>
        <w:rPr>
          <w:rFonts w:asciiTheme="majorHAnsi" w:hAnsiTheme="majorHAnsi" w:cstheme="majorHAnsi"/>
        </w:rPr>
      </w:pPr>
      <w:r w:rsidRPr="00BB4861">
        <w:rPr>
          <w:rFonts w:asciiTheme="majorHAnsi" w:hAnsiTheme="majorHAnsi" w:cstheme="majorHAnsi"/>
        </w:rPr>
        <w:t>(a)</w:t>
      </w:r>
      <w:r w:rsidRPr="00BB4861">
        <w:rPr>
          <w:rFonts w:asciiTheme="majorHAnsi" w:hAnsiTheme="majorHAnsi" w:cstheme="majorHAnsi"/>
        </w:rPr>
        <w:tab/>
        <w:t xml:space="preserve">The payment of the Consultant pursuant to Clause GCC 7 hereof shall constitute the Consultant’s only payment in connection with this Contract and, subject to Clause GCC 3.2.2 hereof, the Consultant shall not, directly or indirectly, accept for its own benefit any trade commission, discount or similar payment in connection with activities pursuant to this Contract or in the discharge of its obligations hereunder, and the Consultant shall use its best efforts to ensure that any Personnel and agents of either of them, similarly shall not receive any such additional payment. </w:t>
      </w:r>
    </w:p>
    <w:p w14:paraId="1F1689D8" w14:textId="6C8098A0" w:rsidR="009476FC" w:rsidRPr="00BB4861" w:rsidRDefault="009476FC" w:rsidP="009476FC">
      <w:pPr>
        <w:rPr>
          <w:rFonts w:asciiTheme="majorHAnsi" w:hAnsiTheme="majorHAnsi" w:cstheme="majorHAnsi"/>
        </w:rPr>
      </w:pPr>
      <w:r w:rsidRPr="00BB4861">
        <w:rPr>
          <w:rFonts w:asciiTheme="majorHAnsi" w:hAnsiTheme="majorHAnsi" w:cstheme="majorHAnsi"/>
        </w:rPr>
        <w:t xml:space="preserve">(b) </w:t>
      </w:r>
      <w:r w:rsidRPr="00BB4861">
        <w:rPr>
          <w:rFonts w:asciiTheme="majorHAnsi" w:hAnsiTheme="majorHAnsi" w:cstheme="majorHAnsi"/>
        </w:rPr>
        <w:tab/>
        <w:t>Furthermore, if the Consultant, as part of the Services, has the responsibility of advising the “CDRI” on the procurement of goods, works or services, the Consultant shall comply with the CDRI’s applicable procurement guidelines, and shall at all times exercise such responsibility in the best interest of the “CDRI”. Any discounts or commissions obtained by the Consultant in the exercise of such procurement responsibility shall be for the account of the “CDRI”.</w:t>
      </w:r>
    </w:p>
    <w:p w14:paraId="3EB2E508" w14:textId="77777777" w:rsidR="009476FC" w:rsidRPr="00BB4861" w:rsidRDefault="009476FC" w:rsidP="009476FC">
      <w:pPr>
        <w:rPr>
          <w:rFonts w:asciiTheme="majorHAnsi" w:hAnsiTheme="majorHAnsi" w:cstheme="majorHAnsi"/>
        </w:rPr>
      </w:pPr>
      <w:r w:rsidRPr="00BB4861">
        <w:rPr>
          <w:rFonts w:asciiTheme="majorHAnsi" w:hAnsiTheme="majorHAnsi" w:cstheme="majorHAnsi"/>
          <w:b/>
        </w:rPr>
        <w:t xml:space="preserve">4.2.2 Consultant and Affiliates Not to Engage in Certain Activities: </w:t>
      </w:r>
      <w:r w:rsidRPr="00BB4861">
        <w:rPr>
          <w:rFonts w:asciiTheme="majorHAnsi" w:hAnsiTheme="majorHAnsi" w:cstheme="majorHAnsi"/>
        </w:rPr>
        <w:t>The Consultant agrees that, during the term of this Contract and after its termination, the Consultant and/or any entity affiliated or associated with the Consultant, shall be disqualified from providing goods, works or services (other than consulting services) resulting from or directly related to the Consultant’s Services for the preparation or implementation of the project.</w:t>
      </w:r>
    </w:p>
    <w:p w14:paraId="2D33BE54" w14:textId="32FB4486" w:rsidR="009476FC" w:rsidRPr="00BB4861" w:rsidRDefault="009476FC" w:rsidP="009476FC">
      <w:pPr>
        <w:rPr>
          <w:rFonts w:asciiTheme="majorHAnsi" w:hAnsiTheme="majorHAnsi" w:cstheme="majorHAnsi"/>
        </w:rPr>
      </w:pPr>
      <w:r w:rsidRPr="00BB4861">
        <w:rPr>
          <w:rFonts w:asciiTheme="majorHAnsi" w:hAnsiTheme="majorHAnsi" w:cstheme="majorHAnsi"/>
          <w:b/>
        </w:rPr>
        <w:t xml:space="preserve">4.2.3 Prohibition of Conflicting Activities: </w:t>
      </w:r>
      <w:r w:rsidRPr="00BB4861">
        <w:rPr>
          <w:rFonts w:asciiTheme="majorHAnsi" w:hAnsiTheme="majorHAnsi" w:cstheme="majorHAnsi"/>
        </w:rPr>
        <w:t>The Consultant shall not directly or indirectly engage, nor shall cause their Personnel as well as their Affiliates to engage, either directly or indirectly, in any business or professional activities that would conflict with the activities assigned to Consultant under this Contract.</w:t>
      </w:r>
    </w:p>
    <w:p w14:paraId="35196486" w14:textId="46F2C25E" w:rsidR="009476FC" w:rsidRPr="00BB4861" w:rsidRDefault="009476FC" w:rsidP="009476FC">
      <w:pPr>
        <w:rPr>
          <w:rFonts w:asciiTheme="majorHAnsi" w:hAnsiTheme="majorHAnsi" w:cstheme="majorHAnsi"/>
        </w:rPr>
      </w:pPr>
      <w:r w:rsidRPr="00BB4861">
        <w:rPr>
          <w:rFonts w:asciiTheme="majorHAnsi" w:hAnsiTheme="majorHAnsi" w:cstheme="majorHAnsi"/>
          <w:b/>
        </w:rPr>
        <w:t>4.3</w:t>
      </w:r>
      <w:r w:rsidRPr="00BB4861">
        <w:rPr>
          <w:rFonts w:asciiTheme="majorHAnsi" w:hAnsiTheme="majorHAnsi" w:cstheme="majorHAnsi"/>
          <w:b/>
        </w:rPr>
        <w:tab/>
        <w:t>Confidentiality</w:t>
      </w:r>
      <w:r w:rsidRPr="00BB4861">
        <w:rPr>
          <w:rFonts w:asciiTheme="majorHAnsi" w:hAnsiTheme="majorHAnsi" w:cstheme="majorHAnsi"/>
        </w:rPr>
        <w:t xml:space="preserve">: During the course of this contract, it is likely that the Consultant might come into contact with </w:t>
      </w:r>
      <w:r w:rsidR="00C933EC" w:rsidRPr="00BB4861">
        <w:rPr>
          <w:rFonts w:asciiTheme="majorHAnsi" w:hAnsiTheme="majorHAnsi" w:cstheme="majorHAnsi"/>
        </w:rPr>
        <w:t>CDRI</w:t>
      </w:r>
      <w:r w:rsidRPr="00BB4861">
        <w:rPr>
          <w:rFonts w:asciiTheme="majorHAnsi" w:hAnsiTheme="majorHAnsi" w:cstheme="majorHAnsi"/>
        </w:rPr>
        <w:t xml:space="preserve"> ‘confidential information’. Such confidential information may include, without limitation: (i) daily business and financial information of CDRI, (ii) business methods and practices, (iii) technology and technological strategies, (iv) marketing strategies </w:t>
      </w:r>
      <w:r w:rsidRPr="00BB4861">
        <w:rPr>
          <w:rFonts w:asciiTheme="majorHAnsi" w:hAnsiTheme="majorHAnsi" w:cstheme="majorHAnsi"/>
        </w:rPr>
        <w:lastRenderedPageBreak/>
        <w:t xml:space="preserve">(v) </w:t>
      </w:r>
      <w:r w:rsidR="00C933EC" w:rsidRPr="00BB4861">
        <w:rPr>
          <w:rFonts w:asciiTheme="majorHAnsi" w:hAnsiTheme="majorHAnsi" w:cstheme="majorHAnsi"/>
        </w:rPr>
        <w:t>CDRI</w:t>
      </w:r>
      <w:r w:rsidRPr="00BB4861">
        <w:rPr>
          <w:rFonts w:asciiTheme="majorHAnsi" w:hAnsiTheme="majorHAnsi" w:cstheme="majorHAnsi"/>
        </w:rPr>
        <w:t xml:space="preserve"> policies and (vi) other such information CDRI deems as “Confidential Information”. The Consultant with its signature below, agrees to keep in strict confidence all ‘non-public’ information so long as it remains non-public, except to the extent disclosure is required by law, requested by any governmental or regulatory agency or body. The Consultants agree not to use or allow the use of ‘confidential information’ disclosed to them for their own benefit, or for the benefit of any party with which the Consultant or the Company is affiliated. If this agreement is terminated, the Consultant shall promptly return to the other party all documents, contracts, records, or other information received by it that disclose or embody confidential information of the other party.</w:t>
      </w:r>
    </w:p>
    <w:p w14:paraId="2A323183" w14:textId="77777777" w:rsidR="009476FC" w:rsidRPr="00BB4861" w:rsidRDefault="009476FC" w:rsidP="009476FC">
      <w:pPr>
        <w:rPr>
          <w:rFonts w:asciiTheme="majorHAnsi" w:hAnsiTheme="majorHAnsi" w:cstheme="majorHAnsi"/>
          <w:b/>
        </w:rPr>
      </w:pPr>
      <w:r w:rsidRPr="00BB4861">
        <w:rPr>
          <w:rFonts w:asciiTheme="majorHAnsi" w:hAnsiTheme="majorHAnsi" w:cstheme="majorHAnsi"/>
          <w:b/>
        </w:rPr>
        <w:t>4.4</w:t>
      </w:r>
      <w:r w:rsidRPr="00BB4861">
        <w:rPr>
          <w:rFonts w:asciiTheme="majorHAnsi" w:hAnsiTheme="majorHAnsi" w:cstheme="majorHAnsi"/>
          <w:b/>
        </w:rPr>
        <w:tab/>
        <w:t xml:space="preserve">Insurance to be Taken out by the Consultant: </w:t>
      </w:r>
      <w:r w:rsidRPr="00BB4861">
        <w:rPr>
          <w:rFonts w:asciiTheme="majorHAnsi" w:hAnsiTheme="majorHAnsi" w:cstheme="majorHAnsi"/>
          <w:bCs/>
        </w:rPr>
        <w:t>The Consultant (i) shall take out and maintain, and shall cause any Associates and Affiliates to take out and maintain insurance, at their own cost but on terms and conditions approved by the “CDRI”, insurance against the risks, and for the coverages specified in the SC, and (ii) at the “CDRI”’s request, shall provide evidence to the “CDRI” showing that such insurance has been taken out and maintained and that the current premiums therefore have been paid.</w:t>
      </w:r>
    </w:p>
    <w:p w14:paraId="62A23758" w14:textId="77777777" w:rsidR="009476FC" w:rsidRPr="00BB4861" w:rsidRDefault="009476FC" w:rsidP="009476FC">
      <w:pPr>
        <w:rPr>
          <w:rFonts w:asciiTheme="majorHAnsi" w:hAnsiTheme="majorHAnsi" w:cstheme="majorHAnsi"/>
          <w:bCs/>
        </w:rPr>
      </w:pPr>
      <w:r w:rsidRPr="00BB4861">
        <w:rPr>
          <w:rFonts w:asciiTheme="majorHAnsi" w:hAnsiTheme="majorHAnsi" w:cstheme="majorHAnsi"/>
          <w:b/>
        </w:rPr>
        <w:t>4.5</w:t>
      </w:r>
      <w:r w:rsidRPr="00BB4861">
        <w:rPr>
          <w:rFonts w:asciiTheme="majorHAnsi" w:hAnsiTheme="majorHAnsi" w:cstheme="majorHAnsi"/>
          <w:b/>
        </w:rPr>
        <w:tab/>
        <w:t xml:space="preserve">Accounting, Inspection and Auditing: </w:t>
      </w:r>
      <w:r w:rsidRPr="00BB4861">
        <w:rPr>
          <w:rFonts w:asciiTheme="majorHAnsi" w:hAnsiTheme="majorHAnsi" w:cstheme="majorHAnsi"/>
          <w:bCs/>
        </w:rPr>
        <w:t>The Consultant (i) shall keep accurate and systematic accounts, records and working files in respect of the Services hereunder, in accordance with Internationally accepted accounting principles and in such form and detail as will clearly identify all relevant time changes and costs, and the bases thereof, and (ii) shall periodically permit the “CDRI” or its designated representative and/or the CDRI, and up to five years from expiration or termination of this Contract, to inspect the same and make copies thereof as well as to have them audited by auditors appointed by the “CDRI” or the CDRI, if so required by the “CDRI” or the CDRI as the case may be.</w:t>
      </w:r>
    </w:p>
    <w:p w14:paraId="04321320" w14:textId="77777777" w:rsidR="009476FC" w:rsidRPr="00BB4861" w:rsidRDefault="009476FC" w:rsidP="009476FC">
      <w:pPr>
        <w:rPr>
          <w:rFonts w:asciiTheme="majorHAnsi" w:hAnsiTheme="majorHAnsi" w:cstheme="majorHAnsi"/>
        </w:rPr>
      </w:pPr>
      <w:r w:rsidRPr="00BB4861">
        <w:rPr>
          <w:rFonts w:asciiTheme="majorHAnsi" w:hAnsiTheme="majorHAnsi" w:cstheme="majorHAnsi"/>
        </w:rPr>
        <w:t xml:space="preserve">Any audit shall be subject to the following: </w:t>
      </w:r>
    </w:p>
    <w:p w14:paraId="1014522C" w14:textId="77777777" w:rsidR="009476FC" w:rsidRPr="00BB4861" w:rsidRDefault="009476FC" w:rsidP="00373E1D">
      <w:pPr>
        <w:numPr>
          <w:ilvl w:val="0"/>
          <w:numId w:val="41"/>
        </w:numPr>
        <w:rPr>
          <w:rFonts w:asciiTheme="majorHAnsi" w:hAnsiTheme="majorHAnsi" w:cstheme="majorHAnsi"/>
        </w:rPr>
      </w:pPr>
      <w:r w:rsidRPr="00BB4861">
        <w:rPr>
          <w:rFonts w:asciiTheme="majorHAnsi" w:hAnsiTheme="majorHAnsi" w:cstheme="majorHAnsi"/>
        </w:rPr>
        <w:t xml:space="preserve">the audit shall be restricted to the engagement and shall be conducted with prior reasonable notice </w:t>
      </w:r>
    </w:p>
    <w:p w14:paraId="76A12784" w14:textId="77777777" w:rsidR="009476FC" w:rsidRPr="00BB4861" w:rsidRDefault="009476FC" w:rsidP="00373E1D">
      <w:pPr>
        <w:numPr>
          <w:ilvl w:val="0"/>
          <w:numId w:val="41"/>
        </w:numPr>
        <w:rPr>
          <w:rFonts w:asciiTheme="majorHAnsi" w:hAnsiTheme="majorHAnsi" w:cstheme="majorHAnsi"/>
        </w:rPr>
      </w:pPr>
      <w:r w:rsidRPr="00BB4861">
        <w:rPr>
          <w:rFonts w:asciiTheme="majorHAnsi" w:hAnsiTheme="majorHAnsi" w:cstheme="majorHAnsi"/>
        </w:rPr>
        <w:t xml:space="preserve">the auditors or the representatives of CDRI for the audit shall not be the consultant’s competitors; </w:t>
      </w:r>
    </w:p>
    <w:p w14:paraId="1F75E260" w14:textId="77777777" w:rsidR="009476FC" w:rsidRPr="00BB4861" w:rsidRDefault="009476FC" w:rsidP="00373E1D">
      <w:pPr>
        <w:numPr>
          <w:ilvl w:val="0"/>
          <w:numId w:val="41"/>
        </w:numPr>
        <w:rPr>
          <w:rFonts w:asciiTheme="majorHAnsi" w:hAnsiTheme="majorHAnsi" w:cstheme="majorHAnsi"/>
        </w:rPr>
      </w:pPr>
      <w:r w:rsidRPr="00BB4861">
        <w:rPr>
          <w:rFonts w:asciiTheme="majorHAnsi" w:hAnsiTheme="majorHAnsi" w:cstheme="majorHAnsi"/>
        </w:rPr>
        <w:t xml:space="preserve">the audit shall not be conducted more than once in a calendar year and twice in entirety; and </w:t>
      </w:r>
    </w:p>
    <w:p w14:paraId="087A3440" w14:textId="77777777" w:rsidR="009476FC" w:rsidRPr="00BB4861" w:rsidRDefault="009476FC" w:rsidP="00373E1D">
      <w:pPr>
        <w:numPr>
          <w:ilvl w:val="0"/>
          <w:numId w:val="41"/>
        </w:numPr>
        <w:rPr>
          <w:rFonts w:asciiTheme="majorHAnsi" w:hAnsiTheme="majorHAnsi" w:cstheme="majorHAnsi"/>
        </w:rPr>
      </w:pPr>
      <w:r w:rsidRPr="00BB4861">
        <w:rPr>
          <w:rFonts w:asciiTheme="majorHAnsi" w:hAnsiTheme="majorHAnsi" w:cstheme="majorHAnsi"/>
        </w:rPr>
        <w:t>any findings during the audit, shall be shared with the Consultant and be discussed and agreed mutually with CDRI and the Consultant for its closure.</w:t>
      </w:r>
    </w:p>
    <w:p w14:paraId="533337A4" w14:textId="77777777" w:rsidR="009476FC" w:rsidRPr="00BB4861" w:rsidRDefault="009476FC" w:rsidP="009476FC">
      <w:pPr>
        <w:rPr>
          <w:rFonts w:asciiTheme="majorHAnsi" w:hAnsiTheme="majorHAnsi" w:cstheme="majorHAnsi"/>
        </w:rPr>
      </w:pPr>
    </w:p>
    <w:p w14:paraId="6EEA77DA" w14:textId="77777777" w:rsidR="009476FC" w:rsidRPr="00BB4861" w:rsidRDefault="009476FC" w:rsidP="009476FC">
      <w:pPr>
        <w:rPr>
          <w:rFonts w:asciiTheme="majorHAnsi" w:hAnsiTheme="majorHAnsi" w:cstheme="majorHAnsi"/>
        </w:rPr>
      </w:pPr>
      <w:r w:rsidRPr="00BB4861">
        <w:rPr>
          <w:rFonts w:asciiTheme="majorHAnsi" w:hAnsiTheme="majorHAnsi" w:cstheme="majorHAnsi"/>
          <w:b/>
        </w:rPr>
        <w:t>4.6</w:t>
      </w:r>
      <w:r w:rsidRPr="00BB4861">
        <w:rPr>
          <w:rFonts w:asciiTheme="majorHAnsi" w:hAnsiTheme="majorHAnsi" w:cstheme="majorHAnsi"/>
          <w:b/>
        </w:rPr>
        <w:tab/>
        <w:t>Consultant’s Actions Requiring “CDRI”’s Prior Approval</w:t>
      </w:r>
      <w:r w:rsidRPr="00BB4861">
        <w:rPr>
          <w:rFonts w:asciiTheme="majorHAnsi" w:hAnsiTheme="majorHAnsi" w:cstheme="majorHAnsi"/>
        </w:rPr>
        <w:t>: The Consultant agrees to obtain the “CDRI”’s prior approval in writing before taking any of the following actions:</w:t>
      </w:r>
    </w:p>
    <w:p w14:paraId="3675BD5D" w14:textId="114F8703" w:rsidR="009476FC" w:rsidRPr="00BB4861" w:rsidRDefault="009476FC" w:rsidP="00373E1D">
      <w:pPr>
        <w:numPr>
          <w:ilvl w:val="0"/>
          <w:numId w:val="27"/>
        </w:numPr>
        <w:rPr>
          <w:rFonts w:asciiTheme="majorHAnsi" w:hAnsiTheme="majorHAnsi" w:cstheme="majorHAnsi"/>
        </w:rPr>
      </w:pPr>
      <w:r w:rsidRPr="00BB4861">
        <w:rPr>
          <w:rFonts w:asciiTheme="majorHAnsi" w:hAnsiTheme="majorHAnsi" w:cstheme="majorHAnsi"/>
        </w:rPr>
        <w:lastRenderedPageBreak/>
        <w:t>Any change or addition to the Personnel listed in Appendix C.</w:t>
      </w:r>
    </w:p>
    <w:p w14:paraId="5DEE6775" w14:textId="77777777" w:rsidR="009476FC" w:rsidRPr="00BB4861" w:rsidRDefault="009476FC" w:rsidP="009476FC">
      <w:pPr>
        <w:rPr>
          <w:rFonts w:asciiTheme="majorHAnsi" w:hAnsiTheme="majorHAnsi" w:cstheme="majorHAnsi"/>
          <w:lang w:val="en-US"/>
        </w:rPr>
      </w:pPr>
    </w:p>
    <w:p w14:paraId="1E03E912" w14:textId="77777777" w:rsidR="009476FC" w:rsidRPr="00BB4861" w:rsidRDefault="009476FC" w:rsidP="009476FC">
      <w:pPr>
        <w:rPr>
          <w:rFonts w:asciiTheme="majorHAnsi" w:hAnsiTheme="majorHAnsi" w:cstheme="majorHAnsi"/>
        </w:rPr>
      </w:pPr>
      <w:r w:rsidRPr="00BB4861">
        <w:rPr>
          <w:rFonts w:asciiTheme="majorHAnsi" w:hAnsiTheme="majorHAnsi" w:cstheme="majorHAnsi"/>
          <w:b/>
        </w:rPr>
        <w:t>4.7</w:t>
      </w:r>
      <w:r w:rsidRPr="00BB4861">
        <w:rPr>
          <w:rFonts w:asciiTheme="majorHAnsi" w:hAnsiTheme="majorHAnsi" w:cstheme="majorHAnsi"/>
          <w:b/>
        </w:rPr>
        <w:tab/>
        <w:t>Reporting Obligations</w:t>
      </w:r>
      <w:r w:rsidRPr="00BB4861">
        <w:rPr>
          <w:rFonts w:asciiTheme="majorHAnsi" w:hAnsiTheme="majorHAnsi" w:cstheme="majorHAnsi"/>
        </w:rPr>
        <w:t>: The Consultant shall submit to the “CDRI” the reports and documents specified in Appendix B hereto, in the form, in the numbers and within the time periods set forth in the said Appendix. Final reports shall be delivered in Pen Drive in addition to the hard copies specified in said Appendix.</w:t>
      </w:r>
    </w:p>
    <w:p w14:paraId="17110ACB" w14:textId="77777777" w:rsidR="009476FC" w:rsidRPr="00BB4861" w:rsidRDefault="009476FC" w:rsidP="009476FC">
      <w:pPr>
        <w:rPr>
          <w:rFonts w:asciiTheme="majorHAnsi" w:hAnsiTheme="majorHAnsi" w:cstheme="majorHAnsi"/>
        </w:rPr>
      </w:pPr>
      <w:r w:rsidRPr="00BB4861">
        <w:rPr>
          <w:rFonts w:asciiTheme="majorHAnsi" w:hAnsiTheme="majorHAnsi" w:cstheme="majorHAnsi"/>
          <w:b/>
        </w:rPr>
        <w:t>4.8</w:t>
      </w:r>
      <w:r w:rsidRPr="00BB4861">
        <w:rPr>
          <w:rFonts w:asciiTheme="majorHAnsi" w:hAnsiTheme="majorHAnsi" w:cstheme="majorHAnsi"/>
          <w:b/>
        </w:rPr>
        <w:tab/>
        <w:t>Documents Prepared by the Consultant to be the Property of the “CDRI</w:t>
      </w:r>
      <w:r w:rsidRPr="00BB4861">
        <w:rPr>
          <w:rFonts w:asciiTheme="majorHAnsi" w:hAnsiTheme="majorHAnsi" w:cstheme="majorHAnsi"/>
        </w:rPr>
        <w:t xml:space="preserve">”: All plans, drawings, specifications, designs, reports, other documents and software prepared by the Consultant, for the “CDRI” under this Contract shall become and remain the property of the “CDRI”, and shall be the Intellectual Property of the CDRI. The Consultant shall, not later than upon termination or expiration of this Contract, deliver all the aforesaid material, software, documents to the “CDRI”, together with a detailed inventory thereof, in a manner as desired by CDRI. </w:t>
      </w:r>
    </w:p>
    <w:p w14:paraId="03D7CA84" w14:textId="77777777" w:rsidR="009476FC" w:rsidRPr="00BB4861" w:rsidRDefault="009476FC" w:rsidP="009476FC">
      <w:pPr>
        <w:rPr>
          <w:rFonts w:asciiTheme="majorHAnsi" w:hAnsiTheme="majorHAnsi" w:cstheme="majorHAnsi"/>
        </w:rPr>
      </w:pPr>
      <w:r w:rsidRPr="00BB4861">
        <w:rPr>
          <w:rFonts w:asciiTheme="majorHAnsi" w:hAnsiTheme="majorHAnsi" w:cstheme="majorHAnsi"/>
          <w:b/>
        </w:rPr>
        <w:t xml:space="preserve">4.9 </w:t>
      </w:r>
      <w:r w:rsidRPr="00BB4861">
        <w:rPr>
          <w:rFonts w:asciiTheme="majorHAnsi" w:hAnsiTheme="majorHAnsi" w:cstheme="majorHAnsi"/>
          <w:b/>
        </w:rPr>
        <w:tab/>
        <w:t>Equipment, Vehicles and Materials Furnished by the “CDRI</w:t>
      </w:r>
      <w:r w:rsidRPr="00BB4861">
        <w:rPr>
          <w:rFonts w:asciiTheme="majorHAnsi" w:hAnsiTheme="majorHAnsi" w:cstheme="majorHAnsi"/>
        </w:rPr>
        <w:t>”: Equipment, vehicles and materials made available to the Consultant by the “CDRI”, or purchased by the Consultant wholly or partly with funds provided by the “CDRI”, shall be the property of the “CDRI” and shall be marked accordingly. Upon termination or expiration of this Contract, the Consultant shall make available to the “CDRI” an inventory of such equipment, vehicles and materials and shall dispose of such equipment and materials in accordance with the “CDRI”’s instructions. While in possession of such equipment, vehicles and materials, the Consultant, unless otherwise instructed by the “CDRI” in writing, shall insure them at the expense of the “CDRI” in an amount equal to their full replacement value.</w:t>
      </w:r>
    </w:p>
    <w:p w14:paraId="5484A212" w14:textId="2B9EA8D9" w:rsidR="009476FC" w:rsidRPr="00BB4861" w:rsidRDefault="009476FC" w:rsidP="009476FC">
      <w:pPr>
        <w:rPr>
          <w:rFonts w:asciiTheme="majorHAnsi" w:hAnsiTheme="majorHAnsi" w:cstheme="majorHAnsi"/>
        </w:rPr>
      </w:pPr>
      <w:r w:rsidRPr="00BB4861">
        <w:rPr>
          <w:rFonts w:asciiTheme="majorHAnsi" w:hAnsiTheme="majorHAnsi" w:cstheme="majorHAnsi"/>
          <w:b/>
        </w:rPr>
        <w:t xml:space="preserve">4.10 </w:t>
      </w:r>
      <w:r w:rsidRPr="00BB4861">
        <w:rPr>
          <w:rFonts w:asciiTheme="majorHAnsi" w:hAnsiTheme="majorHAnsi" w:cstheme="majorHAnsi"/>
          <w:b/>
        </w:rPr>
        <w:tab/>
        <w:t>Equipment and Materials Provided by the Consultants</w:t>
      </w:r>
      <w:r w:rsidRPr="00BB4861">
        <w:rPr>
          <w:rFonts w:asciiTheme="majorHAnsi" w:hAnsiTheme="majorHAnsi" w:cstheme="majorHAnsi"/>
        </w:rPr>
        <w:t>: Equipment or materials brought into the Government’s country by the Consultant and the Personnel and used either for the Project or personal use shall remain the property of the Consultant or the Personnel concerned, as applicable.</w:t>
      </w:r>
    </w:p>
    <w:p w14:paraId="7F4A62DA" w14:textId="77777777" w:rsidR="009476FC" w:rsidRPr="00BB4861" w:rsidRDefault="009476FC" w:rsidP="009476FC">
      <w:pPr>
        <w:rPr>
          <w:rFonts w:asciiTheme="majorHAnsi" w:hAnsiTheme="majorHAnsi" w:cstheme="majorHAnsi"/>
          <w:b/>
        </w:rPr>
      </w:pPr>
      <w:bookmarkStart w:id="96" w:name="_Toc40090355"/>
      <w:bookmarkStart w:id="97" w:name="_Toc41059529"/>
      <w:bookmarkStart w:id="98" w:name="_Toc41059655"/>
      <w:bookmarkStart w:id="99" w:name="_Toc41059726"/>
      <w:r w:rsidRPr="00BB4861">
        <w:rPr>
          <w:rFonts w:asciiTheme="majorHAnsi" w:hAnsiTheme="majorHAnsi" w:cstheme="majorHAnsi"/>
          <w:b/>
        </w:rPr>
        <w:t xml:space="preserve">5 </w:t>
      </w:r>
      <w:r w:rsidRPr="00BB4861">
        <w:rPr>
          <w:rFonts w:asciiTheme="majorHAnsi" w:hAnsiTheme="majorHAnsi" w:cstheme="majorHAnsi"/>
          <w:b/>
        </w:rPr>
        <w:tab/>
        <w:t xml:space="preserve">CONSULTANTS’ PERSONNEL </w:t>
      </w:r>
      <w:bookmarkEnd w:id="96"/>
      <w:bookmarkEnd w:id="97"/>
      <w:bookmarkEnd w:id="98"/>
      <w:bookmarkEnd w:id="99"/>
    </w:p>
    <w:p w14:paraId="63BF4EFD" w14:textId="77777777" w:rsidR="009476FC" w:rsidRPr="00BB4861" w:rsidRDefault="009476FC" w:rsidP="009476FC">
      <w:pPr>
        <w:rPr>
          <w:rFonts w:asciiTheme="majorHAnsi" w:hAnsiTheme="majorHAnsi" w:cstheme="majorHAnsi"/>
          <w:b/>
          <w:vanish/>
        </w:rPr>
      </w:pPr>
    </w:p>
    <w:p w14:paraId="3D461B40" w14:textId="77777777" w:rsidR="009476FC" w:rsidRPr="00BB4861" w:rsidRDefault="009476FC" w:rsidP="009476FC">
      <w:pPr>
        <w:rPr>
          <w:rFonts w:asciiTheme="majorHAnsi" w:hAnsiTheme="majorHAnsi" w:cstheme="majorHAnsi"/>
        </w:rPr>
      </w:pPr>
      <w:r w:rsidRPr="00BB4861">
        <w:rPr>
          <w:rFonts w:asciiTheme="majorHAnsi" w:hAnsiTheme="majorHAnsi" w:cstheme="majorHAnsi"/>
          <w:b/>
        </w:rPr>
        <w:t>5.1</w:t>
      </w:r>
      <w:r w:rsidRPr="00BB4861">
        <w:rPr>
          <w:rFonts w:asciiTheme="majorHAnsi" w:hAnsiTheme="majorHAnsi" w:cstheme="majorHAnsi"/>
          <w:b/>
        </w:rPr>
        <w:tab/>
        <w:t xml:space="preserve">General: </w:t>
      </w:r>
      <w:r w:rsidRPr="00BB4861">
        <w:rPr>
          <w:rFonts w:asciiTheme="majorHAnsi" w:hAnsiTheme="majorHAnsi" w:cstheme="majorHAnsi"/>
        </w:rPr>
        <w:t>The Consultant shall employ and provide such qualified and experienced Personnel as are required to carry out the Services.</w:t>
      </w:r>
    </w:p>
    <w:p w14:paraId="459029D6" w14:textId="77777777" w:rsidR="009476FC" w:rsidRPr="00BB4861" w:rsidRDefault="009476FC" w:rsidP="009476FC">
      <w:pPr>
        <w:rPr>
          <w:rFonts w:asciiTheme="majorHAnsi" w:hAnsiTheme="majorHAnsi" w:cstheme="majorHAnsi"/>
        </w:rPr>
      </w:pPr>
      <w:r w:rsidRPr="00BB4861">
        <w:rPr>
          <w:rFonts w:asciiTheme="majorHAnsi" w:hAnsiTheme="majorHAnsi" w:cstheme="majorHAnsi"/>
          <w:b/>
        </w:rPr>
        <w:t xml:space="preserve">5.2 </w:t>
      </w:r>
      <w:r w:rsidRPr="00BB4861">
        <w:rPr>
          <w:rFonts w:asciiTheme="majorHAnsi" w:hAnsiTheme="majorHAnsi" w:cstheme="majorHAnsi"/>
          <w:b/>
        </w:rPr>
        <w:tab/>
        <w:t>Description of Personnel</w:t>
      </w:r>
      <w:r w:rsidRPr="00BB4861">
        <w:rPr>
          <w:rFonts w:asciiTheme="majorHAnsi" w:hAnsiTheme="majorHAnsi" w:cstheme="majorHAnsi"/>
        </w:rPr>
        <w:t xml:space="preserve">: </w:t>
      </w:r>
    </w:p>
    <w:p w14:paraId="47E00068" w14:textId="71036DF8" w:rsidR="009476FC" w:rsidRPr="00BB4861" w:rsidRDefault="009476FC" w:rsidP="009476FC">
      <w:pPr>
        <w:rPr>
          <w:rFonts w:asciiTheme="majorHAnsi" w:hAnsiTheme="majorHAnsi" w:cstheme="majorHAnsi"/>
        </w:rPr>
      </w:pPr>
      <w:r w:rsidRPr="00BB4861">
        <w:rPr>
          <w:rFonts w:asciiTheme="majorHAnsi" w:hAnsiTheme="majorHAnsi" w:cstheme="majorHAnsi"/>
        </w:rPr>
        <w:t xml:space="preserve">(a) The title, agreed job description, minimum qualification, and estimated period of engagement in the carrying out of the Services of each of the Consultant’s Key Personnel are as per the consultant’s proposal and are described in Appendix C. If any of the Key Personnel has already been approved by the “CDRI”, his/her name is listed as well. </w:t>
      </w:r>
    </w:p>
    <w:p w14:paraId="777C67D3" w14:textId="77777777" w:rsidR="009476FC" w:rsidRPr="00BB4861" w:rsidRDefault="009476FC" w:rsidP="009476FC">
      <w:pPr>
        <w:rPr>
          <w:rFonts w:asciiTheme="majorHAnsi" w:hAnsiTheme="majorHAnsi" w:cstheme="majorHAnsi"/>
        </w:rPr>
      </w:pPr>
      <w:r w:rsidRPr="00BB4861">
        <w:rPr>
          <w:rFonts w:asciiTheme="majorHAnsi" w:hAnsiTheme="majorHAnsi" w:cstheme="majorHAnsi"/>
        </w:rPr>
        <w:lastRenderedPageBreak/>
        <w:t xml:space="preserve">(b) If required to comply with the provisions of Clause GCC 4.1.1 hereof, adjustments with respect to the estimated periods of engagement of Key Personnel set forth in Appendix C may be made by the Consultant by written notice to the “CDRI”, provided (i) that such adjustments shall not alter the originally estimated period of engagement of any individual by more than 10% or one week, whichever is larger, and (ii) that the aggregate of such adjustments shall not cause payments under this Contract to exceed the ceilings set forth in Clause GCC 7.1(b) of this Contract. Any other such adjustments shall only be made with the “CDRI”’s written approval. </w:t>
      </w:r>
    </w:p>
    <w:p w14:paraId="7AA805E1" w14:textId="77777777" w:rsidR="009476FC" w:rsidRPr="00BB4861" w:rsidRDefault="009476FC" w:rsidP="009476FC">
      <w:pPr>
        <w:rPr>
          <w:rFonts w:asciiTheme="majorHAnsi" w:hAnsiTheme="majorHAnsi" w:cstheme="majorHAnsi"/>
        </w:rPr>
      </w:pPr>
      <w:r w:rsidRPr="00BB4861">
        <w:rPr>
          <w:rFonts w:asciiTheme="majorHAnsi" w:hAnsiTheme="majorHAnsi" w:cstheme="majorHAnsi"/>
        </w:rPr>
        <w:t>(c)If additional work is required beyond the scope of the Services specified in Appendix A, the estimated periods of engagement of Key Personnel set forth in Appendix C may be increased by agreement in writing between the “CDRI” and the Consultant. In case where payments under this Contract exceed the ceilings set forth in Clause GCC 7.1(b) of this Contract, this will be explicitly mentioned in the agreement.</w:t>
      </w:r>
    </w:p>
    <w:p w14:paraId="7FE1CC6E" w14:textId="56C57AC3" w:rsidR="009476FC" w:rsidRPr="00BB4861" w:rsidRDefault="009476FC" w:rsidP="009476FC">
      <w:pPr>
        <w:rPr>
          <w:rFonts w:asciiTheme="majorHAnsi" w:hAnsiTheme="majorHAnsi" w:cstheme="majorHAnsi"/>
        </w:rPr>
      </w:pPr>
      <w:r w:rsidRPr="00BB4861">
        <w:rPr>
          <w:rFonts w:asciiTheme="majorHAnsi" w:hAnsiTheme="majorHAnsi" w:cstheme="majorHAnsi"/>
          <w:b/>
        </w:rPr>
        <w:t xml:space="preserve">5.3 </w:t>
      </w:r>
      <w:r w:rsidRPr="00BB4861">
        <w:rPr>
          <w:rFonts w:asciiTheme="majorHAnsi" w:hAnsiTheme="majorHAnsi" w:cstheme="majorHAnsi"/>
          <w:b/>
        </w:rPr>
        <w:tab/>
        <w:t>Approval of Personnel</w:t>
      </w:r>
      <w:r w:rsidRPr="00BB4861">
        <w:rPr>
          <w:rFonts w:asciiTheme="majorHAnsi" w:hAnsiTheme="majorHAnsi" w:cstheme="majorHAnsi"/>
        </w:rPr>
        <w:t>:  The Key Personnel listed by title as well as by name in Appendix C are hereby approved by the “CDRI”. The Consultant is free to use any additional personnel (in addition to the Key Personnel) as required to achieve the aims of the project.</w:t>
      </w:r>
    </w:p>
    <w:p w14:paraId="146C9DC9" w14:textId="77777777" w:rsidR="009476FC" w:rsidRPr="00BB4861" w:rsidRDefault="009476FC" w:rsidP="00373E1D">
      <w:pPr>
        <w:numPr>
          <w:ilvl w:val="1"/>
          <w:numId w:val="46"/>
        </w:numPr>
        <w:rPr>
          <w:rFonts w:asciiTheme="majorHAnsi" w:hAnsiTheme="majorHAnsi" w:cstheme="majorHAnsi"/>
        </w:rPr>
      </w:pPr>
      <w:r w:rsidRPr="00BB4861">
        <w:rPr>
          <w:rFonts w:asciiTheme="majorHAnsi" w:hAnsiTheme="majorHAnsi" w:cstheme="majorHAnsi"/>
          <w:b/>
        </w:rPr>
        <w:t>Removal and/or Replacement of Personnel</w:t>
      </w:r>
      <w:r w:rsidRPr="00BB4861">
        <w:rPr>
          <w:rFonts w:asciiTheme="majorHAnsi" w:hAnsiTheme="majorHAnsi" w:cstheme="majorHAnsi"/>
        </w:rPr>
        <w:t>:</w:t>
      </w:r>
    </w:p>
    <w:p w14:paraId="336BCD64" w14:textId="7F36075D" w:rsidR="009476FC" w:rsidRPr="00BB4861" w:rsidRDefault="009476FC" w:rsidP="00373E1D">
      <w:pPr>
        <w:numPr>
          <w:ilvl w:val="0"/>
          <w:numId w:val="26"/>
        </w:numPr>
        <w:rPr>
          <w:rFonts w:asciiTheme="majorHAnsi" w:hAnsiTheme="majorHAnsi" w:cstheme="majorHAnsi"/>
        </w:rPr>
      </w:pPr>
      <w:r w:rsidRPr="00BB4861">
        <w:rPr>
          <w:rFonts w:asciiTheme="majorHAnsi" w:hAnsiTheme="majorHAnsi" w:cstheme="majorHAnsi"/>
        </w:rPr>
        <w:tab/>
        <w:t>Except as the “CDRI” may otherwise agree, no changes shall be made in the Personnel. If, for any reason beyond the reasonable control of the Consultant, such as retirement, death, medical incapacity, among others, it becomes necessary to replace any of the Personnel, the Consultant shall forthwith provide as a replacement a person of equivalent or better qualifications, within a period of no more than 10 days.</w:t>
      </w:r>
    </w:p>
    <w:p w14:paraId="49B35769" w14:textId="77777777" w:rsidR="009476FC" w:rsidRPr="00BB4861" w:rsidRDefault="009476FC" w:rsidP="00373E1D">
      <w:pPr>
        <w:numPr>
          <w:ilvl w:val="0"/>
          <w:numId w:val="26"/>
        </w:numPr>
        <w:rPr>
          <w:rFonts w:asciiTheme="majorHAnsi" w:hAnsiTheme="majorHAnsi" w:cstheme="majorHAnsi"/>
        </w:rPr>
      </w:pPr>
      <w:r w:rsidRPr="00BB4861">
        <w:rPr>
          <w:rFonts w:asciiTheme="majorHAnsi" w:hAnsiTheme="majorHAnsi" w:cstheme="majorHAnsi"/>
        </w:rPr>
        <w:t>If the “CDRI” (i) finds that any of the Personnel has committed serious misconduct or has been charged with having committed a criminal action, or (ii) has reasonable cause to be dissatisfied with the performance of any of the Personnel, then the Consultant shall, at the “CDRI”’s written request specifying the grounds therefore, forthwith provide as a replacement a person with qualifications and experience acceptable to the “CDRI”.</w:t>
      </w:r>
    </w:p>
    <w:p w14:paraId="5F66F49B" w14:textId="0F7F6ED0" w:rsidR="009476FC" w:rsidRPr="00BB4861" w:rsidRDefault="009476FC" w:rsidP="00373E1D">
      <w:pPr>
        <w:numPr>
          <w:ilvl w:val="0"/>
          <w:numId w:val="26"/>
        </w:numPr>
        <w:rPr>
          <w:rFonts w:asciiTheme="majorHAnsi" w:hAnsiTheme="majorHAnsi" w:cstheme="majorHAnsi"/>
        </w:rPr>
      </w:pPr>
      <w:r w:rsidRPr="00BB4861">
        <w:rPr>
          <w:rFonts w:asciiTheme="majorHAnsi" w:hAnsiTheme="majorHAnsi" w:cstheme="majorHAnsi"/>
        </w:rPr>
        <w:t>Any of the Personnel provided as a replacement under Clauses (a) and (b) above, as well as any reimbursable expenditures (including expenditures due to the number of eligible dependents) the Consultants may wish to claim as a result of such replacement, shall be subject to the prior written approval by the “CDRI”. The rate of remuneration applicable to a replacement person will be the rate of remuneration paid to the replaced person. Also (i) the Consultant shall bear all additional travel and other costs arising out of or incidental to any removal and/or replacement, and (ii) the remuneration to be paid for any of the Personnel provided as a replacement shall not exceed the remuneration which would have been payable to the Personnel replaced.</w:t>
      </w:r>
    </w:p>
    <w:p w14:paraId="4C8ED6C7" w14:textId="498C7F15" w:rsidR="009476FC" w:rsidRPr="00BB4861" w:rsidRDefault="009476FC" w:rsidP="00373E1D">
      <w:pPr>
        <w:numPr>
          <w:ilvl w:val="1"/>
          <w:numId w:val="46"/>
        </w:numPr>
        <w:rPr>
          <w:rFonts w:asciiTheme="majorHAnsi" w:hAnsiTheme="majorHAnsi" w:cstheme="majorHAnsi"/>
          <w:b/>
        </w:rPr>
      </w:pPr>
      <w:r w:rsidRPr="00BB4861">
        <w:rPr>
          <w:rFonts w:asciiTheme="majorHAnsi" w:hAnsiTheme="majorHAnsi" w:cstheme="majorHAnsi"/>
          <w:b/>
        </w:rPr>
        <w:lastRenderedPageBreak/>
        <w:tab/>
        <w:t xml:space="preserve">Resident Project Manager: </w:t>
      </w:r>
      <w:r w:rsidRPr="00BB4861">
        <w:rPr>
          <w:rFonts w:asciiTheme="majorHAnsi" w:hAnsiTheme="majorHAnsi" w:cstheme="majorHAnsi"/>
          <w:bCs/>
        </w:rPr>
        <w:t>not required.</w:t>
      </w:r>
    </w:p>
    <w:p w14:paraId="1ED27AB2" w14:textId="77777777" w:rsidR="009476FC" w:rsidRPr="00BB4861" w:rsidRDefault="009476FC" w:rsidP="009476FC">
      <w:pPr>
        <w:rPr>
          <w:rFonts w:asciiTheme="majorHAnsi" w:hAnsiTheme="majorHAnsi" w:cstheme="majorHAnsi"/>
          <w:b/>
        </w:rPr>
      </w:pPr>
      <w:bookmarkStart w:id="100" w:name="_Toc40090356"/>
      <w:bookmarkStart w:id="101" w:name="_Toc41059530"/>
      <w:bookmarkStart w:id="102" w:name="_Toc41059656"/>
      <w:bookmarkStart w:id="103" w:name="_Toc41059727"/>
      <w:r w:rsidRPr="00BB4861">
        <w:rPr>
          <w:rFonts w:asciiTheme="majorHAnsi" w:hAnsiTheme="majorHAnsi" w:cstheme="majorHAnsi"/>
          <w:b/>
        </w:rPr>
        <w:t xml:space="preserve">6 </w:t>
      </w:r>
      <w:r w:rsidRPr="00BB4861">
        <w:rPr>
          <w:rFonts w:asciiTheme="majorHAnsi" w:hAnsiTheme="majorHAnsi" w:cstheme="majorHAnsi"/>
          <w:b/>
        </w:rPr>
        <w:tab/>
        <w:t>OBLIGATIONS OF THE “CDRI”</w:t>
      </w:r>
      <w:bookmarkEnd w:id="100"/>
      <w:bookmarkEnd w:id="101"/>
      <w:bookmarkEnd w:id="102"/>
      <w:bookmarkEnd w:id="103"/>
    </w:p>
    <w:p w14:paraId="0BB9AF72" w14:textId="77777777" w:rsidR="009476FC" w:rsidRPr="00BB4861" w:rsidRDefault="009476FC" w:rsidP="009476FC">
      <w:pPr>
        <w:rPr>
          <w:rFonts w:asciiTheme="majorHAnsi" w:hAnsiTheme="majorHAnsi" w:cstheme="majorHAnsi"/>
        </w:rPr>
      </w:pPr>
      <w:r w:rsidRPr="00BB4861">
        <w:rPr>
          <w:rFonts w:asciiTheme="majorHAnsi" w:hAnsiTheme="majorHAnsi" w:cstheme="majorHAnsi"/>
          <w:b/>
        </w:rPr>
        <w:t>6.1</w:t>
      </w:r>
      <w:r w:rsidRPr="00BB4861">
        <w:rPr>
          <w:rFonts w:asciiTheme="majorHAnsi" w:hAnsiTheme="majorHAnsi" w:cstheme="majorHAnsi"/>
          <w:b/>
        </w:rPr>
        <w:tab/>
        <w:t>Assistance and Exemptions:</w:t>
      </w:r>
      <w:r w:rsidRPr="00BB4861">
        <w:rPr>
          <w:rFonts w:asciiTheme="majorHAnsi" w:hAnsiTheme="majorHAnsi" w:cstheme="majorHAnsi"/>
        </w:rPr>
        <w:t xml:space="preserve"> Unless otherwise specified in the SC, the “CDRI” shall use its best efforts to:</w:t>
      </w:r>
    </w:p>
    <w:p w14:paraId="6D8C6567" w14:textId="77777777" w:rsidR="009476FC" w:rsidRPr="00BB4861" w:rsidRDefault="009476FC" w:rsidP="00373E1D">
      <w:pPr>
        <w:numPr>
          <w:ilvl w:val="0"/>
          <w:numId w:val="25"/>
        </w:numPr>
        <w:rPr>
          <w:rFonts w:asciiTheme="majorHAnsi" w:hAnsiTheme="majorHAnsi" w:cstheme="majorHAnsi"/>
        </w:rPr>
      </w:pPr>
      <w:r w:rsidRPr="00BB4861">
        <w:rPr>
          <w:rFonts w:asciiTheme="majorHAnsi" w:hAnsiTheme="majorHAnsi" w:cstheme="majorHAnsi"/>
        </w:rPr>
        <w:t xml:space="preserve"> Coordinate with officials and other stakeholders to facilitate the project.</w:t>
      </w:r>
    </w:p>
    <w:p w14:paraId="30EA8F14" w14:textId="30F00FC0" w:rsidR="009476FC" w:rsidRPr="00BB4861" w:rsidRDefault="009476FC" w:rsidP="00373E1D">
      <w:pPr>
        <w:numPr>
          <w:ilvl w:val="0"/>
          <w:numId w:val="25"/>
        </w:numPr>
        <w:rPr>
          <w:rFonts w:asciiTheme="majorHAnsi" w:hAnsiTheme="majorHAnsi" w:cstheme="majorHAnsi"/>
        </w:rPr>
      </w:pPr>
      <w:r w:rsidRPr="00BB4861">
        <w:rPr>
          <w:rFonts w:asciiTheme="majorHAnsi" w:hAnsiTheme="majorHAnsi" w:cstheme="majorHAnsi"/>
        </w:rPr>
        <w:t>facilitate the process of data collection and meetings with the requisite stakeholders. But the primary responsibility for these will lie with the Consultant.</w:t>
      </w:r>
    </w:p>
    <w:p w14:paraId="0F755198" w14:textId="4600DFC2" w:rsidR="009476FC" w:rsidRPr="00BB4861" w:rsidRDefault="009476FC" w:rsidP="009476FC">
      <w:pPr>
        <w:rPr>
          <w:rFonts w:asciiTheme="majorHAnsi" w:hAnsiTheme="majorHAnsi" w:cstheme="majorHAnsi"/>
        </w:rPr>
      </w:pPr>
      <w:r w:rsidRPr="00BB4861">
        <w:rPr>
          <w:rFonts w:asciiTheme="majorHAnsi" w:hAnsiTheme="majorHAnsi" w:cstheme="majorHAnsi"/>
          <w:b/>
        </w:rPr>
        <w:t>6.2</w:t>
      </w:r>
      <w:r w:rsidRPr="00BB4861">
        <w:rPr>
          <w:rFonts w:asciiTheme="majorHAnsi" w:hAnsiTheme="majorHAnsi" w:cstheme="majorHAnsi"/>
          <w:b/>
        </w:rPr>
        <w:tab/>
        <w:t>Change in the Applicable Law Related to Taxes and Duties</w:t>
      </w:r>
      <w:r w:rsidRPr="00BB4861">
        <w:rPr>
          <w:rFonts w:asciiTheme="majorHAnsi" w:hAnsiTheme="majorHAnsi" w:cstheme="majorHAnsi"/>
        </w:rPr>
        <w:t>: If, after the date of this Contract, there is any change in the Applicable Laws of India with respect to taxes and duties, which are directly payable by the consultant for providing the services i.e. GST or any such applicable tax from time to time, which increases or decreases the cost incurred by the Consultant in performing the Services, then the remuneration otherwise payable to the Consultant under this Contract shall be increased or decreased accordingly by written agreement between the Parties hereto, and corresponding adjustments shall be made to the ceiling amounts specified in Clause GCC 7.1(b).</w:t>
      </w:r>
    </w:p>
    <w:p w14:paraId="22C7F868" w14:textId="77777777" w:rsidR="009476FC" w:rsidRPr="00BB4861" w:rsidRDefault="009476FC" w:rsidP="009476FC">
      <w:pPr>
        <w:rPr>
          <w:rFonts w:asciiTheme="majorHAnsi" w:hAnsiTheme="majorHAnsi" w:cstheme="majorHAnsi"/>
        </w:rPr>
      </w:pPr>
      <w:r w:rsidRPr="00BB4861">
        <w:rPr>
          <w:rFonts w:asciiTheme="majorHAnsi" w:hAnsiTheme="majorHAnsi" w:cstheme="majorHAnsi"/>
          <w:b/>
        </w:rPr>
        <w:t xml:space="preserve">6.3 </w:t>
      </w:r>
      <w:r w:rsidRPr="00BB4861">
        <w:rPr>
          <w:rFonts w:asciiTheme="majorHAnsi" w:hAnsiTheme="majorHAnsi" w:cstheme="majorHAnsi"/>
          <w:b/>
        </w:rPr>
        <w:tab/>
        <w:t>Services, Facilities and Property of the “CDRI</w:t>
      </w:r>
      <w:r w:rsidRPr="00BB4861">
        <w:rPr>
          <w:rFonts w:asciiTheme="majorHAnsi" w:hAnsiTheme="majorHAnsi" w:cstheme="majorHAnsi"/>
        </w:rPr>
        <w:t>”: (a) The “CDRI” shall make available to the Consultant and its Personnel, for the purposes of the Services and free of any charge, the assistance as mentioned in GCC 6.1 above. (b) In case that such services, facilities and property shall not be made available to the Consultant, the Parties may agree on any time extension that it may be appropriate to grant to the Consultant for the performance of the Services.</w:t>
      </w:r>
    </w:p>
    <w:p w14:paraId="6C916C7E" w14:textId="77777777" w:rsidR="009476FC" w:rsidRPr="00BB4861" w:rsidRDefault="009476FC" w:rsidP="009476FC">
      <w:pPr>
        <w:rPr>
          <w:rFonts w:asciiTheme="majorHAnsi" w:hAnsiTheme="majorHAnsi" w:cstheme="majorHAnsi"/>
        </w:rPr>
      </w:pPr>
      <w:r w:rsidRPr="00BB4861">
        <w:rPr>
          <w:rFonts w:asciiTheme="majorHAnsi" w:hAnsiTheme="majorHAnsi" w:cstheme="majorHAnsi"/>
          <w:b/>
        </w:rPr>
        <w:t>6.4</w:t>
      </w:r>
      <w:r w:rsidRPr="00BB4861">
        <w:rPr>
          <w:rFonts w:asciiTheme="majorHAnsi" w:hAnsiTheme="majorHAnsi" w:cstheme="majorHAnsi"/>
          <w:b/>
        </w:rPr>
        <w:tab/>
        <w:t>Payment</w:t>
      </w:r>
      <w:r w:rsidRPr="00BB4861">
        <w:rPr>
          <w:rFonts w:asciiTheme="majorHAnsi" w:hAnsiTheme="majorHAnsi" w:cstheme="majorHAnsi"/>
        </w:rPr>
        <w:t>: In consideration of the Services performed by the Consultant under this Contract, the “CDRI” shall make to the Consultant such payments and in such manner as is provided by Clause GCC 7 of this Contract.</w:t>
      </w:r>
    </w:p>
    <w:p w14:paraId="21FC1F40" w14:textId="77777777" w:rsidR="009476FC" w:rsidRPr="00BB4861" w:rsidRDefault="009476FC" w:rsidP="009476FC">
      <w:pPr>
        <w:rPr>
          <w:rFonts w:asciiTheme="majorHAnsi" w:hAnsiTheme="majorHAnsi" w:cstheme="majorHAnsi"/>
        </w:rPr>
      </w:pPr>
    </w:p>
    <w:p w14:paraId="391CB04E" w14:textId="2A45775C" w:rsidR="009476FC" w:rsidRPr="00BB4861" w:rsidRDefault="009476FC" w:rsidP="00373E1D">
      <w:pPr>
        <w:numPr>
          <w:ilvl w:val="0"/>
          <w:numId w:val="45"/>
        </w:numPr>
        <w:rPr>
          <w:rFonts w:asciiTheme="majorHAnsi" w:hAnsiTheme="majorHAnsi" w:cstheme="majorHAnsi"/>
          <w:b/>
        </w:rPr>
      </w:pPr>
      <w:bookmarkStart w:id="104" w:name="_Toc40090357"/>
      <w:bookmarkStart w:id="105" w:name="_Toc41059531"/>
      <w:bookmarkStart w:id="106" w:name="_Toc41059657"/>
      <w:bookmarkStart w:id="107" w:name="_Toc41059728"/>
      <w:r w:rsidRPr="00BB4861">
        <w:rPr>
          <w:rFonts w:asciiTheme="majorHAnsi" w:hAnsiTheme="majorHAnsi" w:cstheme="majorHAnsi"/>
          <w:b/>
        </w:rPr>
        <w:t>PAYMENTS TO THE CONSULTANT</w:t>
      </w:r>
      <w:bookmarkEnd w:id="104"/>
      <w:bookmarkEnd w:id="105"/>
      <w:bookmarkEnd w:id="106"/>
      <w:bookmarkEnd w:id="107"/>
    </w:p>
    <w:p w14:paraId="1CA474EF" w14:textId="77777777" w:rsidR="009476FC" w:rsidRPr="00BB4861" w:rsidRDefault="009476FC" w:rsidP="009476FC">
      <w:pPr>
        <w:rPr>
          <w:rFonts w:asciiTheme="majorHAnsi" w:hAnsiTheme="majorHAnsi" w:cstheme="majorHAnsi"/>
          <w:b/>
          <w:vanish/>
        </w:rPr>
      </w:pPr>
    </w:p>
    <w:p w14:paraId="6C26AB12" w14:textId="77777777" w:rsidR="009476FC" w:rsidRPr="00BB4861" w:rsidRDefault="009476FC" w:rsidP="009476FC">
      <w:pPr>
        <w:rPr>
          <w:rFonts w:asciiTheme="majorHAnsi" w:hAnsiTheme="majorHAnsi" w:cstheme="majorHAnsi"/>
          <w:b/>
        </w:rPr>
      </w:pPr>
      <w:r w:rsidRPr="00BB4861">
        <w:rPr>
          <w:rFonts w:asciiTheme="majorHAnsi" w:hAnsiTheme="majorHAnsi" w:cstheme="majorHAnsi"/>
          <w:b/>
        </w:rPr>
        <w:t>7.1</w:t>
      </w:r>
      <w:r w:rsidRPr="00BB4861">
        <w:rPr>
          <w:rFonts w:asciiTheme="majorHAnsi" w:hAnsiTheme="majorHAnsi" w:cstheme="majorHAnsi"/>
          <w:b/>
        </w:rPr>
        <w:tab/>
        <w:t xml:space="preserve">Total Cost of the Services </w:t>
      </w:r>
    </w:p>
    <w:p w14:paraId="227DBEDD" w14:textId="77777777" w:rsidR="009476FC" w:rsidRPr="00BB4861" w:rsidRDefault="009476FC" w:rsidP="00373E1D">
      <w:pPr>
        <w:numPr>
          <w:ilvl w:val="0"/>
          <w:numId w:val="47"/>
        </w:numPr>
        <w:rPr>
          <w:rFonts w:asciiTheme="majorHAnsi" w:hAnsiTheme="majorHAnsi" w:cstheme="majorHAnsi"/>
        </w:rPr>
      </w:pPr>
      <w:r w:rsidRPr="00BB4861">
        <w:rPr>
          <w:rFonts w:asciiTheme="majorHAnsi" w:hAnsiTheme="majorHAnsi" w:cstheme="majorHAnsi"/>
        </w:rPr>
        <w:t>The total cost of the Services payable is set forth in Appendix D as per the consultant’s proposal to the CDRI.</w:t>
      </w:r>
    </w:p>
    <w:p w14:paraId="4D0FD85C" w14:textId="77777777" w:rsidR="009476FC" w:rsidRPr="00BB4861" w:rsidRDefault="009476FC" w:rsidP="00373E1D">
      <w:pPr>
        <w:numPr>
          <w:ilvl w:val="0"/>
          <w:numId w:val="47"/>
        </w:numPr>
        <w:rPr>
          <w:rFonts w:asciiTheme="majorHAnsi" w:hAnsiTheme="majorHAnsi" w:cstheme="majorHAnsi"/>
        </w:rPr>
      </w:pPr>
      <w:r w:rsidRPr="00BB4861">
        <w:rPr>
          <w:rFonts w:asciiTheme="majorHAnsi" w:hAnsiTheme="majorHAnsi" w:cstheme="majorHAnsi"/>
        </w:rPr>
        <w:t>Except as may be otherwise agreed under Clause GCC 2.6 and subject to Clause GCC 7.1(c), payments under this Contract shall not exceed the amount specified in Appendix-D.</w:t>
      </w:r>
    </w:p>
    <w:p w14:paraId="73EC2479" w14:textId="77777777" w:rsidR="009476FC" w:rsidRPr="00BB4861" w:rsidRDefault="009476FC" w:rsidP="00373E1D">
      <w:pPr>
        <w:numPr>
          <w:ilvl w:val="0"/>
          <w:numId w:val="47"/>
        </w:numPr>
        <w:rPr>
          <w:rFonts w:asciiTheme="majorHAnsi" w:hAnsiTheme="majorHAnsi" w:cstheme="majorHAnsi"/>
        </w:rPr>
      </w:pPr>
      <w:r w:rsidRPr="00BB4861">
        <w:rPr>
          <w:rFonts w:asciiTheme="majorHAnsi" w:hAnsiTheme="majorHAnsi" w:cstheme="majorHAnsi"/>
        </w:rPr>
        <w:t xml:space="preserve">Notwithstanding Clause GCC 7.1(b) hereof, if pursuant to any of the Clauses GCC 5.2(c) or6.2 hereof, the Parties shall agree that additional payments shall be made to the </w:t>
      </w:r>
      <w:r w:rsidRPr="00BB4861">
        <w:rPr>
          <w:rFonts w:asciiTheme="majorHAnsi" w:hAnsiTheme="majorHAnsi" w:cstheme="majorHAnsi"/>
        </w:rPr>
        <w:lastRenderedPageBreak/>
        <w:t>Consultant in order to cover any necessary additional expenditures not envisaged in the cost estimates referred to in Clause GCC 7.1(a) above, the ceiling or ceilings, as the case may be, set forth in Clause GCC 7.1(b) above shall be increased by the amount or amounts, as the case may be, of any such additional payments through a written agreement only.</w:t>
      </w:r>
    </w:p>
    <w:p w14:paraId="45403B1B" w14:textId="77777777" w:rsidR="009476FC" w:rsidRPr="00BB4861" w:rsidRDefault="009476FC" w:rsidP="009476FC">
      <w:pPr>
        <w:rPr>
          <w:rFonts w:asciiTheme="majorHAnsi" w:hAnsiTheme="majorHAnsi" w:cstheme="majorHAnsi"/>
          <w:lang w:val="en-US"/>
        </w:rPr>
      </w:pPr>
    </w:p>
    <w:p w14:paraId="4C284C1B" w14:textId="77777777" w:rsidR="009476FC" w:rsidRPr="00BB4861" w:rsidRDefault="009476FC" w:rsidP="009476FC">
      <w:pPr>
        <w:rPr>
          <w:rFonts w:asciiTheme="majorHAnsi" w:hAnsiTheme="majorHAnsi" w:cstheme="majorHAnsi"/>
        </w:rPr>
      </w:pPr>
      <w:r w:rsidRPr="00BB4861">
        <w:rPr>
          <w:rFonts w:asciiTheme="majorHAnsi" w:hAnsiTheme="majorHAnsi" w:cstheme="majorHAnsi"/>
          <w:b/>
        </w:rPr>
        <w:t>7.2</w:t>
      </w:r>
      <w:r w:rsidRPr="00BB4861">
        <w:rPr>
          <w:rFonts w:asciiTheme="majorHAnsi" w:hAnsiTheme="majorHAnsi" w:cstheme="majorHAnsi"/>
          <w:b/>
        </w:rPr>
        <w:tab/>
        <w:t>Currency of Payment</w:t>
      </w:r>
      <w:r w:rsidRPr="00BB4861">
        <w:rPr>
          <w:rFonts w:asciiTheme="majorHAnsi" w:hAnsiTheme="majorHAnsi" w:cstheme="majorHAnsi"/>
        </w:rPr>
        <w:t>:  All payments shall be made in Indian Rupee after deductions mandated under Applicable Law.</w:t>
      </w:r>
    </w:p>
    <w:p w14:paraId="40FC84B8" w14:textId="77777777" w:rsidR="009476FC" w:rsidRPr="00BB4861" w:rsidRDefault="009476FC" w:rsidP="009476FC">
      <w:pPr>
        <w:rPr>
          <w:rFonts w:asciiTheme="majorHAnsi" w:hAnsiTheme="majorHAnsi" w:cstheme="majorHAnsi"/>
        </w:rPr>
      </w:pPr>
      <w:r w:rsidRPr="00BB4861">
        <w:rPr>
          <w:rFonts w:asciiTheme="majorHAnsi" w:hAnsiTheme="majorHAnsi" w:cstheme="majorHAnsi"/>
          <w:b/>
        </w:rPr>
        <w:t>7.3</w:t>
      </w:r>
      <w:r w:rsidRPr="00BB4861">
        <w:rPr>
          <w:rFonts w:asciiTheme="majorHAnsi" w:hAnsiTheme="majorHAnsi" w:cstheme="majorHAnsi"/>
          <w:b/>
        </w:rPr>
        <w:tab/>
        <w:t xml:space="preserve">Terms of Payment </w:t>
      </w:r>
      <w:r w:rsidRPr="00BB4861">
        <w:rPr>
          <w:rFonts w:asciiTheme="majorHAnsi" w:hAnsiTheme="majorHAnsi" w:cstheme="majorHAnsi"/>
        </w:rPr>
        <w:t>The payments in respect of the Services shall be made as follows:</w:t>
      </w:r>
    </w:p>
    <w:p w14:paraId="327C69AD" w14:textId="77777777" w:rsidR="009476FC" w:rsidRPr="00BB4861" w:rsidRDefault="009476FC" w:rsidP="00373E1D">
      <w:pPr>
        <w:numPr>
          <w:ilvl w:val="0"/>
          <w:numId w:val="24"/>
        </w:numPr>
        <w:ind w:left="567" w:hanging="567"/>
        <w:jc w:val="both"/>
        <w:rPr>
          <w:rFonts w:asciiTheme="majorHAnsi" w:hAnsiTheme="majorHAnsi" w:cstheme="majorHAnsi"/>
        </w:rPr>
      </w:pPr>
      <w:r w:rsidRPr="00BB4861">
        <w:rPr>
          <w:rFonts w:asciiTheme="majorHAnsi" w:hAnsiTheme="majorHAnsi" w:cstheme="majorHAnsi"/>
        </w:rPr>
        <w:t>The consultant shall submit the invoice for payment when the payment is due as per the agreed terms. The payment shall be released as per the work-related milestones achieved and as per the specified percentage (payment schedule) as per SCC 13.</w:t>
      </w:r>
    </w:p>
    <w:p w14:paraId="69EEDBBA" w14:textId="77777777" w:rsidR="009476FC" w:rsidRPr="00BB4861" w:rsidRDefault="009476FC" w:rsidP="009476FC">
      <w:pPr>
        <w:ind w:left="567" w:hanging="567"/>
        <w:rPr>
          <w:rFonts w:asciiTheme="majorHAnsi" w:hAnsiTheme="majorHAnsi" w:cstheme="majorHAnsi"/>
          <w:lang w:val="en-US"/>
        </w:rPr>
      </w:pPr>
    </w:p>
    <w:p w14:paraId="6E266F59" w14:textId="54CDAC48" w:rsidR="009476FC" w:rsidRPr="00BB4861" w:rsidRDefault="009476FC" w:rsidP="00373E1D">
      <w:pPr>
        <w:numPr>
          <w:ilvl w:val="0"/>
          <w:numId w:val="24"/>
        </w:numPr>
        <w:ind w:left="567" w:hanging="567"/>
        <w:jc w:val="both"/>
        <w:rPr>
          <w:rFonts w:asciiTheme="majorHAnsi" w:hAnsiTheme="majorHAnsi" w:cstheme="majorHAnsi"/>
        </w:rPr>
      </w:pPr>
      <w:r w:rsidRPr="00BB4861">
        <w:rPr>
          <w:rFonts w:asciiTheme="majorHAnsi" w:hAnsiTheme="majorHAnsi" w:cstheme="majorHAnsi"/>
        </w:rPr>
        <w:t>Once a milestone is completed, the consultant shall submit the requisite deliverables as specified in this Contract. The CDRI shall release the requisite payment upon acceptance of the deliverables. However, if the CDRI fails to intimate acceptance of the deliverables or its objections thereto, within 30 days of receipt of it, the CDRI shall release the payment to the consultant without further delay.</w:t>
      </w:r>
    </w:p>
    <w:p w14:paraId="076357DE" w14:textId="35F1A7D8" w:rsidR="009476FC" w:rsidRPr="00BB4861" w:rsidRDefault="009476FC" w:rsidP="00373E1D">
      <w:pPr>
        <w:numPr>
          <w:ilvl w:val="0"/>
          <w:numId w:val="24"/>
        </w:numPr>
        <w:ind w:left="567" w:hanging="567"/>
        <w:jc w:val="both"/>
        <w:rPr>
          <w:rFonts w:asciiTheme="majorHAnsi" w:hAnsiTheme="majorHAnsi" w:cstheme="majorHAnsi"/>
        </w:rPr>
      </w:pPr>
      <w:r w:rsidRPr="00BB4861">
        <w:rPr>
          <w:rFonts w:asciiTheme="majorHAnsi" w:hAnsiTheme="majorHAnsi" w:cstheme="majorHAnsi"/>
          <w:b/>
          <w:bCs/>
        </w:rPr>
        <w:t>Final Payment</w:t>
      </w:r>
      <w:r w:rsidRPr="00BB4861">
        <w:rPr>
          <w:rFonts w:asciiTheme="majorHAnsi" w:hAnsiTheme="majorHAnsi" w:cstheme="majorHAnsi"/>
        </w:rPr>
        <w:t>: The final payment as specified in SC 13 shall be made only after the final reports and a final statement, identified as such, shall have been submitted by the Consultant and approved as satisfactory by the “CDRI”. The Services shall be deemed completed and finally accepted by the “CDRI” and the final report and final statement shall be deemed approved by the “CDRI” as satisfactory ninety (90) calendar days after receipt of the final report and final statement by the “CDRI” unless the “CDRI”, within such ninety (90) day period, gives written notice to the Consultant specifying in detail deficiencies in the Services, the final report or final statement. The Consultant shall thereupon promptly make any necessary corrections, and thereafter the foregoing process shall be repeated. Any amount, which the “CDRI” has paid or caused to be paid in accordance with this Clause in excess of the amounts actually payable in accordance with the provisions of this Contract, shall be reimbursed by the Consultant to the “CDRI” within thirty (30) days after receipt by the Consultant of notice thereof. Any such claim by the “CDRI” for reimbursement must be made within twelve (12) calendar months after receipt by the “CDRI” of a final report and a final statement approved by the “CDRI” in accordance with the above.</w:t>
      </w:r>
    </w:p>
    <w:p w14:paraId="5C19956C" w14:textId="14FA4833" w:rsidR="009476FC" w:rsidRPr="00BB4861" w:rsidRDefault="009476FC" w:rsidP="00373E1D">
      <w:pPr>
        <w:numPr>
          <w:ilvl w:val="0"/>
          <w:numId w:val="24"/>
        </w:numPr>
        <w:ind w:left="567" w:hanging="567"/>
        <w:jc w:val="both"/>
        <w:rPr>
          <w:rFonts w:asciiTheme="majorHAnsi" w:hAnsiTheme="majorHAnsi" w:cstheme="majorHAnsi"/>
        </w:rPr>
      </w:pPr>
      <w:r w:rsidRPr="00BB4861">
        <w:rPr>
          <w:rFonts w:asciiTheme="majorHAnsi" w:hAnsiTheme="majorHAnsi" w:cstheme="majorHAnsi"/>
        </w:rPr>
        <w:t xml:space="preserve">For the purpose of payment under Clause 7.3 (b) above, acceptance means; acceptance of the deliverables by the CDRI after submission by the consultant and the consultant has </w:t>
      </w:r>
      <w:r w:rsidRPr="00BB4861">
        <w:rPr>
          <w:rFonts w:asciiTheme="majorHAnsi" w:hAnsiTheme="majorHAnsi" w:cstheme="majorHAnsi"/>
        </w:rPr>
        <w:lastRenderedPageBreak/>
        <w:t>made presentation to the CMC / CDRI with / without modifications to be communicated in writing by the CDRI to the consultant.</w:t>
      </w:r>
    </w:p>
    <w:p w14:paraId="25AF228C" w14:textId="01A910AE" w:rsidR="009476FC" w:rsidRPr="00BB4861" w:rsidRDefault="009476FC" w:rsidP="00373E1D">
      <w:pPr>
        <w:numPr>
          <w:ilvl w:val="0"/>
          <w:numId w:val="24"/>
        </w:numPr>
        <w:ind w:left="567" w:hanging="567"/>
        <w:jc w:val="both"/>
        <w:rPr>
          <w:rFonts w:asciiTheme="majorHAnsi" w:hAnsiTheme="majorHAnsi" w:cstheme="majorHAnsi"/>
        </w:rPr>
      </w:pPr>
      <w:r w:rsidRPr="00BB4861">
        <w:rPr>
          <w:rFonts w:asciiTheme="majorHAnsi" w:hAnsiTheme="majorHAnsi" w:cstheme="majorHAnsi"/>
        </w:rPr>
        <w:t>If the deliverables submitted by the consultant are not acceptable to the CDRI / CMC, reasons for such non-acceptance should be recorded in writing; the CDRI shall not release the payment due to the consultant. This is without prejudicing the CDRI’s right to levy any liquidated damages under Clause GCC 10. In such case, the payment will be released to the consultant only after it re-submits the deliverable, and which is accepted by the CDRI.</w:t>
      </w:r>
    </w:p>
    <w:p w14:paraId="3735B7DF" w14:textId="4F80856D" w:rsidR="009476FC" w:rsidRPr="00BB4861" w:rsidRDefault="009476FC" w:rsidP="00373E1D">
      <w:pPr>
        <w:numPr>
          <w:ilvl w:val="0"/>
          <w:numId w:val="24"/>
        </w:numPr>
        <w:ind w:left="567" w:hanging="567"/>
        <w:jc w:val="both"/>
        <w:rPr>
          <w:rFonts w:asciiTheme="majorHAnsi" w:hAnsiTheme="majorHAnsi" w:cstheme="majorHAnsi"/>
        </w:rPr>
      </w:pPr>
      <w:r w:rsidRPr="00BB4861">
        <w:rPr>
          <w:rFonts w:asciiTheme="majorHAnsi" w:hAnsiTheme="majorHAnsi" w:cstheme="majorHAnsi"/>
        </w:rPr>
        <w:t>All payments under this Contract shall be made to the accounts of the Consultant specified in the SCC.</w:t>
      </w:r>
    </w:p>
    <w:p w14:paraId="6233CD30" w14:textId="2B4DCA59" w:rsidR="009476FC" w:rsidRPr="00BB4861" w:rsidRDefault="009476FC" w:rsidP="00373E1D">
      <w:pPr>
        <w:numPr>
          <w:ilvl w:val="0"/>
          <w:numId w:val="24"/>
        </w:numPr>
        <w:ind w:left="567" w:hanging="567"/>
        <w:jc w:val="both"/>
        <w:rPr>
          <w:rFonts w:asciiTheme="majorHAnsi" w:hAnsiTheme="majorHAnsi" w:cstheme="majorHAnsi"/>
        </w:rPr>
      </w:pPr>
      <w:r w:rsidRPr="00BB4861">
        <w:rPr>
          <w:rFonts w:asciiTheme="majorHAnsi" w:hAnsiTheme="majorHAnsi" w:cstheme="majorHAnsi"/>
        </w:rPr>
        <w:t>With the exception of the final payment under (c) above, payments do not constitute acceptance of the Services nor relieve the Consultant of any obligations hereunder, unless the acceptance has been communicated by the CDRI to the consultant in writing and the consultant has made necessary changes as per the comments / suggestions of the CDRI communicated to the Consultant.</w:t>
      </w:r>
    </w:p>
    <w:p w14:paraId="375405F9" w14:textId="2A65D4D3" w:rsidR="009476FC" w:rsidRPr="00BB4861" w:rsidRDefault="009476FC" w:rsidP="00373E1D">
      <w:pPr>
        <w:numPr>
          <w:ilvl w:val="0"/>
          <w:numId w:val="24"/>
        </w:numPr>
        <w:ind w:left="567" w:hanging="567"/>
        <w:jc w:val="both"/>
        <w:rPr>
          <w:rFonts w:asciiTheme="majorHAnsi" w:hAnsiTheme="majorHAnsi" w:cstheme="majorHAnsi"/>
        </w:rPr>
      </w:pPr>
      <w:r w:rsidRPr="00BB4861">
        <w:rPr>
          <w:rFonts w:asciiTheme="majorHAnsi" w:hAnsiTheme="majorHAnsi" w:cstheme="majorHAnsi"/>
        </w:rPr>
        <w:t>In case of early termination of the contract, the payment shall be made to the consultant as mentioned here with: (i) Assessment should be made about work done from the previous milestone, for which the payment is made or to be made till the date of the termination. The consultant shall provide the details of persons reasonably worked during this period with supporting documents. Based on such details, the remuneration shall be calculated based on the man month rate as specified. (ii) A reasonable assessment of the reimbursable and miscellaneous expenses shall be made based on details furnished by the consultant in this regard with supporting documents and based on the assessment of the work done and the respective rates as provided. Wherever such an assessment is difficult, the rates should be arrived at by calculating the amount on pro-rata basis. The total amount payable shall be the amount calculated as per (i) and (ii) above plus any applicable tax.</w:t>
      </w:r>
    </w:p>
    <w:p w14:paraId="22BA9E56" w14:textId="0B25DCC7" w:rsidR="009476FC" w:rsidRPr="00BB4861" w:rsidRDefault="009476FC" w:rsidP="00373E1D">
      <w:pPr>
        <w:numPr>
          <w:ilvl w:val="0"/>
          <w:numId w:val="45"/>
        </w:numPr>
        <w:rPr>
          <w:rFonts w:asciiTheme="majorHAnsi" w:hAnsiTheme="majorHAnsi" w:cstheme="majorHAnsi"/>
          <w:b/>
        </w:rPr>
      </w:pPr>
      <w:bookmarkStart w:id="108" w:name="_Toc40090358"/>
      <w:bookmarkStart w:id="109" w:name="_Toc41059532"/>
      <w:bookmarkStart w:id="110" w:name="_Toc41059658"/>
      <w:bookmarkStart w:id="111" w:name="_Toc41059729"/>
      <w:r w:rsidRPr="00BB4861">
        <w:rPr>
          <w:rFonts w:asciiTheme="majorHAnsi" w:hAnsiTheme="majorHAnsi" w:cstheme="majorHAnsi"/>
          <w:b/>
        </w:rPr>
        <w:t>FAIRNESS AND GOOD FAITH</w:t>
      </w:r>
      <w:bookmarkEnd w:id="108"/>
      <w:bookmarkEnd w:id="109"/>
      <w:bookmarkEnd w:id="110"/>
      <w:bookmarkEnd w:id="111"/>
    </w:p>
    <w:p w14:paraId="6C58FE84" w14:textId="77777777" w:rsidR="009476FC" w:rsidRPr="00BB4861" w:rsidRDefault="009476FC" w:rsidP="009476FC">
      <w:pPr>
        <w:rPr>
          <w:rFonts w:asciiTheme="majorHAnsi" w:hAnsiTheme="majorHAnsi" w:cstheme="majorHAnsi"/>
          <w:b/>
          <w:vanish/>
        </w:rPr>
      </w:pPr>
    </w:p>
    <w:p w14:paraId="1628BEDF" w14:textId="26AB3A12" w:rsidR="009476FC" w:rsidRPr="00BB4861" w:rsidRDefault="009476FC" w:rsidP="009476FC">
      <w:pPr>
        <w:rPr>
          <w:rFonts w:asciiTheme="majorHAnsi" w:hAnsiTheme="majorHAnsi" w:cstheme="majorHAnsi"/>
        </w:rPr>
      </w:pPr>
      <w:r w:rsidRPr="00BB4861">
        <w:rPr>
          <w:rFonts w:asciiTheme="majorHAnsi" w:hAnsiTheme="majorHAnsi" w:cstheme="majorHAnsi"/>
          <w:b/>
        </w:rPr>
        <w:t xml:space="preserve">8.1 </w:t>
      </w:r>
      <w:r w:rsidRPr="00BB4861">
        <w:rPr>
          <w:rFonts w:asciiTheme="majorHAnsi" w:hAnsiTheme="majorHAnsi" w:cstheme="majorHAnsi"/>
          <w:b/>
        </w:rPr>
        <w:tab/>
        <w:t>Good Faith</w:t>
      </w:r>
      <w:r w:rsidRPr="00BB4861">
        <w:rPr>
          <w:rFonts w:asciiTheme="majorHAnsi" w:hAnsiTheme="majorHAnsi" w:cstheme="majorHAnsi"/>
        </w:rPr>
        <w:t>: The Parties undertake to act in good faith with respect to each other’s rights under this Contract and to adopt all reasonable measures to ensure the realization of the objectives of this Contract.</w:t>
      </w:r>
    </w:p>
    <w:p w14:paraId="1149AD8F" w14:textId="5F93081D" w:rsidR="009476FC" w:rsidRPr="00BB4861" w:rsidRDefault="009476FC" w:rsidP="009476FC">
      <w:pPr>
        <w:rPr>
          <w:rFonts w:asciiTheme="majorHAnsi" w:hAnsiTheme="majorHAnsi" w:cstheme="majorHAnsi"/>
        </w:rPr>
      </w:pPr>
      <w:r w:rsidRPr="00BB4861">
        <w:rPr>
          <w:rFonts w:asciiTheme="majorHAnsi" w:hAnsiTheme="majorHAnsi" w:cstheme="majorHAnsi"/>
          <w:b/>
        </w:rPr>
        <w:t>8.2</w:t>
      </w:r>
      <w:r w:rsidRPr="00BB4861">
        <w:rPr>
          <w:rFonts w:asciiTheme="majorHAnsi" w:hAnsiTheme="majorHAnsi" w:cstheme="majorHAnsi"/>
          <w:b/>
        </w:rPr>
        <w:tab/>
        <w:t>Operation of the Contract</w:t>
      </w:r>
      <w:r w:rsidRPr="00BB4861">
        <w:rPr>
          <w:rFonts w:asciiTheme="majorHAnsi" w:hAnsiTheme="majorHAnsi" w:cstheme="majorHAnsi"/>
        </w:rPr>
        <w:t>: The Parties recognize that it is impractical in this Contract to provide for every contingency which may arise during the life of the Contract, and the Parties hereby agree that it is their intention that this Contract shall operate fairly as between them, and without detriment to the interest of either of them, and that, if during the term of this Contract either Party believes that this Contract is operating unfairly, the Parties will use their best efforts to agree on such action as may be necessary to remove the cause or causes of such unfairness, but no failure to agree on any action pursuant to this Clause shall give rise to a dispute subject to arbitration in accordance with Clause GCC 9 hereof.</w:t>
      </w:r>
    </w:p>
    <w:p w14:paraId="5293F182" w14:textId="77777777" w:rsidR="009476FC" w:rsidRPr="00BB4861" w:rsidRDefault="009476FC" w:rsidP="009476FC">
      <w:pPr>
        <w:rPr>
          <w:rFonts w:asciiTheme="majorHAnsi" w:hAnsiTheme="majorHAnsi" w:cstheme="majorHAnsi"/>
          <w:b/>
        </w:rPr>
      </w:pPr>
      <w:bookmarkStart w:id="112" w:name="_Toc40090359"/>
      <w:bookmarkStart w:id="113" w:name="_Toc41059533"/>
      <w:bookmarkStart w:id="114" w:name="_Toc41059659"/>
      <w:bookmarkStart w:id="115" w:name="_Toc41059730"/>
      <w:r w:rsidRPr="00BB4861">
        <w:rPr>
          <w:rFonts w:asciiTheme="majorHAnsi" w:hAnsiTheme="majorHAnsi" w:cstheme="majorHAnsi"/>
          <w:b/>
        </w:rPr>
        <w:lastRenderedPageBreak/>
        <w:t xml:space="preserve">9 </w:t>
      </w:r>
      <w:r w:rsidRPr="00BB4861">
        <w:rPr>
          <w:rFonts w:asciiTheme="majorHAnsi" w:hAnsiTheme="majorHAnsi" w:cstheme="majorHAnsi"/>
          <w:b/>
        </w:rPr>
        <w:tab/>
        <w:t>SETTLEMENT OF DISPUTES</w:t>
      </w:r>
      <w:bookmarkEnd w:id="112"/>
      <w:bookmarkEnd w:id="113"/>
      <w:bookmarkEnd w:id="114"/>
      <w:bookmarkEnd w:id="115"/>
    </w:p>
    <w:p w14:paraId="217E6C78" w14:textId="5B0B679E" w:rsidR="009476FC" w:rsidRPr="00BB4861" w:rsidRDefault="009476FC" w:rsidP="009476FC">
      <w:pPr>
        <w:rPr>
          <w:rFonts w:asciiTheme="majorHAnsi" w:hAnsiTheme="majorHAnsi" w:cstheme="majorHAnsi"/>
        </w:rPr>
      </w:pPr>
      <w:r w:rsidRPr="00BB4861">
        <w:rPr>
          <w:rFonts w:asciiTheme="majorHAnsi" w:hAnsiTheme="majorHAnsi" w:cstheme="majorHAnsi"/>
          <w:bCs/>
        </w:rPr>
        <w:t>9.1</w:t>
      </w:r>
      <w:r w:rsidRPr="00BB4861">
        <w:rPr>
          <w:rFonts w:asciiTheme="majorHAnsi" w:hAnsiTheme="majorHAnsi" w:cstheme="majorHAnsi"/>
          <w:b/>
        </w:rPr>
        <w:tab/>
        <w:t>Amicable Settlement</w:t>
      </w:r>
      <w:r w:rsidRPr="00BB4861">
        <w:rPr>
          <w:rFonts w:asciiTheme="majorHAnsi" w:hAnsiTheme="majorHAnsi" w:cstheme="majorHAnsi"/>
        </w:rPr>
        <w:t>: Performance of the contract is governed by the terms &amp; conditions of the contract, in case of dispute arises between the parties regarding any matter under the contract, either Party of the contract may send a written Notice of Dispute to the other party. The Party receiving the Notice of Dispute will consider the Notice and respond to it in writing within 30 days after receipt. If that party fails to respond within 30 days, or the dispute cannot be amicably settled within 60 days following the response of that party, clause GCC 9.2 shall become applicable.</w:t>
      </w:r>
    </w:p>
    <w:p w14:paraId="3C417FC7" w14:textId="78EDD410" w:rsidR="009476FC" w:rsidRPr="00BB4861" w:rsidRDefault="009476FC" w:rsidP="009476FC">
      <w:pPr>
        <w:rPr>
          <w:rFonts w:asciiTheme="majorHAnsi" w:hAnsiTheme="majorHAnsi" w:cstheme="majorHAnsi"/>
          <w:b/>
        </w:rPr>
      </w:pPr>
      <w:r w:rsidRPr="00BB4861">
        <w:rPr>
          <w:rFonts w:asciiTheme="majorHAnsi" w:hAnsiTheme="majorHAnsi" w:cstheme="majorHAnsi"/>
          <w:bCs/>
        </w:rPr>
        <w:t>9.2</w:t>
      </w:r>
      <w:r w:rsidRPr="00BB4861">
        <w:rPr>
          <w:rFonts w:asciiTheme="majorHAnsi" w:hAnsiTheme="majorHAnsi" w:cstheme="majorHAnsi"/>
          <w:b/>
        </w:rPr>
        <w:tab/>
        <w:t xml:space="preserve">Arbitration: </w:t>
      </w:r>
      <w:r w:rsidRPr="00BB4861">
        <w:rPr>
          <w:rFonts w:asciiTheme="majorHAnsi" w:hAnsiTheme="majorHAnsi" w:cstheme="majorHAnsi"/>
          <w:bCs/>
        </w:rPr>
        <w:t>In the case of dispute arising upon or in relation to or in connection with the contract between the CDRI and the Consultant, which has not been settled amicably, any party can refer the dispute for Arbitration under (Indian) Arbitration and Conciliation Amendment Act, 2019 as may be amended from time to time. Such disputes shall be referred to a sole Arbitrator mutually amended by the Parties. In case of failure of the appointment of the Sole arbitrator, the matter will be decided in accordance with the provisions of the Arbitration Act 2019.</w:t>
      </w:r>
      <w:r w:rsidRPr="00BB4861">
        <w:rPr>
          <w:rFonts w:asciiTheme="majorHAnsi" w:hAnsiTheme="majorHAnsi" w:cstheme="majorHAnsi"/>
          <w:b/>
        </w:rPr>
        <w:t xml:space="preserve"> </w:t>
      </w:r>
    </w:p>
    <w:p w14:paraId="37BABA83" w14:textId="035898E2" w:rsidR="009476FC" w:rsidRPr="00BB4861" w:rsidRDefault="009476FC" w:rsidP="009476FC">
      <w:pPr>
        <w:rPr>
          <w:rFonts w:asciiTheme="majorHAnsi" w:hAnsiTheme="majorHAnsi" w:cstheme="majorHAnsi"/>
        </w:rPr>
      </w:pPr>
      <w:r w:rsidRPr="00BB4861">
        <w:rPr>
          <w:rFonts w:asciiTheme="majorHAnsi" w:hAnsiTheme="majorHAnsi" w:cstheme="majorHAnsi"/>
        </w:rPr>
        <w:t>9.3</w:t>
      </w:r>
      <w:r w:rsidRPr="00BB4861">
        <w:rPr>
          <w:rFonts w:asciiTheme="majorHAnsi" w:hAnsiTheme="majorHAnsi" w:cstheme="majorHAnsi"/>
        </w:rPr>
        <w:tab/>
        <w:t>Arbitration proceedings shall be held in India at the place indicated in SCC and the language of the arbitration proceedings and that of all documents and communications between the parties shall be English.</w:t>
      </w:r>
    </w:p>
    <w:p w14:paraId="281D6909" w14:textId="6AD4DE14" w:rsidR="009476FC" w:rsidRPr="00BB4861" w:rsidRDefault="009476FC" w:rsidP="009476FC">
      <w:pPr>
        <w:rPr>
          <w:rFonts w:asciiTheme="majorHAnsi" w:hAnsiTheme="majorHAnsi" w:cstheme="majorHAnsi"/>
        </w:rPr>
      </w:pPr>
      <w:r w:rsidRPr="00BB4861">
        <w:rPr>
          <w:rFonts w:asciiTheme="majorHAnsi" w:hAnsiTheme="majorHAnsi" w:cstheme="majorHAnsi"/>
        </w:rPr>
        <w:t>9.4</w:t>
      </w:r>
      <w:r w:rsidRPr="00BB4861">
        <w:rPr>
          <w:rFonts w:asciiTheme="majorHAnsi" w:hAnsiTheme="majorHAnsi" w:cstheme="majorHAnsi"/>
        </w:rPr>
        <w:tab/>
        <w:t>The decision of the sole arbitrator shall be final and binding upon both parties. The fees and expenses of the Arbitrator as determined by the arbitrator shall be shared equally by the CDRI and the Consultant. However, the expenses incurred by each party in connection with the preparation, presentation shall be borne by the party itself. All arbitration awards shall be in writing and shall state the reasons for the award.</w:t>
      </w:r>
    </w:p>
    <w:p w14:paraId="14E418D1" w14:textId="79952C63" w:rsidR="009476FC" w:rsidRPr="00BB4861" w:rsidRDefault="009476FC" w:rsidP="009476FC">
      <w:pPr>
        <w:rPr>
          <w:rFonts w:asciiTheme="majorHAnsi" w:hAnsiTheme="majorHAnsi" w:cstheme="majorHAnsi"/>
        </w:rPr>
      </w:pPr>
      <w:r w:rsidRPr="00BB4861">
        <w:rPr>
          <w:rFonts w:asciiTheme="majorHAnsi" w:hAnsiTheme="majorHAnsi" w:cstheme="majorHAnsi"/>
        </w:rPr>
        <w:t>9.5</w:t>
      </w:r>
      <w:r w:rsidRPr="00BB4861">
        <w:rPr>
          <w:rFonts w:asciiTheme="majorHAnsi" w:hAnsiTheme="majorHAnsi" w:cstheme="majorHAnsi"/>
        </w:rPr>
        <w:tab/>
        <w:t>The Courts of New Delhi, India shall have exclusive jurisdiction in all disputes and differences arising out of or in relation to this Contract and these dispute and arbitration clauses will survive the termination of this contract.</w:t>
      </w:r>
    </w:p>
    <w:p w14:paraId="37F1A6BA" w14:textId="3C8FF41F" w:rsidR="009476FC" w:rsidRPr="00BB4861" w:rsidRDefault="009476FC" w:rsidP="009476FC">
      <w:pPr>
        <w:rPr>
          <w:rFonts w:asciiTheme="majorHAnsi" w:hAnsiTheme="majorHAnsi" w:cstheme="majorHAnsi"/>
          <w:b/>
        </w:rPr>
      </w:pPr>
      <w:bookmarkStart w:id="116" w:name="_Toc40090360"/>
      <w:bookmarkStart w:id="117" w:name="_Toc41059534"/>
      <w:bookmarkStart w:id="118" w:name="_Toc41059660"/>
      <w:bookmarkStart w:id="119" w:name="_Toc41059731"/>
      <w:r w:rsidRPr="00BB4861">
        <w:rPr>
          <w:rFonts w:asciiTheme="majorHAnsi" w:hAnsiTheme="majorHAnsi" w:cstheme="majorHAnsi"/>
          <w:b/>
        </w:rPr>
        <w:t xml:space="preserve">10 </w:t>
      </w:r>
      <w:r w:rsidRPr="00BB4861">
        <w:rPr>
          <w:rFonts w:asciiTheme="majorHAnsi" w:hAnsiTheme="majorHAnsi" w:cstheme="majorHAnsi"/>
          <w:b/>
        </w:rPr>
        <w:tab/>
        <w:t>Liquidated Damages</w:t>
      </w:r>
      <w:bookmarkEnd w:id="116"/>
      <w:bookmarkEnd w:id="117"/>
      <w:bookmarkEnd w:id="118"/>
      <w:bookmarkEnd w:id="119"/>
    </w:p>
    <w:p w14:paraId="4C960EE7" w14:textId="77777777" w:rsidR="009476FC" w:rsidRPr="00BB4861" w:rsidRDefault="009476FC" w:rsidP="009476FC">
      <w:pPr>
        <w:rPr>
          <w:rFonts w:asciiTheme="majorHAnsi" w:hAnsiTheme="majorHAnsi" w:cstheme="majorHAnsi"/>
        </w:rPr>
      </w:pPr>
      <w:r w:rsidRPr="00BB4861">
        <w:rPr>
          <w:rFonts w:asciiTheme="majorHAnsi" w:hAnsiTheme="majorHAnsi" w:cstheme="majorHAnsi"/>
        </w:rPr>
        <w:t>10.1</w:t>
      </w:r>
      <w:r w:rsidRPr="00BB4861">
        <w:rPr>
          <w:rFonts w:asciiTheme="majorHAnsi" w:hAnsiTheme="majorHAnsi" w:cstheme="majorHAnsi"/>
        </w:rPr>
        <w:tab/>
        <w:t>The parties hereby agree that due to negligence of the Consultant, if the CDRI suffers losses, damages the quantification of which may be difficult, and hence the amount specified hereunder shall be construed as reasonable estimate of the damages and both the parties agree to pay such liquidated damages, as defined hereunder as per the provisions of this Contract.</w:t>
      </w:r>
    </w:p>
    <w:p w14:paraId="62F14061" w14:textId="6C48B68B" w:rsidR="009476FC" w:rsidRPr="00BB4861" w:rsidRDefault="009476FC" w:rsidP="00373E1D">
      <w:pPr>
        <w:numPr>
          <w:ilvl w:val="1"/>
          <w:numId w:val="48"/>
        </w:numPr>
        <w:rPr>
          <w:rFonts w:asciiTheme="majorHAnsi" w:hAnsiTheme="majorHAnsi" w:cstheme="majorHAnsi"/>
        </w:rPr>
      </w:pPr>
      <w:r w:rsidRPr="00BB4861">
        <w:rPr>
          <w:rFonts w:asciiTheme="majorHAnsi" w:hAnsiTheme="majorHAnsi" w:cstheme="majorHAnsi"/>
        </w:rPr>
        <w:t xml:space="preserve">The amount of liquidated damages under this Contract shall not exceed 10 % of the total value of the contract as specified in Appendix D. The overall liability under the </w:t>
      </w:r>
      <w:r w:rsidRPr="00BB4861">
        <w:rPr>
          <w:rFonts w:asciiTheme="majorHAnsi" w:hAnsiTheme="majorHAnsi" w:cstheme="majorHAnsi"/>
        </w:rPr>
        <w:lastRenderedPageBreak/>
        <w:t>engagement not to exceed the fees paid to Consultant hereunder without any exceptions. Also, the Consultant shall not be liable for indirect/consequential losses of any nature whatsoever.</w:t>
      </w:r>
    </w:p>
    <w:p w14:paraId="5C3FBCED" w14:textId="77777777" w:rsidR="009476FC" w:rsidRPr="00BB4861" w:rsidRDefault="009476FC" w:rsidP="009476FC">
      <w:pPr>
        <w:rPr>
          <w:rFonts w:asciiTheme="majorHAnsi" w:hAnsiTheme="majorHAnsi" w:cstheme="majorHAnsi"/>
        </w:rPr>
      </w:pPr>
      <w:r w:rsidRPr="00BB4861">
        <w:rPr>
          <w:rFonts w:asciiTheme="majorHAnsi" w:hAnsiTheme="majorHAnsi" w:cstheme="majorHAnsi"/>
        </w:rPr>
        <w:t>10.3</w:t>
      </w:r>
      <w:r w:rsidRPr="00BB4861">
        <w:rPr>
          <w:rFonts w:asciiTheme="majorHAnsi" w:hAnsiTheme="majorHAnsi" w:cstheme="majorHAnsi"/>
        </w:rPr>
        <w:tab/>
        <w:t>The liquidated damages shall be applicable under following circumstances:</w:t>
      </w:r>
    </w:p>
    <w:p w14:paraId="143FBB53" w14:textId="77777777" w:rsidR="009476FC" w:rsidRPr="00BB4861" w:rsidRDefault="009476FC" w:rsidP="00373E1D">
      <w:pPr>
        <w:numPr>
          <w:ilvl w:val="0"/>
          <w:numId w:val="23"/>
        </w:numPr>
        <w:rPr>
          <w:rFonts w:asciiTheme="majorHAnsi" w:hAnsiTheme="majorHAnsi" w:cstheme="majorHAnsi"/>
        </w:rPr>
      </w:pPr>
      <w:r w:rsidRPr="00BB4861">
        <w:rPr>
          <w:rFonts w:asciiTheme="majorHAnsi" w:hAnsiTheme="majorHAnsi" w:cstheme="majorHAnsi"/>
        </w:rPr>
        <w:t>If the deliverables are not submitted as per schedule as specified in SCC 13, the Consultant shall be liable to pay 1% of the total cost of the Services for delay of each week or part thereof.</w:t>
      </w:r>
    </w:p>
    <w:p w14:paraId="6C020FDA" w14:textId="77777777" w:rsidR="009476FC" w:rsidRPr="00BB4861" w:rsidRDefault="009476FC" w:rsidP="00373E1D">
      <w:pPr>
        <w:numPr>
          <w:ilvl w:val="0"/>
          <w:numId w:val="23"/>
        </w:numPr>
        <w:rPr>
          <w:rFonts w:asciiTheme="majorHAnsi" w:hAnsiTheme="majorHAnsi" w:cstheme="majorHAnsi"/>
        </w:rPr>
      </w:pPr>
      <w:r w:rsidRPr="00BB4861">
        <w:rPr>
          <w:rFonts w:asciiTheme="majorHAnsi" w:hAnsiTheme="majorHAnsi" w:cstheme="majorHAnsi"/>
        </w:rPr>
        <w:t>If the deliverables are not acceptable to the CDRI as mentioned in GCC Clause 7.3 (f), and defects are not rectified to the satisfaction of the CDRI within 30 days of the receipt of the notice, the Consultant shall be liable for Liquidated Damages for an amount equal to 1 % of total cost of the Services for every week or part thereof for the delay.</w:t>
      </w:r>
    </w:p>
    <w:p w14:paraId="262720F2" w14:textId="77777777" w:rsidR="009476FC" w:rsidRPr="00BB4861" w:rsidRDefault="009476FC" w:rsidP="009476FC">
      <w:pPr>
        <w:rPr>
          <w:rFonts w:asciiTheme="majorHAnsi" w:hAnsiTheme="majorHAnsi" w:cstheme="majorHAnsi"/>
          <w:b/>
        </w:rPr>
      </w:pPr>
      <w:bookmarkStart w:id="120" w:name="_Toc40090361"/>
      <w:bookmarkStart w:id="121" w:name="_Toc41059535"/>
      <w:bookmarkStart w:id="122" w:name="_Toc41059661"/>
      <w:bookmarkStart w:id="123" w:name="_Toc41059732"/>
      <w:r w:rsidRPr="00BB4861">
        <w:rPr>
          <w:rFonts w:asciiTheme="majorHAnsi" w:hAnsiTheme="majorHAnsi" w:cstheme="majorHAnsi"/>
          <w:b/>
        </w:rPr>
        <w:t>11 Miscellaneous provisions:</w:t>
      </w:r>
      <w:bookmarkEnd w:id="120"/>
      <w:bookmarkEnd w:id="121"/>
      <w:bookmarkEnd w:id="122"/>
      <w:bookmarkEnd w:id="123"/>
    </w:p>
    <w:p w14:paraId="4627BC68" w14:textId="77777777" w:rsidR="009476FC" w:rsidRPr="00BB4861" w:rsidRDefault="009476FC" w:rsidP="00373E1D">
      <w:pPr>
        <w:numPr>
          <w:ilvl w:val="0"/>
          <w:numId w:val="22"/>
        </w:numPr>
        <w:jc w:val="both"/>
        <w:rPr>
          <w:rFonts w:asciiTheme="majorHAnsi" w:hAnsiTheme="majorHAnsi" w:cstheme="majorHAnsi"/>
        </w:rPr>
      </w:pPr>
      <w:r w:rsidRPr="00BB4861">
        <w:rPr>
          <w:rFonts w:asciiTheme="majorHAnsi" w:hAnsiTheme="majorHAnsi" w:cstheme="majorHAnsi"/>
        </w:rPr>
        <w:t>Any failure or delay on the part of any Party to exercise right or power under this Contract shall not operate as waiver thereof.</w:t>
      </w:r>
    </w:p>
    <w:p w14:paraId="7D73A91C" w14:textId="77777777" w:rsidR="009476FC" w:rsidRPr="00BB4861" w:rsidRDefault="009476FC" w:rsidP="00373E1D">
      <w:pPr>
        <w:numPr>
          <w:ilvl w:val="0"/>
          <w:numId w:val="22"/>
        </w:numPr>
        <w:jc w:val="both"/>
        <w:rPr>
          <w:rFonts w:asciiTheme="majorHAnsi" w:hAnsiTheme="majorHAnsi" w:cstheme="majorHAnsi"/>
        </w:rPr>
      </w:pPr>
      <w:r w:rsidRPr="00BB4861">
        <w:rPr>
          <w:rFonts w:asciiTheme="majorHAnsi" w:hAnsiTheme="majorHAnsi" w:cstheme="majorHAnsi"/>
        </w:rPr>
        <w:t>The Consultant shall notify the CDRI of any material change in their status where such change would impact on performance of obligations under this Contract.</w:t>
      </w:r>
    </w:p>
    <w:p w14:paraId="592B9460" w14:textId="77777777" w:rsidR="009476FC" w:rsidRPr="00BB4861" w:rsidRDefault="009476FC" w:rsidP="00373E1D">
      <w:pPr>
        <w:numPr>
          <w:ilvl w:val="0"/>
          <w:numId w:val="22"/>
        </w:numPr>
        <w:jc w:val="both"/>
        <w:rPr>
          <w:rFonts w:asciiTheme="majorHAnsi" w:hAnsiTheme="majorHAnsi" w:cstheme="majorHAnsi"/>
        </w:rPr>
      </w:pPr>
      <w:r w:rsidRPr="00BB4861">
        <w:rPr>
          <w:rFonts w:asciiTheme="majorHAnsi" w:hAnsiTheme="majorHAnsi" w:cstheme="majorHAnsi"/>
        </w:rPr>
        <w:t>Each member/constituent of the Contractor/Consultant, in case of a Joint Venture, shall be jointly and severally liable to and responsible for all obligations towards the CDRI for performance of works/services including that of its Associates/Sub Contractors under the Contract.</w:t>
      </w:r>
    </w:p>
    <w:p w14:paraId="1D729B7F" w14:textId="2583B2F8" w:rsidR="009476FC" w:rsidRPr="00BB4861" w:rsidRDefault="009476FC" w:rsidP="00373E1D">
      <w:pPr>
        <w:numPr>
          <w:ilvl w:val="0"/>
          <w:numId w:val="22"/>
        </w:numPr>
        <w:jc w:val="both"/>
        <w:rPr>
          <w:rFonts w:asciiTheme="majorHAnsi" w:hAnsiTheme="majorHAnsi" w:cstheme="majorHAnsi"/>
        </w:rPr>
      </w:pPr>
      <w:r w:rsidRPr="00BB4861">
        <w:rPr>
          <w:rFonts w:asciiTheme="majorHAnsi" w:hAnsiTheme="majorHAnsi" w:cstheme="majorHAnsi"/>
        </w:rPr>
        <w:t>It is acknowledged and agreed by all Parties that there is no representation of any type, implied or otherwise, of any absorption, regularization, continued engagement or concession or preference for employment of persons engaged by the (Contractor/Consultant) for any engagement, service or employment in any capacity in any office or establishment of the Government of India or the CDRI.</w:t>
      </w:r>
    </w:p>
    <w:p w14:paraId="50C41268" w14:textId="77777777" w:rsidR="009476FC" w:rsidRPr="00BB4861" w:rsidRDefault="009476FC" w:rsidP="009476FC">
      <w:pPr>
        <w:rPr>
          <w:rFonts w:asciiTheme="majorHAnsi" w:hAnsiTheme="majorHAnsi" w:cstheme="majorHAnsi"/>
          <w:b/>
        </w:rPr>
      </w:pPr>
      <w:r w:rsidRPr="00BB4861">
        <w:rPr>
          <w:rFonts w:asciiTheme="majorHAnsi" w:hAnsiTheme="majorHAnsi" w:cstheme="majorHAnsi"/>
          <w:b/>
        </w:rPr>
        <w:t>12. INDEMNIFICATION:</w:t>
      </w:r>
    </w:p>
    <w:p w14:paraId="0D02ED43" w14:textId="77777777" w:rsidR="009476FC" w:rsidRPr="00BB4861" w:rsidRDefault="009476FC" w:rsidP="00373E1D">
      <w:pPr>
        <w:numPr>
          <w:ilvl w:val="1"/>
          <w:numId w:val="49"/>
        </w:numPr>
        <w:rPr>
          <w:rFonts w:asciiTheme="majorHAnsi" w:hAnsiTheme="majorHAnsi" w:cstheme="majorHAnsi"/>
        </w:rPr>
      </w:pPr>
      <w:r w:rsidRPr="00BB4861">
        <w:rPr>
          <w:rFonts w:asciiTheme="majorHAnsi" w:hAnsiTheme="majorHAnsi" w:cstheme="majorHAnsi"/>
        </w:rPr>
        <w:t>The Consultant shall always indemnify and keep indemnified the CDRI against all claims/damages etc. for any infringement of any Intellectual Property Rights (IPR) while providing its services under the Project.</w:t>
      </w:r>
    </w:p>
    <w:p w14:paraId="4454CFC6" w14:textId="77777777" w:rsidR="009476FC" w:rsidRPr="00BB4861" w:rsidRDefault="009476FC" w:rsidP="00373E1D">
      <w:pPr>
        <w:numPr>
          <w:ilvl w:val="1"/>
          <w:numId w:val="49"/>
        </w:numPr>
        <w:rPr>
          <w:rFonts w:asciiTheme="majorHAnsi" w:hAnsiTheme="majorHAnsi" w:cstheme="majorHAnsi"/>
        </w:rPr>
      </w:pPr>
      <w:r w:rsidRPr="00BB4861">
        <w:rPr>
          <w:rFonts w:asciiTheme="majorHAnsi" w:hAnsiTheme="majorHAnsi" w:cstheme="majorHAnsi"/>
        </w:rPr>
        <w:t>The Consultant shall at all times indemnify and keep indemnified the CDRI/Government of India against any claims in respect of any damages or compensation payable in consequences of any accident or injury sustained or suffered by its (the Consultant’s) employees or agents or by any other third Party resulting from or by any action, omission or operation conducted by or on behalf of the Consultant.</w:t>
      </w:r>
    </w:p>
    <w:p w14:paraId="04B3ADC2" w14:textId="77777777" w:rsidR="009476FC" w:rsidRPr="00BB4861" w:rsidRDefault="009476FC" w:rsidP="00373E1D">
      <w:pPr>
        <w:numPr>
          <w:ilvl w:val="1"/>
          <w:numId w:val="49"/>
        </w:numPr>
        <w:rPr>
          <w:rFonts w:asciiTheme="majorHAnsi" w:hAnsiTheme="majorHAnsi" w:cstheme="majorHAnsi"/>
        </w:rPr>
      </w:pPr>
      <w:r w:rsidRPr="00BB4861">
        <w:rPr>
          <w:rFonts w:asciiTheme="majorHAnsi" w:hAnsiTheme="majorHAnsi" w:cstheme="majorHAnsi"/>
        </w:rPr>
        <w:t xml:space="preserve">The Consultant shall at all times indemnify and keep indemnified the CDRI against any and all claims by Employees, Workman, Contractors, sub-contractors, suppliers, agent(s), </w:t>
      </w:r>
      <w:r w:rsidRPr="00BB4861">
        <w:rPr>
          <w:rFonts w:asciiTheme="majorHAnsi" w:hAnsiTheme="majorHAnsi" w:cstheme="majorHAnsi"/>
        </w:rPr>
        <w:lastRenderedPageBreak/>
        <w:t xml:space="preserve">employed engaged or otherwise working for the Consultant, in respect of wages, salaries, remuneration, compensation or the like. This clause shall not be construed by the Consultant as permitting sub-contracting of the Services or authorising the Consultant to appoint a Sub-Consultant for rendering part of the Services under this Contract. It is made expressly clear that the Services to be rendered under this Contract shall not be sub-contracted by the Consultant. </w:t>
      </w:r>
    </w:p>
    <w:p w14:paraId="7C1DA23F" w14:textId="77777777" w:rsidR="009476FC" w:rsidRPr="00BB4861" w:rsidRDefault="009476FC" w:rsidP="00373E1D">
      <w:pPr>
        <w:numPr>
          <w:ilvl w:val="1"/>
          <w:numId w:val="49"/>
        </w:numPr>
        <w:rPr>
          <w:rFonts w:asciiTheme="majorHAnsi" w:hAnsiTheme="majorHAnsi" w:cstheme="majorHAnsi"/>
        </w:rPr>
      </w:pPr>
      <w:r w:rsidRPr="00BB4861">
        <w:rPr>
          <w:rFonts w:asciiTheme="majorHAnsi" w:hAnsiTheme="majorHAnsi" w:cstheme="majorHAnsi"/>
        </w:rPr>
        <w:t>All claims regarding indemnity shall survive the termination or expiry of the Contract.</w:t>
      </w:r>
      <w:r w:rsidRPr="00BB4861">
        <w:rPr>
          <w:rFonts w:asciiTheme="majorHAnsi" w:hAnsiTheme="majorHAnsi" w:cstheme="majorHAnsi"/>
        </w:rPr>
        <w:br w:type="page"/>
      </w:r>
    </w:p>
    <w:p w14:paraId="17E642A0" w14:textId="77777777" w:rsidR="009476FC" w:rsidRPr="00BB4861" w:rsidRDefault="009476FC" w:rsidP="009476FC">
      <w:pPr>
        <w:rPr>
          <w:rFonts w:asciiTheme="majorHAnsi" w:hAnsiTheme="majorHAnsi" w:cstheme="majorHAnsi"/>
          <w:b/>
        </w:rPr>
      </w:pPr>
      <w:r w:rsidRPr="00BB4861">
        <w:rPr>
          <w:rFonts w:asciiTheme="majorHAnsi" w:hAnsiTheme="majorHAnsi" w:cstheme="majorHAnsi"/>
          <w:b/>
        </w:rPr>
        <w:lastRenderedPageBreak/>
        <w:t xml:space="preserve">III. </w:t>
      </w:r>
      <w:bookmarkStart w:id="124" w:name="_Toc40090263"/>
      <w:bookmarkStart w:id="125" w:name="_Toc40090362"/>
      <w:bookmarkStart w:id="126" w:name="_Toc41059536"/>
      <w:bookmarkStart w:id="127" w:name="_Toc41059662"/>
      <w:bookmarkStart w:id="128" w:name="_Toc41059733"/>
      <w:r w:rsidRPr="00BB4861">
        <w:rPr>
          <w:rFonts w:asciiTheme="majorHAnsi" w:hAnsiTheme="majorHAnsi" w:cstheme="majorHAnsi"/>
          <w:b/>
        </w:rPr>
        <w:t>Special Conditions of Contract:</w:t>
      </w:r>
      <w:bookmarkEnd w:id="124"/>
      <w:bookmarkEnd w:id="125"/>
      <w:bookmarkEnd w:id="126"/>
      <w:bookmarkEnd w:id="127"/>
      <w:bookmarkEnd w:id="128"/>
    </w:p>
    <w:p w14:paraId="7796B1CA" w14:textId="77777777" w:rsidR="009476FC" w:rsidRPr="00BB4861" w:rsidRDefault="009476FC" w:rsidP="009476FC">
      <w:pPr>
        <w:rPr>
          <w:rFonts w:asciiTheme="majorHAnsi" w:hAnsiTheme="majorHAnsi" w:cstheme="majorHAnsi"/>
          <w:lang w:val="en-US"/>
        </w:rPr>
      </w:pPr>
    </w:p>
    <w:p w14:paraId="6B2F7F07" w14:textId="77777777" w:rsidR="009476FC" w:rsidRPr="00BB4861" w:rsidRDefault="009476FC" w:rsidP="009476FC">
      <w:pPr>
        <w:rPr>
          <w:rFonts w:asciiTheme="majorHAnsi" w:hAnsiTheme="majorHAnsi" w:cstheme="majorHAnsi"/>
          <w:lang w:val="en-US"/>
        </w:rPr>
      </w:pPr>
      <w:r w:rsidRPr="00BB4861">
        <w:rPr>
          <w:rFonts w:asciiTheme="majorHAnsi" w:hAnsiTheme="majorHAnsi" w:cstheme="majorHAnsi"/>
          <w:lang w:val="en-US"/>
        </w:rPr>
        <w:t>SC Clause</w:t>
      </w:r>
      <w:r w:rsidRPr="00BB4861">
        <w:rPr>
          <w:rFonts w:asciiTheme="majorHAnsi" w:hAnsiTheme="majorHAnsi" w:cstheme="majorHAnsi"/>
          <w:lang w:val="en-US"/>
        </w:rPr>
        <w:tab/>
        <w:t>Ref. of GCC Clause</w:t>
      </w:r>
      <w:r w:rsidRPr="00BB4861">
        <w:rPr>
          <w:rFonts w:asciiTheme="majorHAnsi" w:hAnsiTheme="majorHAnsi" w:cstheme="majorHAnsi"/>
          <w:lang w:val="en-US"/>
        </w:rPr>
        <w:tab/>
      </w:r>
      <w:r w:rsidRPr="00BB4861">
        <w:rPr>
          <w:rFonts w:asciiTheme="majorHAnsi" w:hAnsiTheme="majorHAnsi" w:cstheme="majorHAnsi"/>
          <w:lang w:val="en-US"/>
        </w:rPr>
        <w:tab/>
        <w:t>Amendments of, and Supplements to, Clauses in</w:t>
      </w:r>
    </w:p>
    <w:p w14:paraId="18291812" w14:textId="3597DE3E" w:rsidR="009476FC" w:rsidRPr="00BB4861" w:rsidRDefault="009476FC" w:rsidP="009476FC">
      <w:pPr>
        <w:rPr>
          <w:rFonts w:asciiTheme="majorHAnsi" w:hAnsiTheme="majorHAnsi" w:cstheme="majorHAnsi"/>
          <w:lang w:val="en-US"/>
        </w:rPr>
      </w:pPr>
      <w:r w:rsidRPr="00BB4861">
        <w:rPr>
          <w:rFonts w:asciiTheme="majorHAnsi" w:hAnsiTheme="majorHAnsi" w:cstheme="majorHAnsi"/>
          <w:lang w:val="en-US"/>
        </w:rPr>
        <w:t xml:space="preserve"> </w:t>
      </w:r>
      <w:r w:rsidRPr="00BB4861">
        <w:rPr>
          <w:rFonts w:asciiTheme="majorHAnsi" w:hAnsiTheme="majorHAnsi" w:cstheme="majorHAnsi"/>
          <w:lang w:val="en-US"/>
        </w:rPr>
        <w:tab/>
      </w:r>
      <w:r w:rsidRPr="00BB4861">
        <w:rPr>
          <w:rFonts w:asciiTheme="majorHAnsi" w:hAnsiTheme="majorHAnsi" w:cstheme="majorHAnsi"/>
          <w:lang w:val="en-US"/>
        </w:rPr>
        <w:tab/>
      </w:r>
      <w:r w:rsidRPr="00BB4861">
        <w:rPr>
          <w:rFonts w:asciiTheme="majorHAnsi" w:hAnsiTheme="majorHAnsi" w:cstheme="majorHAnsi"/>
          <w:lang w:val="en-US"/>
        </w:rPr>
        <w:tab/>
        <w:t xml:space="preserve">            </w:t>
      </w:r>
      <w:r w:rsidRPr="00BB4861">
        <w:rPr>
          <w:rFonts w:asciiTheme="majorHAnsi" w:hAnsiTheme="majorHAnsi" w:cstheme="majorHAnsi"/>
          <w:lang w:val="en-US"/>
        </w:rPr>
        <w:tab/>
      </w:r>
      <w:r w:rsidRPr="00BB4861">
        <w:rPr>
          <w:rFonts w:asciiTheme="majorHAnsi" w:hAnsiTheme="majorHAnsi" w:cstheme="majorHAnsi"/>
          <w:lang w:val="en-US"/>
        </w:rPr>
        <w:tab/>
      </w:r>
      <w:r w:rsidRPr="00BB4861">
        <w:rPr>
          <w:rFonts w:asciiTheme="majorHAnsi" w:hAnsiTheme="majorHAnsi" w:cstheme="majorHAnsi"/>
          <w:lang w:val="en-US"/>
        </w:rPr>
        <w:tab/>
        <w:t>the General Conditions of Contract</w:t>
      </w:r>
    </w:p>
    <w:p w14:paraId="7B8D2CFF" w14:textId="77777777" w:rsidR="009476FC" w:rsidRPr="00BB4861" w:rsidRDefault="009476FC" w:rsidP="009476FC">
      <w:pPr>
        <w:rPr>
          <w:rFonts w:asciiTheme="majorHAnsi" w:hAnsiTheme="majorHAnsi" w:cstheme="majorHAnsi"/>
          <w:lang w:val="en-US"/>
        </w:rPr>
      </w:pPr>
    </w:p>
    <w:p w14:paraId="72043742" w14:textId="77777777" w:rsidR="009476FC" w:rsidRPr="00BB4861" w:rsidRDefault="009476FC" w:rsidP="00373E1D">
      <w:pPr>
        <w:numPr>
          <w:ilvl w:val="1"/>
          <w:numId w:val="22"/>
        </w:numPr>
        <w:rPr>
          <w:rFonts w:asciiTheme="majorHAnsi" w:hAnsiTheme="majorHAnsi" w:cstheme="majorHAnsi"/>
        </w:rPr>
      </w:pPr>
      <w:r w:rsidRPr="00BB4861">
        <w:rPr>
          <w:rFonts w:asciiTheme="majorHAnsi" w:hAnsiTheme="majorHAnsi" w:cstheme="majorHAnsi"/>
        </w:rPr>
        <w:t>1.5</w:t>
      </w:r>
      <w:r w:rsidRPr="00BB4861">
        <w:rPr>
          <w:rFonts w:asciiTheme="majorHAnsi" w:hAnsiTheme="majorHAnsi" w:cstheme="majorHAnsi"/>
        </w:rPr>
        <w:tab/>
        <w:t>The addresses are:</w:t>
      </w:r>
    </w:p>
    <w:p w14:paraId="26C8CC4C" w14:textId="77777777" w:rsidR="009476FC" w:rsidRPr="00BB4861" w:rsidRDefault="009476FC" w:rsidP="009476FC">
      <w:pPr>
        <w:rPr>
          <w:rFonts w:asciiTheme="majorHAnsi" w:hAnsiTheme="majorHAnsi" w:cstheme="majorHAnsi"/>
          <w:lang w:val="en-US"/>
        </w:rPr>
      </w:pPr>
    </w:p>
    <w:p w14:paraId="00525A0D" w14:textId="6A1775F9" w:rsidR="009476FC" w:rsidRPr="00BB4861" w:rsidRDefault="009476FC" w:rsidP="00373E1D">
      <w:pPr>
        <w:numPr>
          <w:ilvl w:val="2"/>
          <w:numId w:val="22"/>
        </w:numPr>
        <w:rPr>
          <w:rFonts w:asciiTheme="majorHAnsi" w:hAnsiTheme="majorHAnsi" w:cstheme="majorHAnsi"/>
        </w:rPr>
      </w:pPr>
      <w:r w:rsidRPr="00BB4861">
        <w:rPr>
          <w:rFonts w:asciiTheme="majorHAnsi" w:hAnsiTheme="majorHAnsi" w:cstheme="majorHAnsi"/>
        </w:rPr>
        <w:t xml:space="preserve">“CDRI”:  </w:t>
      </w:r>
      <w:r w:rsidR="00C933EC" w:rsidRPr="00BB4861">
        <w:rPr>
          <w:rFonts w:asciiTheme="majorHAnsi" w:hAnsiTheme="majorHAnsi" w:cstheme="majorHAnsi"/>
        </w:rPr>
        <w:t>CDRI</w:t>
      </w:r>
      <w:r w:rsidRPr="00BB4861">
        <w:rPr>
          <w:rFonts w:asciiTheme="majorHAnsi" w:hAnsiTheme="majorHAnsi" w:cstheme="majorHAnsi"/>
        </w:rPr>
        <w:t>, 4th &amp; 5th Floor, Bhartiya Kala Kendra, 1 Copernicus Marg, New Delhi – 110001</w:t>
      </w:r>
    </w:p>
    <w:p w14:paraId="72556169" w14:textId="77777777" w:rsidR="009476FC" w:rsidRPr="00BB4861" w:rsidRDefault="009476FC" w:rsidP="009476FC">
      <w:pPr>
        <w:rPr>
          <w:rFonts w:asciiTheme="majorHAnsi" w:hAnsiTheme="majorHAnsi" w:cstheme="majorHAnsi"/>
        </w:rPr>
      </w:pPr>
      <w:r w:rsidRPr="00BB4861">
        <w:rPr>
          <w:rFonts w:asciiTheme="majorHAnsi" w:hAnsiTheme="majorHAnsi" w:cstheme="majorHAnsi"/>
        </w:rPr>
        <w:tab/>
      </w:r>
      <w:r w:rsidRPr="00BB4861">
        <w:rPr>
          <w:rFonts w:asciiTheme="majorHAnsi" w:hAnsiTheme="majorHAnsi" w:cstheme="majorHAnsi"/>
        </w:rPr>
        <w:tab/>
        <w:t>Attention: Megha Punia</w:t>
      </w:r>
    </w:p>
    <w:p w14:paraId="5086FE4B" w14:textId="77777777" w:rsidR="009476FC" w:rsidRPr="00BB4861" w:rsidRDefault="009476FC" w:rsidP="009476FC">
      <w:pPr>
        <w:rPr>
          <w:rFonts w:asciiTheme="majorHAnsi" w:hAnsiTheme="majorHAnsi" w:cstheme="majorHAnsi"/>
          <w:lang w:val="en-US"/>
        </w:rPr>
      </w:pPr>
    </w:p>
    <w:p w14:paraId="65D662ED" w14:textId="77777777" w:rsidR="009476FC" w:rsidRPr="00BB4861" w:rsidRDefault="009476FC" w:rsidP="00373E1D">
      <w:pPr>
        <w:numPr>
          <w:ilvl w:val="2"/>
          <w:numId w:val="22"/>
        </w:numPr>
        <w:rPr>
          <w:rFonts w:asciiTheme="majorHAnsi" w:hAnsiTheme="majorHAnsi" w:cstheme="majorHAnsi"/>
        </w:rPr>
      </w:pPr>
      <w:r w:rsidRPr="00BB4861">
        <w:rPr>
          <w:rFonts w:asciiTheme="majorHAnsi" w:hAnsiTheme="majorHAnsi" w:cstheme="majorHAnsi"/>
        </w:rPr>
        <w:t>Consultant: ________________</w:t>
      </w:r>
    </w:p>
    <w:p w14:paraId="6C9E1C93" w14:textId="77777777" w:rsidR="009476FC" w:rsidRPr="00BB4861" w:rsidRDefault="009476FC" w:rsidP="009476FC">
      <w:pPr>
        <w:jc w:val="right"/>
        <w:rPr>
          <w:rFonts w:asciiTheme="majorHAnsi" w:hAnsiTheme="majorHAnsi" w:cstheme="majorHAnsi"/>
        </w:rPr>
      </w:pPr>
      <w:r w:rsidRPr="00BB4861">
        <w:rPr>
          <w:rFonts w:asciiTheme="majorHAnsi" w:hAnsiTheme="majorHAnsi" w:cstheme="majorHAnsi"/>
        </w:rPr>
        <w:t>______________________________________</w:t>
      </w:r>
    </w:p>
    <w:p w14:paraId="08BB249F" w14:textId="77777777" w:rsidR="009476FC" w:rsidRPr="00BB4861" w:rsidRDefault="009476FC" w:rsidP="009476FC">
      <w:pPr>
        <w:jc w:val="right"/>
        <w:rPr>
          <w:rFonts w:asciiTheme="majorHAnsi" w:hAnsiTheme="majorHAnsi" w:cstheme="majorHAnsi"/>
        </w:rPr>
      </w:pPr>
      <w:r w:rsidRPr="00BB4861">
        <w:rPr>
          <w:rFonts w:asciiTheme="majorHAnsi" w:hAnsiTheme="majorHAnsi" w:cstheme="majorHAnsi"/>
        </w:rPr>
        <w:t>______________________________________</w:t>
      </w:r>
    </w:p>
    <w:p w14:paraId="0E78ACED" w14:textId="77777777" w:rsidR="009476FC" w:rsidRPr="00BB4861" w:rsidRDefault="009476FC" w:rsidP="009476FC">
      <w:pPr>
        <w:rPr>
          <w:rFonts w:asciiTheme="majorHAnsi" w:hAnsiTheme="majorHAnsi" w:cstheme="majorHAnsi"/>
          <w:lang w:val="en-US"/>
        </w:rPr>
      </w:pPr>
    </w:p>
    <w:p w14:paraId="468EA650" w14:textId="77777777" w:rsidR="009476FC" w:rsidRPr="00BB4861" w:rsidRDefault="009476FC" w:rsidP="00373E1D">
      <w:pPr>
        <w:numPr>
          <w:ilvl w:val="1"/>
          <w:numId w:val="22"/>
        </w:numPr>
        <w:rPr>
          <w:rFonts w:asciiTheme="majorHAnsi" w:hAnsiTheme="majorHAnsi" w:cstheme="majorHAnsi"/>
        </w:rPr>
      </w:pPr>
      <w:r w:rsidRPr="00BB4861">
        <w:rPr>
          <w:rFonts w:asciiTheme="majorHAnsi" w:hAnsiTheme="majorHAnsi" w:cstheme="majorHAnsi"/>
        </w:rPr>
        <w:t>1.7</w:t>
      </w:r>
      <w:r w:rsidRPr="00BB4861">
        <w:rPr>
          <w:rFonts w:asciiTheme="majorHAnsi" w:hAnsiTheme="majorHAnsi" w:cstheme="majorHAnsi"/>
        </w:rPr>
        <w:tab/>
        <w:t>[Lead Consultant]</w:t>
      </w:r>
    </w:p>
    <w:p w14:paraId="3170DBA5" w14:textId="77777777" w:rsidR="009476FC" w:rsidRPr="00BB4861" w:rsidRDefault="009476FC" w:rsidP="009476FC">
      <w:pPr>
        <w:rPr>
          <w:rFonts w:asciiTheme="majorHAnsi" w:hAnsiTheme="majorHAnsi" w:cstheme="majorHAnsi"/>
          <w:lang w:val="en-US"/>
        </w:rPr>
      </w:pPr>
    </w:p>
    <w:tbl>
      <w:tblPr>
        <w:tblW w:w="9640" w:type="dxa"/>
        <w:tblLayout w:type="fixed"/>
        <w:tblCellMar>
          <w:left w:w="0" w:type="dxa"/>
          <w:right w:w="0" w:type="dxa"/>
        </w:tblCellMar>
        <w:tblLook w:val="01E0" w:firstRow="1" w:lastRow="1" w:firstColumn="1" w:lastColumn="1" w:noHBand="0" w:noVBand="0"/>
      </w:tblPr>
      <w:tblGrid>
        <w:gridCol w:w="485"/>
        <w:gridCol w:w="372"/>
        <w:gridCol w:w="1036"/>
        <w:gridCol w:w="372"/>
        <w:gridCol w:w="7003"/>
        <w:gridCol w:w="372"/>
      </w:tblGrid>
      <w:tr w:rsidR="009476FC" w:rsidRPr="00BB4861" w14:paraId="182DD9A9" w14:textId="77777777" w:rsidTr="009476FC">
        <w:trPr>
          <w:gridAfter w:val="1"/>
          <w:wAfter w:w="372" w:type="dxa"/>
          <w:trHeight w:val="1650"/>
        </w:trPr>
        <w:tc>
          <w:tcPr>
            <w:tcW w:w="485" w:type="dxa"/>
          </w:tcPr>
          <w:p w14:paraId="51A72195" w14:textId="77777777" w:rsidR="009476FC" w:rsidRPr="00BB4861" w:rsidRDefault="009476FC" w:rsidP="009476FC">
            <w:pPr>
              <w:rPr>
                <w:rFonts w:asciiTheme="majorHAnsi" w:hAnsiTheme="majorHAnsi" w:cstheme="majorHAnsi"/>
                <w:lang w:val="en-US"/>
              </w:rPr>
            </w:pPr>
            <w:r w:rsidRPr="00BB4861">
              <w:rPr>
                <w:rFonts w:asciiTheme="majorHAnsi" w:hAnsiTheme="majorHAnsi" w:cstheme="majorHAnsi"/>
                <w:lang w:val="en-US"/>
              </w:rPr>
              <w:t>3.</w:t>
            </w:r>
          </w:p>
        </w:tc>
        <w:tc>
          <w:tcPr>
            <w:tcW w:w="1408" w:type="dxa"/>
            <w:gridSpan w:val="2"/>
          </w:tcPr>
          <w:p w14:paraId="13C02666" w14:textId="77777777" w:rsidR="009476FC" w:rsidRPr="00BB4861" w:rsidRDefault="009476FC" w:rsidP="009476FC">
            <w:pPr>
              <w:rPr>
                <w:rFonts w:asciiTheme="majorHAnsi" w:hAnsiTheme="majorHAnsi" w:cstheme="majorHAnsi"/>
                <w:lang w:val="en-US"/>
              </w:rPr>
            </w:pPr>
            <w:r w:rsidRPr="00BB4861">
              <w:rPr>
                <w:rFonts w:asciiTheme="majorHAnsi" w:hAnsiTheme="majorHAnsi" w:cstheme="majorHAnsi"/>
                <w:lang w:val="en-US"/>
              </w:rPr>
              <w:t>1.8</w:t>
            </w:r>
          </w:p>
        </w:tc>
        <w:tc>
          <w:tcPr>
            <w:tcW w:w="7375" w:type="dxa"/>
            <w:gridSpan w:val="2"/>
          </w:tcPr>
          <w:p w14:paraId="4D8DE5A7" w14:textId="77777777" w:rsidR="009476FC" w:rsidRPr="00BB4861" w:rsidRDefault="009476FC" w:rsidP="009476FC">
            <w:pPr>
              <w:rPr>
                <w:rFonts w:asciiTheme="majorHAnsi" w:hAnsiTheme="majorHAnsi" w:cstheme="majorHAnsi"/>
                <w:lang w:val="en-US"/>
              </w:rPr>
            </w:pPr>
            <w:r w:rsidRPr="00BB4861">
              <w:rPr>
                <w:rFonts w:asciiTheme="majorHAnsi" w:hAnsiTheme="majorHAnsi" w:cstheme="majorHAnsi"/>
                <w:lang w:val="en-US"/>
              </w:rPr>
              <w:t xml:space="preserve">The Authorized Representatives are: </w:t>
            </w:r>
          </w:p>
          <w:p w14:paraId="57B02643" w14:textId="77777777" w:rsidR="009476FC" w:rsidRPr="00BB4861" w:rsidRDefault="009476FC" w:rsidP="009476FC">
            <w:pPr>
              <w:rPr>
                <w:rFonts w:asciiTheme="majorHAnsi" w:hAnsiTheme="majorHAnsi" w:cstheme="majorHAnsi"/>
                <w:lang w:val="en-US"/>
              </w:rPr>
            </w:pPr>
            <w:r w:rsidRPr="00BB4861">
              <w:rPr>
                <w:rFonts w:asciiTheme="majorHAnsi" w:hAnsiTheme="majorHAnsi" w:cstheme="majorHAnsi"/>
                <w:lang w:val="en-US"/>
              </w:rPr>
              <w:t>For the “CDRI”: Megha Punia, Dy. Dir (HR &amp; Admin)</w:t>
            </w:r>
          </w:p>
          <w:p w14:paraId="1BB8B614" w14:textId="77777777" w:rsidR="009476FC" w:rsidRPr="00BB4861" w:rsidRDefault="009476FC" w:rsidP="009476FC">
            <w:pPr>
              <w:rPr>
                <w:rFonts w:asciiTheme="majorHAnsi" w:hAnsiTheme="majorHAnsi" w:cstheme="majorHAnsi"/>
                <w:lang w:val="en-US"/>
              </w:rPr>
            </w:pPr>
            <w:r w:rsidRPr="00BB4861">
              <w:rPr>
                <w:rFonts w:asciiTheme="majorHAnsi" w:hAnsiTheme="majorHAnsi" w:cstheme="majorHAnsi"/>
                <w:lang w:val="en-US"/>
              </w:rPr>
              <w:t>For the Consultant: ____________________</w:t>
            </w:r>
          </w:p>
        </w:tc>
      </w:tr>
      <w:tr w:rsidR="009476FC" w:rsidRPr="00BB4861" w14:paraId="2A6650D8" w14:textId="77777777" w:rsidTr="009476FC">
        <w:trPr>
          <w:trHeight w:val="1098"/>
        </w:trPr>
        <w:tc>
          <w:tcPr>
            <w:tcW w:w="857" w:type="dxa"/>
            <w:gridSpan w:val="2"/>
          </w:tcPr>
          <w:p w14:paraId="3203EB4F" w14:textId="77777777" w:rsidR="009476FC" w:rsidRPr="00BB4861" w:rsidRDefault="009476FC" w:rsidP="009476FC">
            <w:pPr>
              <w:rPr>
                <w:rFonts w:asciiTheme="majorHAnsi" w:hAnsiTheme="majorHAnsi" w:cstheme="majorHAnsi"/>
                <w:lang w:val="en-US"/>
              </w:rPr>
            </w:pPr>
          </w:p>
          <w:p w14:paraId="5B66F10B" w14:textId="77777777" w:rsidR="009476FC" w:rsidRPr="00BB4861" w:rsidRDefault="009476FC" w:rsidP="009476FC">
            <w:pPr>
              <w:rPr>
                <w:rFonts w:asciiTheme="majorHAnsi" w:hAnsiTheme="majorHAnsi" w:cstheme="majorHAnsi"/>
                <w:lang w:val="en-US"/>
              </w:rPr>
            </w:pPr>
            <w:r w:rsidRPr="00BB4861">
              <w:rPr>
                <w:rFonts w:asciiTheme="majorHAnsi" w:hAnsiTheme="majorHAnsi" w:cstheme="majorHAnsi"/>
                <w:lang w:val="en-US"/>
              </w:rPr>
              <w:t>4.</w:t>
            </w:r>
          </w:p>
        </w:tc>
        <w:tc>
          <w:tcPr>
            <w:tcW w:w="1408" w:type="dxa"/>
            <w:gridSpan w:val="2"/>
          </w:tcPr>
          <w:p w14:paraId="173A0771" w14:textId="77777777" w:rsidR="009476FC" w:rsidRPr="00BB4861" w:rsidRDefault="009476FC" w:rsidP="009476FC">
            <w:pPr>
              <w:rPr>
                <w:rFonts w:asciiTheme="majorHAnsi" w:hAnsiTheme="majorHAnsi" w:cstheme="majorHAnsi"/>
                <w:lang w:val="en-US"/>
              </w:rPr>
            </w:pPr>
          </w:p>
          <w:p w14:paraId="283C48BA" w14:textId="77777777" w:rsidR="009476FC" w:rsidRPr="00BB4861" w:rsidRDefault="009476FC" w:rsidP="009476FC">
            <w:pPr>
              <w:rPr>
                <w:rFonts w:asciiTheme="majorHAnsi" w:hAnsiTheme="majorHAnsi" w:cstheme="majorHAnsi"/>
                <w:lang w:val="en-US"/>
              </w:rPr>
            </w:pPr>
            <w:r w:rsidRPr="00BB4861">
              <w:rPr>
                <w:rFonts w:asciiTheme="majorHAnsi" w:hAnsiTheme="majorHAnsi" w:cstheme="majorHAnsi"/>
                <w:lang w:val="en-US"/>
              </w:rPr>
              <w:t>2.1</w:t>
            </w:r>
          </w:p>
        </w:tc>
        <w:tc>
          <w:tcPr>
            <w:tcW w:w="7375" w:type="dxa"/>
            <w:gridSpan w:val="2"/>
          </w:tcPr>
          <w:p w14:paraId="2BBED6C5" w14:textId="77777777" w:rsidR="009476FC" w:rsidRPr="00BB4861" w:rsidRDefault="009476FC" w:rsidP="009476FC">
            <w:pPr>
              <w:rPr>
                <w:rFonts w:asciiTheme="majorHAnsi" w:hAnsiTheme="majorHAnsi" w:cstheme="majorHAnsi"/>
                <w:lang w:val="en-US"/>
              </w:rPr>
            </w:pPr>
          </w:p>
          <w:p w14:paraId="53421D2E" w14:textId="77777777" w:rsidR="009476FC" w:rsidRPr="00BB4861" w:rsidRDefault="009476FC" w:rsidP="009476FC">
            <w:pPr>
              <w:rPr>
                <w:rFonts w:asciiTheme="majorHAnsi" w:hAnsiTheme="majorHAnsi" w:cstheme="majorHAnsi"/>
                <w:lang w:val="en-US"/>
              </w:rPr>
            </w:pPr>
            <w:r w:rsidRPr="00BB4861">
              <w:rPr>
                <w:rFonts w:asciiTheme="majorHAnsi" w:hAnsiTheme="majorHAnsi" w:cstheme="majorHAnsi"/>
                <w:lang w:val="en-US"/>
              </w:rPr>
              <w:t>The contract shall come into effect after fulfilment of the following conditions: 1. Contract is signed by both parties; 2. Submission of Performance Guarantee by Consultant; 3. Approval of CDRI in writing.</w:t>
            </w:r>
          </w:p>
        </w:tc>
      </w:tr>
    </w:tbl>
    <w:p w14:paraId="32382DDC" w14:textId="77777777" w:rsidR="009476FC" w:rsidRPr="00BB4861" w:rsidRDefault="009476FC" w:rsidP="009476FC">
      <w:pPr>
        <w:rPr>
          <w:rFonts w:asciiTheme="majorHAnsi" w:hAnsiTheme="majorHAnsi" w:cstheme="majorHAnsi"/>
          <w:lang w:val="en-US"/>
        </w:rPr>
      </w:pPr>
    </w:p>
    <w:p w14:paraId="30441E06" w14:textId="77777777" w:rsidR="009476FC" w:rsidRPr="00BB4861" w:rsidRDefault="009476FC" w:rsidP="009476FC">
      <w:pPr>
        <w:rPr>
          <w:rFonts w:asciiTheme="majorHAnsi" w:hAnsiTheme="majorHAnsi" w:cstheme="majorHAnsi"/>
          <w:lang w:val="en-US"/>
        </w:rPr>
      </w:pPr>
    </w:p>
    <w:p w14:paraId="0AA6C592" w14:textId="052E7C75" w:rsidR="009476FC" w:rsidRPr="00BB4861" w:rsidRDefault="009476FC" w:rsidP="00373E1D">
      <w:pPr>
        <w:numPr>
          <w:ilvl w:val="0"/>
          <w:numId w:val="21"/>
        </w:numPr>
        <w:jc w:val="both"/>
        <w:rPr>
          <w:rFonts w:asciiTheme="majorHAnsi" w:hAnsiTheme="majorHAnsi" w:cstheme="majorHAnsi"/>
        </w:rPr>
      </w:pPr>
      <w:r w:rsidRPr="00BB4861">
        <w:rPr>
          <w:rFonts w:asciiTheme="majorHAnsi" w:hAnsiTheme="majorHAnsi" w:cstheme="majorHAnsi"/>
        </w:rPr>
        <w:t>2.2</w:t>
      </w:r>
      <w:r w:rsidRPr="00BB4861">
        <w:rPr>
          <w:rFonts w:asciiTheme="majorHAnsi" w:hAnsiTheme="majorHAnsi" w:cstheme="majorHAnsi"/>
        </w:rPr>
        <w:tab/>
        <w:t>The time period shall be [45 days].</w:t>
      </w:r>
    </w:p>
    <w:p w14:paraId="1040A82C" w14:textId="1E33BD69" w:rsidR="009476FC" w:rsidRPr="00BB4861" w:rsidRDefault="009476FC" w:rsidP="00373E1D">
      <w:pPr>
        <w:numPr>
          <w:ilvl w:val="0"/>
          <w:numId w:val="21"/>
        </w:numPr>
        <w:jc w:val="both"/>
        <w:rPr>
          <w:rFonts w:asciiTheme="majorHAnsi" w:hAnsiTheme="majorHAnsi" w:cstheme="majorHAnsi"/>
        </w:rPr>
      </w:pPr>
      <w:r w:rsidRPr="00BB4861">
        <w:rPr>
          <w:rFonts w:asciiTheme="majorHAnsi" w:hAnsiTheme="majorHAnsi" w:cstheme="majorHAnsi"/>
        </w:rPr>
        <w:t>2.3</w:t>
      </w:r>
      <w:r w:rsidRPr="00BB4861">
        <w:rPr>
          <w:rFonts w:asciiTheme="majorHAnsi" w:hAnsiTheme="majorHAnsi" w:cstheme="majorHAnsi"/>
        </w:rPr>
        <w:tab/>
        <w:t>The time period shall be [15 days].</w:t>
      </w:r>
    </w:p>
    <w:p w14:paraId="24C10B08" w14:textId="3290BE22" w:rsidR="009476FC" w:rsidRPr="00BB4861" w:rsidRDefault="009476FC" w:rsidP="00373E1D">
      <w:pPr>
        <w:numPr>
          <w:ilvl w:val="0"/>
          <w:numId w:val="21"/>
        </w:numPr>
        <w:jc w:val="both"/>
        <w:rPr>
          <w:rFonts w:asciiTheme="majorHAnsi" w:hAnsiTheme="majorHAnsi" w:cstheme="majorHAnsi"/>
        </w:rPr>
      </w:pPr>
      <w:r w:rsidRPr="00BB4861">
        <w:rPr>
          <w:rFonts w:asciiTheme="majorHAnsi" w:hAnsiTheme="majorHAnsi" w:cstheme="majorHAnsi"/>
        </w:rPr>
        <w:t>2.4</w:t>
      </w:r>
      <w:r w:rsidRPr="00BB4861">
        <w:rPr>
          <w:rFonts w:asciiTheme="majorHAnsi" w:hAnsiTheme="majorHAnsi" w:cstheme="majorHAnsi"/>
        </w:rPr>
        <w:tab/>
        <w:t>The time period shall be [Twelve months].</w:t>
      </w:r>
    </w:p>
    <w:p w14:paraId="1CD1077A" w14:textId="77777777" w:rsidR="009476FC" w:rsidRPr="00BB4861" w:rsidRDefault="009476FC" w:rsidP="00373E1D">
      <w:pPr>
        <w:numPr>
          <w:ilvl w:val="0"/>
          <w:numId w:val="21"/>
        </w:numPr>
        <w:jc w:val="both"/>
        <w:rPr>
          <w:rFonts w:asciiTheme="majorHAnsi" w:hAnsiTheme="majorHAnsi" w:cstheme="majorHAnsi"/>
        </w:rPr>
      </w:pPr>
      <w:r w:rsidRPr="00BB4861">
        <w:rPr>
          <w:rFonts w:asciiTheme="majorHAnsi" w:hAnsiTheme="majorHAnsi" w:cstheme="majorHAnsi"/>
        </w:rPr>
        <w:t>3.4</w:t>
      </w:r>
      <w:r w:rsidRPr="00BB4861">
        <w:rPr>
          <w:rFonts w:asciiTheme="majorHAnsi" w:hAnsiTheme="majorHAnsi" w:cstheme="majorHAnsi"/>
        </w:rPr>
        <w:tab/>
        <w:t xml:space="preserve">Limitation of the Consultants’ Liability towards the “CDRI”. the Consultants liability under the Contract shall be in accordance with the GCC </w:t>
      </w:r>
    </w:p>
    <w:p w14:paraId="3C763512" w14:textId="2D8EE06F" w:rsidR="009476FC" w:rsidRPr="00BB4861" w:rsidRDefault="009476FC" w:rsidP="00373E1D">
      <w:pPr>
        <w:numPr>
          <w:ilvl w:val="0"/>
          <w:numId w:val="21"/>
        </w:numPr>
        <w:jc w:val="both"/>
        <w:rPr>
          <w:rFonts w:asciiTheme="majorHAnsi" w:hAnsiTheme="majorHAnsi" w:cstheme="majorHAnsi"/>
        </w:rPr>
      </w:pPr>
      <w:r w:rsidRPr="00BB4861">
        <w:rPr>
          <w:rFonts w:asciiTheme="majorHAnsi" w:hAnsiTheme="majorHAnsi" w:cstheme="majorHAnsi"/>
        </w:rPr>
        <w:t>3.5</w:t>
      </w:r>
      <w:r w:rsidRPr="00BB4861">
        <w:rPr>
          <w:rFonts w:asciiTheme="majorHAnsi" w:hAnsiTheme="majorHAnsi" w:cstheme="majorHAnsi"/>
        </w:rPr>
        <w:tab/>
        <w:t>The risks and the insurance coverage shall be as follows:</w:t>
      </w:r>
    </w:p>
    <w:p w14:paraId="1DDED2C6" w14:textId="77777777" w:rsidR="009476FC" w:rsidRPr="00BB4861" w:rsidRDefault="009476FC" w:rsidP="00373E1D">
      <w:pPr>
        <w:numPr>
          <w:ilvl w:val="0"/>
          <w:numId w:val="20"/>
        </w:numPr>
        <w:jc w:val="both"/>
        <w:rPr>
          <w:rFonts w:asciiTheme="majorHAnsi" w:hAnsiTheme="majorHAnsi" w:cstheme="majorHAnsi"/>
        </w:rPr>
      </w:pPr>
      <w:r w:rsidRPr="00BB4861">
        <w:rPr>
          <w:rFonts w:asciiTheme="majorHAnsi" w:hAnsiTheme="majorHAnsi" w:cstheme="majorHAnsi"/>
        </w:rPr>
        <w:t xml:space="preserve">Third Party motor vehicle liability insurance in respect of motor vehicles operated in the Government’s country by the Consultant or its Personnel, with a minimum coverage as per applicable laws of India; </w:t>
      </w:r>
    </w:p>
    <w:p w14:paraId="6B913329" w14:textId="20C4B6F1" w:rsidR="009476FC" w:rsidRPr="00BB4861" w:rsidRDefault="009476FC" w:rsidP="00373E1D">
      <w:pPr>
        <w:numPr>
          <w:ilvl w:val="0"/>
          <w:numId w:val="20"/>
        </w:numPr>
        <w:jc w:val="both"/>
        <w:rPr>
          <w:rFonts w:asciiTheme="majorHAnsi" w:hAnsiTheme="majorHAnsi" w:cstheme="majorHAnsi"/>
        </w:rPr>
      </w:pPr>
      <w:r w:rsidRPr="00BB4861">
        <w:rPr>
          <w:rFonts w:asciiTheme="majorHAnsi" w:hAnsiTheme="majorHAnsi" w:cstheme="majorHAnsi"/>
        </w:rPr>
        <w:t>Third Party liability insurance, with a minimum coverage as per applicable laws of India;</w:t>
      </w:r>
    </w:p>
    <w:p w14:paraId="79B89474" w14:textId="0A7EF4B8" w:rsidR="009476FC" w:rsidRPr="00BB4861" w:rsidRDefault="009476FC" w:rsidP="00373E1D">
      <w:pPr>
        <w:numPr>
          <w:ilvl w:val="0"/>
          <w:numId w:val="20"/>
        </w:numPr>
        <w:jc w:val="both"/>
        <w:rPr>
          <w:rFonts w:asciiTheme="majorHAnsi" w:hAnsiTheme="majorHAnsi" w:cstheme="majorHAnsi"/>
        </w:rPr>
      </w:pPr>
      <w:r w:rsidRPr="00BB4861">
        <w:rPr>
          <w:rFonts w:asciiTheme="majorHAnsi" w:hAnsiTheme="majorHAnsi" w:cstheme="majorHAnsi"/>
        </w:rPr>
        <w:t>Professional liability insurance to cover the CDRI against any loss suffered by the CDRI due to the professional service provided by the Consultant, with a minimum coverage of as per applicable laws;</w:t>
      </w:r>
    </w:p>
    <w:p w14:paraId="3AAEF1FD" w14:textId="2A210E44" w:rsidR="009476FC" w:rsidRPr="00BB4861" w:rsidRDefault="009476FC" w:rsidP="00373E1D">
      <w:pPr>
        <w:numPr>
          <w:ilvl w:val="0"/>
          <w:numId w:val="20"/>
        </w:numPr>
        <w:jc w:val="both"/>
        <w:rPr>
          <w:rFonts w:asciiTheme="majorHAnsi" w:hAnsiTheme="majorHAnsi" w:cstheme="majorHAnsi"/>
        </w:rPr>
      </w:pPr>
      <w:r w:rsidRPr="00BB4861">
        <w:rPr>
          <w:rFonts w:asciiTheme="majorHAnsi" w:hAnsiTheme="majorHAnsi" w:cstheme="majorHAnsi"/>
        </w:rPr>
        <w:t>Workers’ compensation insurance in respect of the Personnel of the Consultant, in accordance with the relevant provisions of the applicable Laws of India, as well as, with respect to such Personnel, any such life, health, accident, travel or other insurance as may be appropriate; and</w:t>
      </w:r>
    </w:p>
    <w:p w14:paraId="1F2F57AD" w14:textId="474B085E" w:rsidR="009476FC" w:rsidRPr="00BB4861" w:rsidRDefault="009476FC" w:rsidP="00373E1D">
      <w:pPr>
        <w:numPr>
          <w:ilvl w:val="0"/>
          <w:numId w:val="20"/>
        </w:numPr>
        <w:jc w:val="both"/>
        <w:rPr>
          <w:rFonts w:asciiTheme="majorHAnsi" w:hAnsiTheme="majorHAnsi" w:cstheme="majorHAnsi"/>
          <w:lang w:val="en-US"/>
        </w:rPr>
      </w:pPr>
      <w:r w:rsidRPr="00BB4861">
        <w:rPr>
          <w:rFonts w:asciiTheme="majorHAnsi" w:hAnsiTheme="majorHAnsi" w:cstheme="majorHAnsi"/>
        </w:rPr>
        <w:t>Insurance against loss of or damage to (i) equipment purchased in whole or in part with funds provided under this Contract,</w:t>
      </w:r>
      <w:r w:rsidRPr="00BB4861">
        <w:rPr>
          <w:rFonts w:asciiTheme="majorHAnsi" w:hAnsiTheme="majorHAnsi" w:cstheme="majorHAnsi"/>
          <w:lang w:val="en-US"/>
        </w:rPr>
        <w:t>(ii) the Consultant’s property used in the performance of the Services, and (iii) any documents prepared by the Consultant in the performance of the Services, by theft, fire, or any natural calamity.</w:t>
      </w:r>
    </w:p>
    <w:p w14:paraId="764351CD" w14:textId="77777777" w:rsidR="009476FC" w:rsidRPr="00BB4861" w:rsidRDefault="009476FC" w:rsidP="009476FC">
      <w:pPr>
        <w:rPr>
          <w:rFonts w:asciiTheme="majorHAnsi" w:hAnsiTheme="majorHAnsi" w:cstheme="majorHAnsi"/>
          <w:lang w:val="en-US"/>
        </w:rPr>
      </w:pPr>
      <w:r w:rsidRPr="00BB4861">
        <w:rPr>
          <w:rFonts w:asciiTheme="majorHAnsi" w:hAnsiTheme="majorHAnsi" w:cstheme="majorHAnsi"/>
          <w:lang w:val="en-US"/>
        </w:rPr>
        <w:t>10</w:t>
      </w:r>
      <w:r w:rsidRPr="00BB4861">
        <w:rPr>
          <w:rFonts w:asciiTheme="majorHAnsi" w:hAnsiTheme="majorHAnsi" w:cstheme="majorHAnsi"/>
          <w:lang w:val="en-US"/>
        </w:rPr>
        <w:tab/>
        <w:t xml:space="preserve">      5.5</w:t>
      </w:r>
      <w:r w:rsidRPr="00BB4861">
        <w:rPr>
          <w:rFonts w:asciiTheme="majorHAnsi" w:hAnsiTheme="majorHAnsi" w:cstheme="majorHAnsi"/>
          <w:lang w:val="en-US"/>
        </w:rPr>
        <w:tab/>
      </w:r>
      <w:r w:rsidRPr="00BB4861">
        <w:rPr>
          <w:rFonts w:asciiTheme="majorHAnsi" w:hAnsiTheme="majorHAnsi" w:cstheme="majorHAnsi"/>
          <w:lang w:val="en-US"/>
        </w:rPr>
        <w:tab/>
        <w:t>Resident project manager = No</w:t>
      </w:r>
    </w:p>
    <w:tbl>
      <w:tblPr>
        <w:tblW w:w="9599" w:type="dxa"/>
        <w:tblLayout w:type="fixed"/>
        <w:tblCellMar>
          <w:left w:w="0" w:type="dxa"/>
          <w:right w:w="0" w:type="dxa"/>
        </w:tblCellMar>
        <w:tblLook w:val="01E0" w:firstRow="1" w:lastRow="1" w:firstColumn="1" w:lastColumn="1" w:noHBand="0" w:noVBand="0"/>
      </w:tblPr>
      <w:tblGrid>
        <w:gridCol w:w="993"/>
        <w:gridCol w:w="2126"/>
        <w:gridCol w:w="6480"/>
      </w:tblGrid>
      <w:tr w:rsidR="009476FC" w:rsidRPr="00BB4861" w14:paraId="36FF5917" w14:textId="77777777" w:rsidTr="009476FC">
        <w:trPr>
          <w:trHeight w:val="828"/>
        </w:trPr>
        <w:tc>
          <w:tcPr>
            <w:tcW w:w="993" w:type="dxa"/>
            <w:shd w:val="clear" w:color="auto" w:fill="auto"/>
          </w:tcPr>
          <w:p w14:paraId="0FA60A08" w14:textId="77777777" w:rsidR="009476FC" w:rsidRPr="00BB4861" w:rsidRDefault="009476FC" w:rsidP="009476FC">
            <w:pPr>
              <w:rPr>
                <w:rFonts w:asciiTheme="majorHAnsi" w:hAnsiTheme="majorHAnsi" w:cstheme="majorHAnsi"/>
                <w:lang w:val="en-US"/>
              </w:rPr>
            </w:pPr>
            <w:r w:rsidRPr="00BB4861">
              <w:rPr>
                <w:rFonts w:asciiTheme="majorHAnsi" w:hAnsiTheme="majorHAnsi" w:cstheme="majorHAnsi"/>
                <w:lang w:val="en-US"/>
              </w:rPr>
              <w:t>11.</w:t>
            </w:r>
          </w:p>
        </w:tc>
        <w:tc>
          <w:tcPr>
            <w:tcW w:w="2126" w:type="dxa"/>
            <w:shd w:val="clear" w:color="auto" w:fill="auto"/>
          </w:tcPr>
          <w:p w14:paraId="6FDB7F63" w14:textId="77777777" w:rsidR="009476FC" w:rsidRPr="00BB4861" w:rsidRDefault="009476FC" w:rsidP="009476FC">
            <w:pPr>
              <w:rPr>
                <w:rFonts w:asciiTheme="majorHAnsi" w:hAnsiTheme="majorHAnsi" w:cstheme="majorHAnsi"/>
                <w:lang w:val="en-US"/>
              </w:rPr>
            </w:pPr>
            <w:r w:rsidRPr="00BB4861">
              <w:rPr>
                <w:rFonts w:asciiTheme="majorHAnsi" w:hAnsiTheme="majorHAnsi" w:cstheme="majorHAnsi"/>
                <w:lang w:val="en-US"/>
              </w:rPr>
              <w:t>6.1</w:t>
            </w:r>
          </w:p>
        </w:tc>
        <w:tc>
          <w:tcPr>
            <w:tcW w:w="6480" w:type="dxa"/>
            <w:shd w:val="clear" w:color="auto" w:fill="auto"/>
          </w:tcPr>
          <w:p w14:paraId="52B2F8CB" w14:textId="77777777" w:rsidR="009476FC" w:rsidRPr="00BB4861" w:rsidRDefault="009476FC" w:rsidP="009476FC">
            <w:pPr>
              <w:rPr>
                <w:rFonts w:asciiTheme="majorHAnsi" w:hAnsiTheme="majorHAnsi" w:cstheme="majorHAnsi"/>
                <w:lang w:val="en-US"/>
              </w:rPr>
            </w:pPr>
            <w:r w:rsidRPr="00BB4861">
              <w:rPr>
                <w:rFonts w:asciiTheme="majorHAnsi" w:hAnsiTheme="majorHAnsi" w:cstheme="majorHAnsi"/>
                <w:lang w:val="en-US"/>
              </w:rPr>
              <w:t xml:space="preserve"> Only as specified in GCC.</w:t>
            </w:r>
          </w:p>
        </w:tc>
      </w:tr>
      <w:tr w:rsidR="009476FC" w:rsidRPr="00BB4861" w14:paraId="4670BCB8" w14:textId="77777777" w:rsidTr="009476FC">
        <w:trPr>
          <w:trHeight w:val="408"/>
        </w:trPr>
        <w:tc>
          <w:tcPr>
            <w:tcW w:w="993" w:type="dxa"/>
          </w:tcPr>
          <w:p w14:paraId="7D099CEC" w14:textId="77777777" w:rsidR="009476FC" w:rsidRPr="00BB4861" w:rsidRDefault="009476FC" w:rsidP="009476FC">
            <w:pPr>
              <w:rPr>
                <w:rFonts w:asciiTheme="majorHAnsi" w:hAnsiTheme="majorHAnsi" w:cstheme="majorHAnsi"/>
                <w:lang w:val="en-US"/>
              </w:rPr>
            </w:pPr>
            <w:r w:rsidRPr="00BB4861">
              <w:rPr>
                <w:rFonts w:asciiTheme="majorHAnsi" w:hAnsiTheme="majorHAnsi" w:cstheme="majorHAnsi"/>
                <w:lang w:val="en-US"/>
              </w:rPr>
              <w:t>12.</w:t>
            </w:r>
          </w:p>
        </w:tc>
        <w:tc>
          <w:tcPr>
            <w:tcW w:w="2126" w:type="dxa"/>
          </w:tcPr>
          <w:p w14:paraId="74D5F434" w14:textId="77777777" w:rsidR="009476FC" w:rsidRPr="00BB4861" w:rsidRDefault="009476FC" w:rsidP="009476FC">
            <w:pPr>
              <w:rPr>
                <w:rFonts w:asciiTheme="majorHAnsi" w:hAnsiTheme="majorHAnsi" w:cstheme="majorHAnsi"/>
                <w:lang w:val="en-US"/>
              </w:rPr>
            </w:pPr>
            <w:r w:rsidRPr="00BB4861">
              <w:rPr>
                <w:rFonts w:asciiTheme="majorHAnsi" w:hAnsiTheme="majorHAnsi" w:cstheme="majorHAnsi"/>
                <w:lang w:val="en-US"/>
              </w:rPr>
              <w:t>7.1 (b)</w:t>
            </w:r>
          </w:p>
        </w:tc>
        <w:tc>
          <w:tcPr>
            <w:tcW w:w="6480" w:type="dxa"/>
          </w:tcPr>
          <w:p w14:paraId="4F067370" w14:textId="77777777" w:rsidR="009476FC" w:rsidRPr="00BB4861" w:rsidRDefault="009476FC" w:rsidP="009476FC">
            <w:pPr>
              <w:rPr>
                <w:rFonts w:asciiTheme="majorHAnsi" w:hAnsiTheme="majorHAnsi" w:cstheme="majorHAnsi"/>
                <w:bCs/>
                <w:lang w:val="en-US"/>
              </w:rPr>
            </w:pPr>
            <w:r w:rsidRPr="00BB4861">
              <w:rPr>
                <w:rFonts w:asciiTheme="majorHAnsi" w:hAnsiTheme="majorHAnsi" w:cstheme="majorHAnsi"/>
                <w:bCs/>
                <w:lang w:val="en-US"/>
              </w:rPr>
              <w:t xml:space="preserve">The Contract price is: ____________________ </w:t>
            </w:r>
            <w:r w:rsidRPr="00BB4861">
              <w:rPr>
                <w:rFonts w:asciiTheme="majorHAnsi" w:hAnsiTheme="majorHAnsi" w:cstheme="majorHAnsi"/>
                <w:bCs/>
                <w:i/>
                <w:lang w:val="en-US"/>
              </w:rPr>
              <w:t xml:space="preserve">[insert amount and currency for each currency as applicable] [indicate: </w:t>
            </w:r>
            <w:r w:rsidRPr="00BB4861">
              <w:rPr>
                <w:rFonts w:asciiTheme="majorHAnsi" w:hAnsiTheme="majorHAnsi" w:cstheme="majorHAnsi"/>
                <w:bCs/>
                <w:lang w:val="en-US"/>
              </w:rPr>
              <w:t>inclusive</w:t>
            </w:r>
            <w:r w:rsidRPr="00BB4861">
              <w:rPr>
                <w:rFonts w:asciiTheme="majorHAnsi" w:hAnsiTheme="majorHAnsi" w:cstheme="majorHAnsi"/>
                <w:bCs/>
                <w:i/>
                <w:lang w:val="en-US"/>
              </w:rPr>
              <w:t xml:space="preserve"> or </w:t>
            </w:r>
            <w:r w:rsidRPr="00BB4861">
              <w:rPr>
                <w:rFonts w:asciiTheme="majorHAnsi" w:hAnsiTheme="majorHAnsi" w:cstheme="majorHAnsi"/>
                <w:bCs/>
                <w:lang w:val="en-US"/>
              </w:rPr>
              <w:t>exclusive</w:t>
            </w:r>
            <w:r w:rsidRPr="00BB4861">
              <w:rPr>
                <w:rFonts w:asciiTheme="majorHAnsi" w:hAnsiTheme="majorHAnsi" w:cstheme="majorHAnsi"/>
                <w:bCs/>
                <w:i/>
                <w:lang w:val="en-US"/>
              </w:rPr>
              <w:t xml:space="preserve">] </w:t>
            </w:r>
            <w:r w:rsidRPr="00BB4861">
              <w:rPr>
                <w:rFonts w:asciiTheme="majorHAnsi" w:hAnsiTheme="majorHAnsi" w:cstheme="majorHAnsi"/>
                <w:bCs/>
                <w:lang w:val="en-US"/>
              </w:rPr>
              <w:t>of local indirect taxes.</w:t>
            </w:r>
          </w:p>
          <w:p w14:paraId="458775F7" w14:textId="77777777" w:rsidR="009476FC" w:rsidRPr="00BB4861" w:rsidRDefault="009476FC" w:rsidP="009476FC">
            <w:pPr>
              <w:rPr>
                <w:rFonts w:asciiTheme="majorHAnsi" w:hAnsiTheme="majorHAnsi" w:cstheme="majorHAnsi"/>
                <w:bCs/>
                <w:lang w:val="en-US"/>
              </w:rPr>
            </w:pPr>
            <w:r w:rsidRPr="00BB4861">
              <w:rPr>
                <w:rFonts w:asciiTheme="majorHAnsi" w:hAnsiTheme="majorHAnsi" w:cstheme="majorHAnsi"/>
                <w:bCs/>
                <w:lang w:val="en-US"/>
              </w:rPr>
              <w:lastRenderedPageBreak/>
              <w:t xml:space="preserve">Any indirect local taxes chargeable in respect of this Contract for the Services provided by the Consultant shall </w:t>
            </w:r>
            <w:r w:rsidRPr="00BB4861">
              <w:rPr>
                <w:rFonts w:asciiTheme="majorHAnsi" w:hAnsiTheme="majorHAnsi" w:cstheme="majorHAnsi"/>
                <w:bCs/>
                <w:i/>
                <w:lang w:val="en-US"/>
              </w:rPr>
              <w:t>is included</w:t>
            </w:r>
            <w:r w:rsidRPr="00BB4861">
              <w:rPr>
                <w:rFonts w:asciiTheme="majorHAnsi" w:hAnsiTheme="majorHAnsi" w:cstheme="majorHAnsi"/>
                <w:bCs/>
                <w:lang w:val="en-US"/>
              </w:rPr>
              <w:t xml:space="preserve"> by the Consultant. </w:t>
            </w:r>
          </w:p>
          <w:p w14:paraId="78C55C3E" w14:textId="77777777" w:rsidR="009476FC" w:rsidRPr="00BB4861" w:rsidRDefault="009476FC" w:rsidP="009476FC">
            <w:pPr>
              <w:rPr>
                <w:rFonts w:asciiTheme="majorHAnsi" w:hAnsiTheme="majorHAnsi" w:cstheme="majorHAnsi"/>
                <w:lang w:val="en-US"/>
              </w:rPr>
            </w:pPr>
            <w:r w:rsidRPr="00BB4861">
              <w:rPr>
                <w:rFonts w:asciiTheme="majorHAnsi" w:hAnsiTheme="majorHAnsi" w:cstheme="majorHAnsi"/>
                <w:bCs/>
              </w:rPr>
              <w:t>The amount of such taxes is ____________________ [insert the amount as finalized at the Contract’s negotiations on the basis of the estimates provided by the Consultant in Form FIN-1 of the Consultant’s Financial Proposal.</w:t>
            </w:r>
          </w:p>
        </w:tc>
      </w:tr>
    </w:tbl>
    <w:p w14:paraId="6E04C4F8" w14:textId="77777777" w:rsidR="009476FC" w:rsidRPr="00BB4861" w:rsidRDefault="009476FC" w:rsidP="00373E1D">
      <w:pPr>
        <w:numPr>
          <w:ilvl w:val="0"/>
          <w:numId w:val="19"/>
        </w:numPr>
        <w:jc w:val="both"/>
        <w:rPr>
          <w:rFonts w:asciiTheme="majorHAnsi" w:hAnsiTheme="majorHAnsi" w:cstheme="majorHAnsi"/>
        </w:rPr>
      </w:pPr>
      <w:r w:rsidRPr="00BB4861">
        <w:rPr>
          <w:rFonts w:asciiTheme="majorHAnsi" w:hAnsiTheme="majorHAnsi" w:cstheme="majorHAnsi"/>
        </w:rPr>
        <w:lastRenderedPageBreak/>
        <w:t>6.3</w:t>
      </w:r>
      <w:r w:rsidRPr="00BB4861">
        <w:rPr>
          <w:rFonts w:asciiTheme="majorHAnsi" w:hAnsiTheme="majorHAnsi" w:cstheme="majorHAnsi"/>
        </w:rPr>
        <w:tab/>
      </w:r>
    </w:p>
    <w:p w14:paraId="48054E09" w14:textId="77777777" w:rsidR="009476FC" w:rsidRPr="00BB4861" w:rsidRDefault="009476FC" w:rsidP="00373E1D">
      <w:pPr>
        <w:numPr>
          <w:ilvl w:val="2"/>
          <w:numId w:val="19"/>
        </w:numPr>
        <w:rPr>
          <w:rFonts w:asciiTheme="majorHAnsi" w:hAnsiTheme="majorHAnsi" w:cstheme="majorHAnsi"/>
        </w:rPr>
      </w:pPr>
      <w:r w:rsidRPr="00BB4861">
        <w:rPr>
          <w:rFonts w:asciiTheme="majorHAnsi" w:hAnsiTheme="majorHAnsi" w:cstheme="majorHAnsi"/>
        </w:rPr>
        <w:t>Payment will be made based on milestones indicated for each activity as below:</w:t>
      </w:r>
    </w:p>
    <w:tbl>
      <w:tblPr>
        <w:tblStyle w:val="TableGrid"/>
        <w:tblW w:w="5000" w:type="pct"/>
        <w:tblLook w:val="04A0" w:firstRow="1" w:lastRow="0" w:firstColumn="1" w:lastColumn="0" w:noHBand="0" w:noVBand="1"/>
      </w:tblPr>
      <w:tblGrid>
        <w:gridCol w:w="598"/>
        <w:gridCol w:w="1636"/>
        <w:gridCol w:w="2384"/>
        <w:gridCol w:w="2200"/>
        <w:gridCol w:w="2198"/>
      </w:tblGrid>
      <w:tr w:rsidR="009476FC" w:rsidRPr="00BB4861" w14:paraId="125A49A4" w14:textId="77777777" w:rsidTr="009476FC">
        <w:tc>
          <w:tcPr>
            <w:tcW w:w="332" w:type="pct"/>
          </w:tcPr>
          <w:p w14:paraId="0E8F9780" w14:textId="77777777" w:rsidR="009476FC" w:rsidRPr="00BB4861" w:rsidRDefault="009476FC" w:rsidP="009476FC">
            <w:pPr>
              <w:rPr>
                <w:rFonts w:asciiTheme="majorHAnsi" w:hAnsiTheme="majorHAnsi" w:cstheme="majorHAnsi"/>
                <w:b/>
              </w:rPr>
            </w:pPr>
            <w:r w:rsidRPr="00BB4861">
              <w:rPr>
                <w:rFonts w:asciiTheme="majorHAnsi" w:hAnsiTheme="majorHAnsi" w:cstheme="majorHAnsi"/>
                <w:b/>
              </w:rPr>
              <w:t>S. No.</w:t>
            </w:r>
          </w:p>
        </w:tc>
        <w:tc>
          <w:tcPr>
            <w:tcW w:w="907" w:type="pct"/>
          </w:tcPr>
          <w:p w14:paraId="35B3B004" w14:textId="77777777" w:rsidR="009476FC" w:rsidRPr="00BB4861" w:rsidRDefault="009476FC" w:rsidP="009476FC">
            <w:pPr>
              <w:rPr>
                <w:rFonts w:asciiTheme="majorHAnsi" w:hAnsiTheme="majorHAnsi" w:cstheme="majorHAnsi"/>
                <w:b/>
              </w:rPr>
            </w:pPr>
            <w:r w:rsidRPr="00BB4861">
              <w:rPr>
                <w:rFonts w:asciiTheme="majorHAnsi" w:hAnsiTheme="majorHAnsi" w:cstheme="majorHAnsi"/>
                <w:b/>
              </w:rPr>
              <w:t>Milestone</w:t>
            </w:r>
          </w:p>
        </w:tc>
        <w:tc>
          <w:tcPr>
            <w:tcW w:w="1322" w:type="pct"/>
          </w:tcPr>
          <w:p w14:paraId="49744ADE" w14:textId="77777777" w:rsidR="009476FC" w:rsidRPr="00BB4861" w:rsidRDefault="009476FC" w:rsidP="009476FC">
            <w:pPr>
              <w:rPr>
                <w:rFonts w:asciiTheme="majorHAnsi" w:hAnsiTheme="majorHAnsi" w:cstheme="majorHAnsi"/>
                <w:b/>
              </w:rPr>
            </w:pPr>
            <w:r w:rsidRPr="00BB4861">
              <w:rPr>
                <w:rFonts w:asciiTheme="majorHAnsi" w:hAnsiTheme="majorHAnsi" w:cstheme="majorHAnsi"/>
                <w:b/>
              </w:rPr>
              <w:t xml:space="preserve">Timeline </w:t>
            </w:r>
          </w:p>
          <w:p w14:paraId="0D68F015" w14:textId="77777777" w:rsidR="009476FC" w:rsidRPr="00BB4861" w:rsidRDefault="009476FC" w:rsidP="009476FC">
            <w:pPr>
              <w:rPr>
                <w:rFonts w:asciiTheme="majorHAnsi" w:hAnsiTheme="majorHAnsi" w:cstheme="majorHAnsi"/>
                <w:b/>
              </w:rPr>
            </w:pPr>
            <w:r w:rsidRPr="00BB4861">
              <w:rPr>
                <w:rFonts w:asciiTheme="majorHAnsi" w:hAnsiTheme="majorHAnsi" w:cstheme="majorHAnsi"/>
                <w:b/>
              </w:rPr>
              <w:t>T</w:t>
            </w:r>
            <w:r w:rsidRPr="00BB4861">
              <w:rPr>
                <w:rFonts w:asciiTheme="majorHAnsi" w:hAnsiTheme="majorHAnsi" w:cstheme="majorHAnsi"/>
                <w:b/>
                <w:vertAlign w:val="subscript"/>
              </w:rPr>
              <w:t>0</w:t>
            </w:r>
            <w:r w:rsidRPr="00BB4861">
              <w:rPr>
                <w:rFonts w:asciiTheme="majorHAnsi" w:hAnsiTheme="majorHAnsi" w:cstheme="majorHAnsi"/>
                <w:b/>
              </w:rPr>
              <w:t xml:space="preserve"> + days (number of days available for activity)</w:t>
            </w:r>
          </w:p>
        </w:tc>
        <w:tc>
          <w:tcPr>
            <w:tcW w:w="1220" w:type="pct"/>
          </w:tcPr>
          <w:p w14:paraId="0DCF0968" w14:textId="77777777" w:rsidR="009476FC" w:rsidRPr="00BB4861" w:rsidRDefault="009476FC" w:rsidP="009476FC">
            <w:pPr>
              <w:rPr>
                <w:rFonts w:asciiTheme="majorHAnsi" w:hAnsiTheme="majorHAnsi" w:cstheme="majorHAnsi"/>
                <w:b/>
              </w:rPr>
            </w:pPr>
            <w:r w:rsidRPr="00BB4861">
              <w:rPr>
                <w:rFonts w:asciiTheme="majorHAnsi" w:hAnsiTheme="majorHAnsi" w:cstheme="majorHAnsi"/>
                <w:b/>
              </w:rPr>
              <w:t>% amount of total to be disbursed after completion and verification of milestone</w:t>
            </w:r>
          </w:p>
        </w:tc>
        <w:tc>
          <w:tcPr>
            <w:tcW w:w="1219" w:type="pct"/>
          </w:tcPr>
          <w:p w14:paraId="5AA8A1F6" w14:textId="77777777" w:rsidR="009476FC" w:rsidRPr="00BB4861" w:rsidRDefault="009476FC" w:rsidP="009476FC">
            <w:pPr>
              <w:rPr>
                <w:rFonts w:asciiTheme="majorHAnsi" w:hAnsiTheme="majorHAnsi" w:cstheme="majorHAnsi"/>
                <w:b/>
              </w:rPr>
            </w:pPr>
            <w:r w:rsidRPr="00BB4861">
              <w:rPr>
                <w:rFonts w:asciiTheme="majorHAnsi" w:hAnsiTheme="majorHAnsi" w:cstheme="majorHAnsi"/>
                <w:b/>
              </w:rPr>
              <w:t>Absolute amounts to be disbursed after completion and verification of milestone</w:t>
            </w:r>
          </w:p>
        </w:tc>
      </w:tr>
      <w:tr w:rsidR="009476FC" w:rsidRPr="00BB4861" w14:paraId="1DC4DD99" w14:textId="77777777" w:rsidTr="009476FC">
        <w:tc>
          <w:tcPr>
            <w:tcW w:w="332" w:type="pct"/>
          </w:tcPr>
          <w:p w14:paraId="2CC7C1F1" w14:textId="77777777" w:rsidR="009476FC" w:rsidRPr="00BB4861" w:rsidRDefault="009476FC" w:rsidP="009476FC">
            <w:pPr>
              <w:rPr>
                <w:rFonts w:asciiTheme="majorHAnsi" w:hAnsiTheme="majorHAnsi" w:cstheme="majorHAnsi"/>
              </w:rPr>
            </w:pPr>
            <w:r w:rsidRPr="00BB4861">
              <w:rPr>
                <w:rFonts w:asciiTheme="majorHAnsi" w:hAnsiTheme="majorHAnsi" w:cstheme="majorHAnsi"/>
              </w:rPr>
              <w:t>1</w:t>
            </w:r>
          </w:p>
        </w:tc>
        <w:tc>
          <w:tcPr>
            <w:tcW w:w="907" w:type="pct"/>
          </w:tcPr>
          <w:p w14:paraId="0667F838" w14:textId="77777777" w:rsidR="009476FC" w:rsidRPr="00BB4861" w:rsidRDefault="009476FC" w:rsidP="009476FC">
            <w:pPr>
              <w:rPr>
                <w:rFonts w:asciiTheme="majorHAnsi" w:hAnsiTheme="majorHAnsi" w:cstheme="majorHAnsi"/>
                <w:b/>
              </w:rPr>
            </w:pPr>
          </w:p>
        </w:tc>
        <w:tc>
          <w:tcPr>
            <w:tcW w:w="1322" w:type="pct"/>
          </w:tcPr>
          <w:p w14:paraId="5DAA42A0" w14:textId="77777777" w:rsidR="009476FC" w:rsidRPr="00BB4861" w:rsidRDefault="009476FC" w:rsidP="009476FC">
            <w:pPr>
              <w:rPr>
                <w:rFonts w:asciiTheme="majorHAnsi" w:hAnsiTheme="majorHAnsi" w:cstheme="majorHAnsi"/>
              </w:rPr>
            </w:pPr>
          </w:p>
        </w:tc>
        <w:tc>
          <w:tcPr>
            <w:tcW w:w="1220" w:type="pct"/>
          </w:tcPr>
          <w:p w14:paraId="67CADC7F" w14:textId="77777777" w:rsidR="009476FC" w:rsidRPr="00BB4861" w:rsidRDefault="009476FC" w:rsidP="009476FC">
            <w:pPr>
              <w:rPr>
                <w:rFonts w:asciiTheme="majorHAnsi" w:hAnsiTheme="majorHAnsi" w:cstheme="majorHAnsi"/>
              </w:rPr>
            </w:pPr>
          </w:p>
        </w:tc>
        <w:tc>
          <w:tcPr>
            <w:tcW w:w="1219" w:type="pct"/>
          </w:tcPr>
          <w:p w14:paraId="6C79F550" w14:textId="77777777" w:rsidR="009476FC" w:rsidRPr="00BB4861" w:rsidRDefault="009476FC" w:rsidP="009476FC">
            <w:pPr>
              <w:rPr>
                <w:rFonts w:asciiTheme="majorHAnsi" w:hAnsiTheme="majorHAnsi" w:cstheme="majorHAnsi"/>
              </w:rPr>
            </w:pPr>
          </w:p>
        </w:tc>
      </w:tr>
      <w:tr w:rsidR="009476FC" w:rsidRPr="00BB4861" w14:paraId="150A1C74" w14:textId="77777777" w:rsidTr="009476FC">
        <w:tc>
          <w:tcPr>
            <w:tcW w:w="332" w:type="pct"/>
          </w:tcPr>
          <w:p w14:paraId="247600D7" w14:textId="77777777" w:rsidR="009476FC" w:rsidRPr="00BB4861" w:rsidRDefault="009476FC" w:rsidP="009476FC">
            <w:pPr>
              <w:rPr>
                <w:rFonts w:asciiTheme="majorHAnsi" w:hAnsiTheme="majorHAnsi" w:cstheme="majorHAnsi"/>
              </w:rPr>
            </w:pPr>
            <w:r w:rsidRPr="00BB4861">
              <w:rPr>
                <w:rFonts w:asciiTheme="majorHAnsi" w:hAnsiTheme="majorHAnsi" w:cstheme="majorHAnsi"/>
              </w:rPr>
              <w:t>2</w:t>
            </w:r>
          </w:p>
        </w:tc>
        <w:tc>
          <w:tcPr>
            <w:tcW w:w="907" w:type="pct"/>
          </w:tcPr>
          <w:p w14:paraId="5E0AEBCE" w14:textId="77777777" w:rsidR="009476FC" w:rsidRPr="00BB4861" w:rsidRDefault="009476FC" w:rsidP="009476FC">
            <w:pPr>
              <w:rPr>
                <w:rFonts w:asciiTheme="majorHAnsi" w:hAnsiTheme="majorHAnsi" w:cstheme="majorHAnsi"/>
                <w:b/>
              </w:rPr>
            </w:pPr>
          </w:p>
        </w:tc>
        <w:tc>
          <w:tcPr>
            <w:tcW w:w="1322" w:type="pct"/>
          </w:tcPr>
          <w:p w14:paraId="64052469" w14:textId="77777777" w:rsidR="009476FC" w:rsidRPr="00BB4861" w:rsidRDefault="009476FC" w:rsidP="009476FC">
            <w:pPr>
              <w:rPr>
                <w:rFonts w:asciiTheme="majorHAnsi" w:hAnsiTheme="majorHAnsi" w:cstheme="majorHAnsi"/>
              </w:rPr>
            </w:pPr>
          </w:p>
        </w:tc>
        <w:tc>
          <w:tcPr>
            <w:tcW w:w="1220" w:type="pct"/>
          </w:tcPr>
          <w:p w14:paraId="3452C389" w14:textId="77777777" w:rsidR="009476FC" w:rsidRPr="00BB4861" w:rsidRDefault="009476FC" w:rsidP="009476FC">
            <w:pPr>
              <w:rPr>
                <w:rFonts w:asciiTheme="majorHAnsi" w:hAnsiTheme="majorHAnsi" w:cstheme="majorHAnsi"/>
              </w:rPr>
            </w:pPr>
          </w:p>
        </w:tc>
        <w:tc>
          <w:tcPr>
            <w:tcW w:w="1219" w:type="pct"/>
          </w:tcPr>
          <w:p w14:paraId="66242E1E" w14:textId="77777777" w:rsidR="009476FC" w:rsidRPr="00BB4861" w:rsidRDefault="009476FC" w:rsidP="009476FC">
            <w:pPr>
              <w:rPr>
                <w:rFonts w:asciiTheme="majorHAnsi" w:hAnsiTheme="majorHAnsi" w:cstheme="majorHAnsi"/>
              </w:rPr>
            </w:pPr>
          </w:p>
        </w:tc>
      </w:tr>
      <w:tr w:rsidR="009476FC" w:rsidRPr="00BB4861" w14:paraId="25D424B6" w14:textId="77777777" w:rsidTr="009476FC">
        <w:tc>
          <w:tcPr>
            <w:tcW w:w="332" w:type="pct"/>
          </w:tcPr>
          <w:p w14:paraId="3FF242AA" w14:textId="77777777" w:rsidR="009476FC" w:rsidRPr="00BB4861" w:rsidRDefault="009476FC" w:rsidP="009476FC">
            <w:pPr>
              <w:rPr>
                <w:rFonts w:asciiTheme="majorHAnsi" w:hAnsiTheme="majorHAnsi" w:cstheme="majorHAnsi"/>
              </w:rPr>
            </w:pPr>
            <w:r w:rsidRPr="00BB4861">
              <w:rPr>
                <w:rFonts w:asciiTheme="majorHAnsi" w:hAnsiTheme="majorHAnsi" w:cstheme="majorHAnsi"/>
              </w:rPr>
              <w:t>3</w:t>
            </w:r>
          </w:p>
        </w:tc>
        <w:tc>
          <w:tcPr>
            <w:tcW w:w="907" w:type="pct"/>
          </w:tcPr>
          <w:p w14:paraId="4BF45A42" w14:textId="77777777" w:rsidR="009476FC" w:rsidRPr="00BB4861" w:rsidRDefault="009476FC" w:rsidP="009476FC">
            <w:pPr>
              <w:rPr>
                <w:rFonts w:asciiTheme="majorHAnsi" w:hAnsiTheme="majorHAnsi" w:cstheme="majorHAnsi"/>
                <w:b/>
              </w:rPr>
            </w:pPr>
          </w:p>
        </w:tc>
        <w:tc>
          <w:tcPr>
            <w:tcW w:w="1322" w:type="pct"/>
          </w:tcPr>
          <w:p w14:paraId="78378265" w14:textId="77777777" w:rsidR="009476FC" w:rsidRPr="00BB4861" w:rsidRDefault="009476FC" w:rsidP="009476FC">
            <w:pPr>
              <w:rPr>
                <w:rFonts w:asciiTheme="majorHAnsi" w:hAnsiTheme="majorHAnsi" w:cstheme="majorHAnsi"/>
              </w:rPr>
            </w:pPr>
          </w:p>
        </w:tc>
        <w:tc>
          <w:tcPr>
            <w:tcW w:w="1220" w:type="pct"/>
          </w:tcPr>
          <w:p w14:paraId="04925687" w14:textId="77777777" w:rsidR="009476FC" w:rsidRPr="00BB4861" w:rsidRDefault="009476FC" w:rsidP="009476FC">
            <w:pPr>
              <w:rPr>
                <w:rFonts w:asciiTheme="majorHAnsi" w:hAnsiTheme="majorHAnsi" w:cstheme="majorHAnsi"/>
              </w:rPr>
            </w:pPr>
          </w:p>
        </w:tc>
        <w:tc>
          <w:tcPr>
            <w:tcW w:w="1219" w:type="pct"/>
          </w:tcPr>
          <w:p w14:paraId="7D0E3A01" w14:textId="77777777" w:rsidR="009476FC" w:rsidRPr="00BB4861" w:rsidRDefault="009476FC" w:rsidP="009476FC">
            <w:pPr>
              <w:rPr>
                <w:rFonts w:asciiTheme="majorHAnsi" w:hAnsiTheme="majorHAnsi" w:cstheme="majorHAnsi"/>
              </w:rPr>
            </w:pPr>
          </w:p>
        </w:tc>
      </w:tr>
      <w:tr w:rsidR="009476FC" w:rsidRPr="00BB4861" w14:paraId="6328FB4A" w14:textId="77777777" w:rsidTr="009476FC">
        <w:tc>
          <w:tcPr>
            <w:tcW w:w="332" w:type="pct"/>
          </w:tcPr>
          <w:p w14:paraId="569126C5" w14:textId="77777777" w:rsidR="009476FC" w:rsidRPr="00BB4861" w:rsidRDefault="009476FC" w:rsidP="009476FC">
            <w:pPr>
              <w:rPr>
                <w:rFonts w:asciiTheme="majorHAnsi" w:hAnsiTheme="majorHAnsi" w:cstheme="majorHAnsi"/>
              </w:rPr>
            </w:pPr>
            <w:r w:rsidRPr="00BB4861">
              <w:rPr>
                <w:rFonts w:asciiTheme="majorHAnsi" w:hAnsiTheme="majorHAnsi" w:cstheme="majorHAnsi"/>
              </w:rPr>
              <w:t>4</w:t>
            </w:r>
          </w:p>
        </w:tc>
        <w:tc>
          <w:tcPr>
            <w:tcW w:w="907" w:type="pct"/>
          </w:tcPr>
          <w:p w14:paraId="19892671" w14:textId="77777777" w:rsidR="009476FC" w:rsidRPr="00BB4861" w:rsidRDefault="009476FC" w:rsidP="009476FC">
            <w:pPr>
              <w:rPr>
                <w:rFonts w:asciiTheme="majorHAnsi" w:hAnsiTheme="majorHAnsi" w:cstheme="majorHAnsi"/>
                <w:b/>
              </w:rPr>
            </w:pPr>
          </w:p>
        </w:tc>
        <w:tc>
          <w:tcPr>
            <w:tcW w:w="1322" w:type="pct"/>
          </w:tcPr>
          <w:p w14:paraId="3D946C7B" w14:textId="77777777" w:rsidR="009476FC" w:rsidRPr="00BB4861" w:rsidRDefault="009476FC" w:rsidP="009476FC">
            <w:pPr>
              <w:rPr>
                <w:rFonts w:asciiTheme="majorHAnsi" w:hAnsiTheme="majorHAnsi" w:cstheme="majorHAnsi"/>
              </w:rPr>
            </w:pPr>
          </w:p>
        </w:tc>
        <w:tc>
          <w:tcPr>
            <w:tcW w:w="1220" w:type="pct"/>
          </w:tcPr>
          <w:p w14:paraId="021283B4" w14:textId="77777777" w:rsidR="009476FC" w:rsidRPr="00BB4861" w:rsidRDefault="009476FC" w:rsidP="009476FC">
            <w:pPr>
              <w:rPr>
                <w:rFonts w:asciiTheme="majorHAnsi" w:hAnsiTheme="majorHAnsi" w:cstheme="majorHAnsi"/>
              </w:rPr>
            </w:pPr>
          </w:p>
        </w:tc>
        <w:tc>
          <w:tcPr>
            <w:tcW w:w="1219" w:type="pct"/>
          </w:tcPr>
          <w:p w14:paraId="1B533BC7" w14:textId="77777777" w:rsidR="009476FC" w:rsidRPr="00BB4861" w:rsidRDefault="009476FC" w:rsidP="009476FC">
            <w:pPr>
              <w:rPr>
                <w:rFonts w:asciiTheme="majorHAnsi" w:hAnsiTheme="majorHAnsi" w:cstheme="majorHAnsi"/>
              </w:rPr>
            </w:pPr>
          </w:p>
        </w:tc>
      </w:tr>
      <w:tr w:rsidR="009476FC" w:rsidRPr="00BB4861" w14:paraId="6EBB8932" w14:textId="77777777" w:rsidTr="009476FC">
        <w:tc>
          <w:tcPr>
            <w:tcW w:w="332" w:type="pct"/>
          </w:tcPr>
          <w:p w14:paraId="363D26FE" w14:textId="77777777" w:rsidR="009476FC" w:rsidRPr="00BB4861" w:rsidRDefault="009476FC" w:rsidP="009476FC">
            <w:pPr>
              <w:rPr>
                <w:rFonts w:asciiTheme="majorHAnsi" w:hAnsiTheme="majorHAnsi" w:cstheme="majorHAnsi"/>
              </w:rPr>
            </w:pPr>
            <w:r w:rsidRPr="00BB4861">
              <w:rPr>
                <w:rFonts w:asciiTheme="majorHAnsi" w:hAnsiTheme="majorHAnsi" w:cstheme="majorHAnsi"/>
              </w:rPr>
              <w:t>5</w:t>
            </w:r>
          </w:p>
        </w:tc>
        <w:tc>
          <w:tcPr>
            <w:tcW w:w="907" w:type="pct"/>
          </w:tcPr>
          <w:p w14:paraId="630DA155" w14:textId="77777777" w:rsidR="009476FC" w:rsidRPr="00BB4861" w:rsidRDefault="009476FC" w:rsidP="009476FC">
            <w:pPr>
              <w:rPr>
                <w:rFonts w:asciiTheme="majorHAnsi" w:hAnsiTheme="majorHAnsi" w:cstheme="majorHAnsi"/>
                <w:b/>
              </w:rPr>
            </w:pPr>
          </w:p>
        </w:tc>
        <w:tc>
          <w:tcPr>
            <w:tcW w:w="1322" w:type="pct"/>
          </w:tcPr>
          <w:p w14:paraId="1CF32986" w14:textId="77777777" w:rsidR="009476FC" w:rsidRPr="00BB4861" w:rsidRDefault="009476FC" w:rsidP="009476FC">
            <w:pPr>
              <w:rPr>
                <w:rFonts w:asciiTheme="majorHAnsi" w:hAnsiTheme="majorHAnsi" w:cstheme="majorHAnsi"/>
              </w:rPr>
            </w:pPr>
          </w:p>
        </w:tc>
        <w:tc>
          <w:tcPr>
            <w:tcW w:w="1220" w:type="pct"/>
          </w:tcPr>
          <w:p w14:paraId="378CC5E2" w14:textId="77777777" w:rsidR="009476FC" w:rsidRPr="00BB4861" w:rsidRDefault="009476FC" w:rsidP="009476FC">
            <w:pPr>
              <w:rPr>
                <w:rFonts w:asciiTheme="majorHAnsi" w:hAnsiTheme="majorHAnsi" w:cstheme="majorHAnsi"/>
              </w:rPr>
            </w:pPr>
          </w:p>
        </w:tc>
        <w:tc>
          <w:tcPr>
            <w:tcW w:w="1219" w:type="pct"/>
          </w:tcPr>
          <w:p w14:paraId="2E903E87" w14:textId="77777777" w:rsidR="009476FC" w:rsidRPr="00BB4861" w:rsidRDefault="009476FC" w:rsidP="009476FC">
            <w:pPr>
              <w:rPr>
                <w:rFonts w:asciiTheme="majorHAnsi" w:hAnsiTheme="majorHAnsi" w:cstheme="majorHAnsi"/>
              </w:rPr>
            </w:pPr>
          </w:p>
        </w:tc>
      </w:tr>
      <w:tr w:rsidR="009476FC" w:rsidRPr="00BB4861" w14:paraId="0F87529B" w14:textId="77777777" w:rsidTr="009476FC">
        <w:tc>
          <w:tcPr>
            <w:tcW w:w="332" w:type="pct"/>
          </w:tcPr>
          <w:p w14:paraId="2B8B404C" w14:textId="77777777" w:rsidR="009476FC" w:rsidRPr="00BB4861" w:rsidRDefault="009476FC" w:rsidP="009476FC">
            <w:pPr>
              <w:rPr>
                <w:rFonts w:asciiTheme="majorHAnsi" w:hAnsiTheme="majorHAnsi" w:cstheme="majorHAnsi"/>
              </w:rPr>
            </w:pPr>
            <w:r w:rsidRPr="00BB4861">
              <w:rPr>
                <w:rFonts w:asciiTheme="majorHAnsi" w:hAnsiTheme="majorHAnsi" w:cstheme="majorHAnsi"/>
              </w:rPr>
              <w:t>6</w:t>
            </w:r>
          </w:p>
        </w:tc>
        <w:tc>
          <w:tcPr>
            <w:tcW w:w="907" w:type="pct"/>
          </w:tcPr>
          <w:p w14:paraId="182E6446" w14:textId="77777777" w:rsidR="009476FC" w:rsidRPr="00BB4861" w:rsidRDefault="009476FC" w:rsidP="009476FC">
            <w:pPr>
              <w:rPr>
                <w:rFonts w:asciiTheme="majorHAnsi" w:hAnsiTheme="majorHAnsi" w:cstheme="majorHAnsi"/>
                <w:b/>
              </w:rPr>
            </w:pPr>
          </w:p>
        </w:tc>
        <w:tc>
          <w:tcPr>
            <w:tcW w:w="1322" w:type="pct"/>
          </w:tcPr>
          <w:p w14:paraId="46C9A1E7" w14:textId="77777777" w:rsidR="009476FC" w:rsidRPr="00BB4861" w:rsidRDefault="009476FC" w:rsidP="009476FC">
            <w:pPr>
              <w:rPr>
                <w:rFonts w:asciiTheme="majorHAnsi" w:hAnsiTheme="majorHAnsi" w:cstheme="majorHAnsi"/>
              </w:rPr>
            </w:pPr>
          </w:p>
        </w:tc>
        <w:tc>
          <w:tcPr>
            <w:tcW w:w="1220" w:type="pct"/>
          </w:tcPr>
          <w:p w14:paraId="4054F7E7" w14:textId="77777777" w:rsidR="009476FC" w:rsidRPr="00BB4861" w:rsidRDefault="009476FC" w:rsidP="009476FC">
            <w:pPr>
              <w:rPr>
                <w:rFonts w:asciiTheme="majorHAnsi" w:hAnsiTheme="majorHAnsi" w:cstheme="majorHAnsi"/>
              </w:rPr>
            </w:pPr>
          </w:p>
        </w:tc>
        <w:tc>
          <w:tcPr>
            <w:tcW w:w="1219" w:type="pct"/>
          </w:tcPr>
          <w:p w14:paraId="16B742B8" w14:textId="77777777" w:rsidR="009476FC" w:rsidRPr="00BB4861" w:rsidRDefault="009476FC" w:rsidP="009476FC">
            <w:pPr>
              <w:rPr>
                <w:rFonts w:asciiTheme="majorHAnsi" w:hAnsiTheme="majorHAnsi" w:cstheme="majorHAnsi"/>
              </w:rPr>
            </w:pPr>
          </w:p>
        </w:tc>
      </w:tr>
      <w:tr w:rsidR="009476FC" w:rsidRPr="00BB4861" w14:paraId="26AC1618" w14:textId="77777777" w:rsidTr="009476FC">
        <w:tc>
          <w:tcPr>
            <w:tcW w:w="332" w:type="pct"/>
          </w:tcPr>
          <w:p w14:paraId="5578BBE8" w14:textId="77777777" w:rsidR="009476FC" w:rsidRPr="00BB4861" w:rsidRDefault="009476FC" w:rsidP="009476FC">
            <w:pPr>
              <w:rPr>
                <w:rFonts w:asciiTheme="majorHAnsi" w:hAnsiTheme="majorHAnsi" w:cstheme="majorHAnsi"/>
              </w:rPr>
            </w:pPr>
            <w:r w:rsidRPr="00BB4861">
              <w:rPr>
                <w:rFonts w:asciiTheme="majorHAnsi" w:hAnsiTheme="majorHAnsi" w:cstheme="majorHAnsi"/>
              </w:rPr>
              <w:t>7</w:t>
            </w:r>
          </w:p>
        </w:tc>
        <w:tc>
          <w:tcPr>
            <w:tcW w:w="907" w:type="pct"/>
          </w:tcPr>
          <w:p w14:paraId="13CD8495" w14:textId="77777777" w:rsidR="009476FC" w:rsidRPr="00BB4861" w:rsidRDefault="009476FC" w:rsidP="009476FC">
            <w:pPr>
              <w:rPr>
                <w:rFonts w:asciiTheme="majorHAnsi" w:hAnsiTheme="majorHAnsi" w:cstheme="majorHAnsi"/>
                <w:b/>
              </w:rPr>
            </w:pPr>
          </w:p>
        </w:tc>
        <w:tc>
          <w:tcPr>
            <w:tcW w:w="1322" w:type="pct"/>
          </w:tcPr>
          <w:p w14:paraId="4E63FEAD" w14:textId="77777777" w:rsidR="009476FC" w:rsidRPr="00BB4861" w:rsidRDefault="009476FC" w:rsidP="009476FC">
            <w:pPr>
              <w:rPr>
                <w:rFonts w:asciiTheme="majorHAnsi" w:hAnsiTheme="majorHAnsi" w:cstheme="majorHAnsi"/>
              </w:rPr>
            </w:pPr>
          </w:p>
        </w:tc>
        <w:tc>
          <w:tcPr>
            <w:tcW w:w="1220" w:type="pct"/>
          </w:tcPr>
          <w:p w14:paraId="6D2E15AD" w14:textId="77777777" w:rsidR="009476FC" w:rsidRPr="00BB4861" w:rsidRDefault="009476FC" w:rsidP="009476FC">
            <w:pPr>
              <w:rPr>
                <w:rFonts w:asciiTheme="majorHAnsi" w:hAnsiTheme="majorHAnsi" w:cstheme="majorHAnsi"/>
              </w:rPr>
            </w:pPr>
          </w:p>
        </w:tc>
        <w:tc>
          <w:tcPr>
            <w:tcW w:w="1219" w:type="pct"/>
          </w:tcPr>
          <w:p w14:paraId="1C027E18" w14:textId="77777777" w:rsidR="009476FC" w:rsidRPr="00BB4861" w:rsidRDefault="009476FC" w:rsidP="009476FC">
            <w:pPr>
              <w:rPr>
                <w:rFonts w:asciiTheme="majorHAnsi" w:hAnsiTheme="majorHAnsi" w:cstheme="majorHAnsi"/>
              </w:rPr>
            </w:pPr>
          </w:p>
        </w:tc>
      </w:tr>
      <w:tr w:rsidR="009476FC" w:rsidRPr="00BB4861" w14:paraId="0D9A772A" w14:textId="77777777" w:rsidTr="009476FC">
        <w:tc>
          <w:tcPr>
            <w:tcW w:w="332" w:type="pct"/>
          </w:tcPr>
          <w:p w14:paraId="32D8531D" w14:textId="77777777" w:rsidR="009476FC" w:rsidRPr="00BB4861" w:rsidRDefault="009476FC" w:rsidP="009476FC">
            <w:pPr>
              <w:rPr>
                <w:rFonts w:asciiTheme="majorHAnsi" w:hAnsiTheme="majorHAnsi" w:cstheme="majorHAnsi"/>
              </w:rPr>
            </w:pPr>
            <w:r w:rsidRPr="00BB4861">
              <w:rPr>
                <w:rFonts w:asciiTheme="majorHAnsi" w:hAnsiTheme="majorHAnsi" w:cstheme="majorHAnsi"/>
              </w:rPr>
              <w:t>8</w:t>
            </w:r>
          </w:p>
        </w:tc>
        <w:tc>
          <w:tcPr>
            <w:tcW w:w="907" w:type="pct"/>
          </w:tcPr>
          <w:p w14:paraId="2FF94273" w14:textId="77777777" w:rsidR="009476FC" w:rsidRPr="00BB4861" w:rsidRDefault="009476FC" w:rsidP="009476FC">
            <w:pPr>
              <w:rPr>
                <w:rFonts w:asciiTheme="majorHAnsi" w:hAnsiTheme="majorHAnsi" w:cstheme="majorHAnsi"/>
                <w:b/>
              </w:rPr>
            </w:pPr>
          </w:p>
        </w:tc>
        <w:tc>
          <w:tcPr>
            <w:tcW w:w="1322" w:type="pct"/>
          </w:tcPr>
          <w:p w14:paraId="0876F120" w14:textId="77777777" w:rsidR="009476FC" w:rsidRPr="00BB4861" w:rsidRDefault="009476FC" w:rsidP="009476FC">
            <w:pPr>
              <w:rPr>
                <w:rFonts w:asciiTheme="majorHAnsi" w:hAnsiTheme="majorHAnsi" w:cstheme="majorHAnsi"/>
              </w:rPr>
            </w:pPr>
          </w:p>
        </w:tc>
        <w:tc>
          <w:tcPr>
            <w:tcW w:w="1220" w:type="pct"/>
          </w:tcPr>
          <w:p w14:paraId="560D06B4" w14:textId="77777777" w:rsidR="009476FC" w:rsidRPr="00BB4861" w:rsidRDefault="009476FC" w:rsidP="009476FC">
            <w:pPr>
              <w:rPr>
                <w:rFonts w:asciiTheme="majorHAnsi" w:hAnsiTheme="majorHAnsi" w:cstheme="majorHAnsi"/>
              </w:rPr>
            </w:pPr>
          </w:p>
        </w:tc>
        <w:tc>
          <w:tcPr>
            <w:tcW w:w="1219" w:type="pct"/>
          </w:tcPr>
          <w:p w14:paraId="4CC71C6E" w14:textId="77777777" w:rsidR="009476FC" w:rsidRPr="00BB4861" w:rsidRDefault="009476FC" w:rsidP="009476FC">
            <w:pPr>
              <w:rPr>
                <w:rFonts w:asciiTheme="majorHAnsi" w:hAnsiTheme="majorHAnsi" w:cstheme="majorHAnsi"/>
              </w:rPr>
            </w:pPr>
          </w:p>
        </w:tc>
      </w:tr>
      <w:tr w:rsidR="009476FC" w:rsidRPr="00BB4861" w14:paraId="12AAFF8A" w14:textId="77777777" w:rsidTr="009476FC">
        <w:tc>
          <w:tcPr>
            <w:tcW w:w="332" w:type="pct"/>
          </w:tcPr>
          <w:p w14:paraId="79DA3981" w14:textId="77777777" w:rsidR="009476FC" w:rsidRPr="00BB4861" w:rsidRDefault="009476FC" w:rsidP="009476FC">
            <w:pPr>
              <w:rPr>
                <w:rFonts w:asciiTheme="majorHAnsi" w:hAnsiTheme="majorHAnsi" w:cstheme="majorHAnsi"/>
              </w:rPr>
            </w:pPr>
            <w:r w:rsidRPr="00BB4861">
              <w:rPr>
                <w:rFonts w:asciiTheme="majorHAnsi" w:hAnsiTheme="majorHAnsi" w:cstheme="majorHAnsi"/>
              </w:rPr>
              <w:t>9</w:t>
            </w:r>
          </w:p>
        </w:tc>
        <w:tc>
          <w:tcPr>
            <w:tcW w:w="907" w:type="pct"/>
          </w:tcPr>
          <w:p w14:paraId="43DD135B" w14:textId="77777777" w:rsidR="009476FC" w:rsidRPr="00BB4861" w:rsidRDefault="009476FC" w:rsidP="009476FC">
            <w:pPr>
              <w:rPr>
                <w:rFonts w:asciiTheme="majorHAnsi" w:hAnsiTheme="majorHAnsi" w:cstheme="majorHAnsi"/>
                <w:b/>
              </w:rPr>
            </w:pPr>
          </w:p>
        </w:tc>
        <w:tc>
          <w:tcPr>
            <w:tcW w:w="1322" w:type="pct"/>
          </w:tcPr>
          <w:p w14:paraId="133C6FE4" w14:textId="77777777" w:rsidR="009476FC" w:rsidRPr="00BB4861" w:rsidRDefault="009476FC" w:rsidP="009476FC">
            <w:pPr>
              <w:rPr>
                <w:rFonts w:asciiTheme="majorHAnsi" w:hAnsiTheme="majorHAnsi" w:cstheme="majorHAnsi"/>
              </w:rPr>
            </w:pPr>
          </w:p>
        </w:tc>
        <w:tc>
          <w:tcPr>
            <w:tcW w:w="1220" w:type="pct"/>
          </w:tcPr>
          <w:p w14:paraId="109D2B8A" w14:textId="77777777" w:rsidR="009476FC" w:rsidRPr="00BB4861" w:rsidRDefault="009476FC" w:rsidP="009476FC">
            <w:pPr>
              <w:rPr>
                <w:rFonts w:asciiTheme="majorHAnsi" w:hAnsiTheme="majorHAnsi" w:cstheme="majorHAnsi"/>
              </w:rPr>
            </w:pPr>
          </w:p>
        </w:tc>
        <w:tc>
          <w:tcPr>
            <w:tcW w:w="1219" w:type="pct"/>
          </w:tcPr>
          <w:p w14:paraId="789BF8F6" w14:textId="77777777" w:rsidR="009476FC" w:rsidRPr="00BB4861" w:rsidRDefault="009476FC" w:rsidP="009476FC">
            <w:pPr>
              <w:rPr>
                <w:rFonts w:asciiTheme="majorHAnsi" w:hAnsiTheme="majorHAnsi" w:cstheme="majorHAnsi"/>
              </w:rPr>
            </w:pPr>
          </w:p>
        </w:tc>
      </w:tr>
      <w:tr w:rsidR="009476FC" w:rsidRPr="00BB4861" w14:paraId="44AD780C" w14:textId="77777777" w:rsidTr="009476FC">
        <w:tc>
          <w:tcPr>
            <w:tcW w:w="332" w:type="pct"/>
          </w:tcPr>
          <w:p w14:paraId="451A0283" w14:textId="77777777" w:rsidR="009476FC" w:rsidRPr="00BB4861" w:rsidRDefault="009476FC" w:rsidP="009476FC">
            <w:pPr>
              <w:rPr>
                <w:rFonts w:asciiTheme="majorHAnsi" w:hAnsiTheme="majorHAnsi" w:cstheme="majorHAnsi"/>
              </w:rPr>
            </w:pPr>
          </w:p>
        </w:tc>
        <w:tc>
          <w:tcPr>
            <w:tcW w:w="907" w:type="pct"/>
          </w:tcPr>
          <w:p w14:paraId="11DF29F8" w14:textId="77777777" w:rsidR="009476FC" w:rsidRPr="00BB4861" w:rsidRDefault="009476FC" w:rsidP="009476FC">
            <w:pPr>
              <w:rPr>
                <w:rFonts w:asciiTheme="majorHAnsi" w:hAnsiTheme="majorHAnsi" w:cstheme="majorHAnsi"/>
                <w:b/>
              </w:rPr>
            </w:pPr>
          </w:p>
        </w:tc>
        <w:tc>
          <w:tcPr>
            <w:tcW w:w="1322" w:type="pct"/>
          </w:tcPr>
          <w:p w14:paraId="3959C26C" w14:textId="77777777" w:rsidR="009476FC" w:rsidRPr="00BB4861" w:rsidRDefault="009476FC" w:rsidP="009476FC">
            <w:pPr>
              <w:rPr>
                <w:rFonts w:asciiTheme="majorHAnsi" w:hAnsiTheme="majorHAnsi" w:cstheme="majorHAnsi"/>
              </w:rPr>
            </w:pPr>
          </w:p>
        </w:tc>
        <w:tc>
          <w:tcPr>
            <w:tcW w:w="1220" w:type="pct"/>
          </w:tcPr>
          <w:p w14:paraId="43846CF8" w14:textId="77777777" w:rsidR="009476FC" w:rsidRPr="00BB4861" w:rsidRDefault="009476FC" w:rsidP="009476FC">
            <w:pPr>
              <w:rPr>
                <w:rFonts w:asciiTheme="majorHAnsi" w:hAnsiTheme="majorHAnsi" w:cstheme="majorHAnsi"/>
              </w:rPr>
            </w:pPr>
          </w:p>
        </w:tc>
        <w:tc>
          <w:tcPr>
            <w:tcW w:w="1219" w:type="pct"/>
          </w:tcPr>
          <w:p w14:paraId="4A5547BA" w14:textId="77777777" w:rsidR="009476FC" w:rsidRPr="00BB4861" w:rsidRDefault="009476FC" w:rsidP="009476FC">
            <w:pPr>
              <w:rPr>
                <w:rFonts w:asciiTheme="majorHAnsi" w:hAnsiTheme="majorHAnsi" w:cstheme="majorHAnsi"/>
              </w:rPr>
            </w:pPr>
          </w:p>
        </w:tc>
      </w:tr>
    </w:tbl>
    <w:p w14:paraId="4DE33728" w14:textId="77777777" w:rsidR="009476FC" w:rsidRPr="00BB4861" w:rsidRDefault="009476FC" w:rsidP="009476FC">
      <w:pPr>
        <w:rPr>
          <w:rFonts w:asciiTheme="majorHAnsi" w:hAnsiTheme="majorHAnsi" w:cstheme="majorHAnsi"/>
          <w:lang w:val="en-US"/>
        </w:rPr>
      </w:pPr>
    </w:p>
    <w:p w14:paraId="7969F277" w14:textId="3E984F89" w:rsidR="009476FC" w:rsidRPr="00BB4861" w:rsidRDefault="009476FC" w:rsidP="00373E1D">
      <w:pPr>
        <w:numPr>
          <w:ilvl w:val="1"/>
          <w:numId w:val="19"/>
        </w:numPr>
        <w:rPr>
          <w:rFonts w:asciiTheme="majorHAnsi" w:hAnsiTheme="majorHAnsi" w:cstheme="majorHAnsi"/>
          <w:lang w:val="en-US"/>
        </w:rPr>
      </w:pPr>
      <w:r w:rsidRPr="00BB4861">
        <w:rPr>
          <w:rFonts w:asciiTheme="majorHAnsi" w:hAnsiTheme="majorHAnsi" w:cstheme="majorHAnsi"/>
        </w:rPr>
        <w:t>Timeline for Invoice processing: within 30 days of acceptance of deliverables and invoice.</w:t>
      </w:r>
    </w:p>
    <w:p w14:paraId="743021DE" w14:textId="77777777" w:rsidR="009476FC" w:rsidRPr="00BB4861" w:rsidRDefault="009476FC" w:rsidP="009476FC">
      <w:pPr>
        <w:ind w:left="1739"/>
        <w:rPr>
          <w:rFonts w:asciiTheme="majorHAnsi" w:hAnsiTheme="majorHAnsi" w:cstheme="majorHAnsi"/>
          <w:lang w:val="en-US"/>
        </w:rPr>
      </w:pPr>
    </w:p>
    <w:p w14:paraId="5DB186A6" w14:textId="50BE040E" w:rsidR="009476FC" w:rsidRPr="00BB4861" w:rsidRDefault="009476FC" w:rsidP="00373E1D">
      <w:pPr>
        <w:numPr>
          <w:ilvl w:val="0"/>
          <w:numId w:val="19"/>
        </w:numPr>
        <w:jc w:val="both"/>
        <w:rPr>
          <w:rFonts w:asciiTheme="majorHAnsi" w:hAnsiTheme="majorHAnsi" w:cstheme="majorHAnsi"/>
          <w:lang w:val="en-US"/>
        </w:rPr>
      </w:pPr>
      <w:r w:rsidRPr="00BB4861">
        <w:rPr>
          <w:rFonts w:asciiTheme="majorHAnsi" w:hAnsiTheme="majorHAnsi" w:cstheme="majorHAnsi"/>
          <w:lang w:val="en-US"/>
        </w:rPr>
        <w:t xml:space="preserve"> 8.3 </w:t>
      </w:r>
      <w:r w:rsidRPr="00BB4861">
        <w:rPr>
          <w:rFonts w:asciiTheme="majorHAnsi" w:hAnsiTheme="majorHAnsi" w:cstheme="majorHAnsi"/>
          <w:lang w:val="en-US"/>
        </w:rPr>
        <w:tab/>
      </w:r>
      <w:r w:rsidRPr="00BB4861">
        <w:rPr>
          <w:rFonts w:asciiTheme="majorHAnsi" w:hAnsiTheme="majorHAnsi" w:cstheme="majorHAnsi"/>
          <w:lang w:val="en-US"/>
        </w:rPr>
        <w:tab/>
        <w:t>The Arbitration proceedings shall take place in New Delhi,</w:t>
      </w:r>
      <w:r w:rsidR="003F7007">
        <w:rPr>
          <w:rFonts w:asciiTheme="majorHAnsi" w:hAnsiTheme="majorHAnsi" w:cstheme="majorHAnsi"/>
          <w:lang w:val="en-US"/>
        </w:rPr>
        <w:t xml:space="preserve"> </w:t>
      </w:r>
      <w:r w:rsidRPr="00BB4861">
        <w:rPr>
          <w:rFonts w:asciiTheme="majorHAnsi" w:hAnsiTheme="majorHAnsi" w:cstheme="majorHAnsi"/>
          <w:lang w:val="en-US"/>
        </w:rPr>
        <w:t>India.</w:t>
      </w:r>
    </w:p>
    <w:p w14:paraId="7E876D03" w14:textId="77777777" w:rsidR="009476FC" w:rsidRPr="00BB4861" w:rsidRDefault="009476FC" w:rsidP="009476FC">
      <w:pPr>
        <w:rPr>
          <w:rFonts w:asciiTheme="majorHAnsi" w:hAnsiTheme="majorHAnsi" w:cstheme="majorHAnsi"/>
          <w:lang w:val="en-US"/>
        </w:rPr>
      </w:pPr>
    </w:p>
    <w:p w14:paraId="2C6DFCB5" w14:textId="77777777" w:rsidR="009476FC" w:rsidRPr="00BB4861" w:rsidRDefault="009476FC" w:rsidP="009476FC">
      <w:pPr>
        <w:rPr>
          <w:rFonts w:asciiTheme="majorHAnsi" w:hAnsiTheme="majorHAnsi" w:cstheme="majorHAnsi"/>
          <w:lang w:val="en-US"/>
        </w:rPr>
      </w:pPr>
    </w:p>
    <w:p w14:paraId="01116961" w14:textId="5B5095F5" w:rsidR="009476FC" w:rsidRPr="00BB4861" w:rsidRDefault="009476FC" w:rsidP="009476FC">
      <w:pPr>
        <w:rPr>
          <w:rFonts w:asciiTheme="majorHAnsi" w:hAnsiTheme="majorHAnsi" w:cstheme="majorHAnsi"/>
          <w:lang w:val="en-US"/>
        </w:rPr>
      </w:pPr>
      <w:r w:rsidRPr="00BB4861">
        <w:rPr>
          <w:rFonts w:asciiTheme="majorHAnsi" w:hAnsiTheme="majorHAnsi" w:cstheme="majorHAnsi"/>
          <w:lang w:val="en-US"/>
        </w:rPr>
        <w:t>Binding signature of CDRI Signed by Megha Punia, Dy. Dir (HR&amp; Admin), Coalition for Disaster Resilient Infrastructure Society</w:t>
      </w:r>
    </w:p>
    <w:p w14:paraId="140450C9" w14:textId="77777777" w:rsidR="009476FC" w:rsidRPr="00BB4861" w:rsidRDefault="009476FC" w:rsidP="009476FC">
      <w:pPr>
        <w:rPr>
          <w:rFonts w:asciiTheme="majorHAnsi" w:hAnsiTheme="majorHAnsi" w:cstheme="majorHAnsi"/>
          <w:lang w:val="en-US"/>
        </w:rPr>
      </w:pPr>
      <w:r w:rsidRPr="00BB4861">
        <w:rPr>
          <w:rFonts w:asciiTheme="majorHAnsi" w:hAnsiTheme="majorHAnsi" w:cstheme="majorHAnsi"/>
          <w:lang w:val="en-US"/>
        </w:rPr>
        <w:lastRenderedPageBreak/>
        <w:t>Binding signature of Consultant Signed by ______________</w:t>
      </w:r>
    </w:p>
    <w:p w14:paraId="049BD863" w14:textId="77777777" w:rsidR="009476FC" w:rsidRPr="00BB4861" w:rsidRDefault="009476FC" w:rsidP="009476FC">
      <w:pPr>
        <w:rPr>
          <w:rFonts w:asciiTheme="majorHAnsi" w:hAnsiTheme="majorHAnsi" w:cstheme="majorHAnsi"/>
          <w:lang w:val="en-US"/>
        </w:rPr>
      </w:pPr>
      <w:r w:rsidRPr="00BB4861">
        <w:rPr>
          <w:rFonts w:asciiTheme="majorHAnsi" w:hAnsiTheme="majorHAnsi" w:cstheme="majorHAnsi"/>
          <w:lang w:val="en-US"/>
        </w:rPr>
        <w:t>(for and on behalf of ________________________________)</w:t>
      </w:r>
    </w:p>
    <w:p w14:paraId="69C8F0C4" w14:textId="77777777" w:rsidR="009476FC" w:rsidRPr="00BB4861" w:rsidRDefault="009476FC" w:rsidP="009476FC">
      <w:pPr>
        <w:rPr>
          <w:rFonts w:asciiTheme="majorHAnsi" w:hAnsiTheme="majorHAnsi" w:cstheme="majorHAnsi"/>
          <w:lang w:val="en-US"/>
        </w:rPr>
      </w:pPr>
    </w:p>
    <w:p w14:paraId="5CC98A7F" w14:textId="77777777" w:rsidR="009476FC" w:rsidRPr="00BB4861" w:rsidRDefault="009476FC" w:rsidP="009476FC">
      <w:pPr>
        <w:rPr>
          <w:rFonts w:asciiTheme="majorHAnsi" w:hAnsiTheme="majorHAnsi" w:cstheme="majorHAnsi"/>
          <w:lang w:val="en-US"/>
        </w:rPr>
      </w:pPr>
    </w:p>
    <w:p w14:paraId="3AD312E3" w14:textId="77777777" w:rsidR="009476FC" w:rsidRPr="00BB4861" w:rsidRDefault="009476FC" w:rsidP="009476FC">
      <w:pPr>
        <w:rPr>
          <w:rFonts w:asciiTheme="majorHAnsi" w:hAnsiTheme="majorHAnsi" w:cstheme="majorHAnsi"/>
        </w:rPr>
      </w:pPr>
    </w:p>
    <w:p w14:paraId="4E8865C1" w14:textId="77777777" w:rsidR="009476FC" w:rsidRPr="00BB4861" w:rsidRDefault="009476FC" w:rsidP="009476FC">
      <w:pPr>
        <w:rPr>
          <w:rFonts w:asciiTheme="majorHAnsi" w:hAnsiTheme="majorHAnsi" w:cstheme="majorHAnsi"/>
          <w:b/>
        </w:rPr>
      </w:pPr>
      <w:bookmarkStart w:id="129" w:name="_Toc40090264"/>
      <w:bookmarkStart w:id="130" w:name="_Toc40090363"/>
      <w:bookmarkStart w:id="131" w:name="_Toc41059537"/>
      <w:bookmarkStart w:id="132" w:name="_Toc41059663"/>
      <w:bookmarkStart w:id="133" w:name="_Toc41059734"/>
      <w:r w:rsidRPr="00BB4861">
        <w:rPr>
          <w:rFonts w:asciiTheme="majorHAnsi" w:hAnsiTheme="majorHAnsi" w:cstheme="majorHAnsi"/>
          <w:b/>
        </w:rPr>
        <w:t>IV. Appendices</w:t>
      </w:r>
      <w:bookmarkEnd w:id="129"/>
      <w:bookmarkEnd w:id="130"/>
      <w:bookmarkEnd w:id="131"/>
      <w:bookmarkEnd w:id="132"/>
      <w:bookmarkEnd w:id="133"/>
    </w:p>
    <w:p w14:paraId="61B48E67" w14:textId="77777777" w:rsidR="009476FC" w:rsidRPr="00BB4861" w:rsidRDefault="009476FC" w:rsidP="009476FC">
      <w:pPr>
        <w:rPr>
          <w:rFonts w:asciiTheme="majorHAnsi" w:hAnsiTheme="majorHAnsi" w:cstheme="majorHAnsi"/>
          <w:b/>
        </w:rPr>
      </w:pPr>
      <w:bookmarkStart w:id="134" w:name="_TOC_250003"/>
      <w:bookmarkStart w:id="135" w:name="_Toc40090265"/>
      <w:bookmarkEnd w:id="134"/>
      <w:r w:rsidRPr="00BB4861">
        <w:rPr>
          <w:rFonts w:asciiTheme="majorHAnsi" w:hAnsiTheme="majorHAnsi" w:cstheme="majorHAnsi"/>
          <w:b/>
        </w:rPr>
        <w:t>APPENDIX A – DESCRIPTION OF SERVICES</w:t>
      </w:r>
      <w:bookmarkEnd w:id="135"/>
    </w:p>
    <w:p w14:paraId="66C7F7D5" w14:textId="77777777" w:rsidR="009476FC" w:rsidRPr="00BB4861" w:rsidRDefault="009476FC" w:rsidP="009476FC">
      <w:pPr>
        <w:rPr>
          <w:rFonts w:asciiTheme="majorHAnsi" w:hAnsiTheme="majorHAnsi" w:cstheme="majorHAnsi"/>
          <w:lang w:val="en-US"/>
        </w:rPr>
      </w:pPr>
      <w:bookmarkStart w:id="136" w:name="_TOC_250002"/>
      <w:bookmarkStart w:id="137" w:name="_Toc40090266"/>
      <w:bookmarkEnd w:id="136"/>
      <w:r w:rsidRPr="00BB4861">
        <w:rPr>
          <w:rFonts w:asciiTheme="majorHAnsi" w:hAnsiTheme="majorHAnsi" w:cstheme="majorHAnsi"/>
          <w:b/>
        </w:rPr>
        <w:t>APPENDIX B - REPORTING REQUIREMENTS</w:t>
      </w:r>
      <w:bookmarkEnd w:id="137"/>
      <w:r w:rsidRPr="00BB4861">
        <w:rPr>
          <w:rFonts w:asciiTheme="majorHAnsi" w:hAnsiTheme="majorHAnsi" w:cstheme="majorHAnsi"/>
        </w:rPr>
        <w:t xml:space="preserve"> </w:t>
      </w:r>
    </w:p>
    <w:p w14:paraId="207B8E3B" w14:textId="77777777" w:rsidR="009476FC" w:rsidRPr="00BB4861" w:rsidRDefault="009476FC" w:rsidP="009476FC">
      <w:pPr>
        <w:rPr>
          <w:rFonts w:asciiTheme="majorHAnsi" w:hAnsiTheme="majorHAnsi" w:cstheme="majorHAnsi"/>
          <w:b/>
        </w:rPr>
      </w:pPr>
      <w:bookmarkStart w:id="138" w:name="_TOC_250001"/>
      <w:bookmarkStart w:id="139" w:name="_Toc40090267"/>
      <w:bookmarkEnd w:id="138"/>
      <w:r w:rsidRPr="00BB4861">
        <w:rPr>
          <w:rFonts w:asciiTheme="majorHAnsi" w:hAnsiTheme="majorHAnsi" w:cstheme="majorHAnsi"/>
          <w:b/>
        </w:rPr>
        <w:t>APPENDIX C – STAFFING SCHEDULE</w:t>
      </w:r>
      <w:bookmarkStart w:id="140" w:name="_Toc40090268"/>
      <w:bookmarkEnd w:id="139"/>
    </w:p>
    <w:p w14:paraId="3F0C3DD5" w14:textId="77777777" w:rsidR="009476FC" w:rsidRPr="00BB4861" w:rsidRDefault="009476FC" w:rsidP="009476FC">
      <w:pPr>
        <w:rPr>
          <w:rFonts w:asciiTheme="majorHAnsi" w:hAnsiTheme="majorHAnsi" w:cstheme="majorHAnsi"/>
          <w:b/>
        </w:rPr>
      </w:pPr>
      <w:r w:rsidRPr="00BB4861">
        <w:rPr>
          <w:rFonts w:asciiTheme="majorHAnsi" w:hAnsiTheme="majorHAnsi" w:cstheme="majorHAnsi"/>
          <w:b/>
        </w:rPr>
        <w:t xml:space="preserve">APPENDIX D – Total COST OF SERVICES </w:t>
      </w:r>
      <w:bookmarkEnd w:id="140"/>
      <w:r w:rsidRPr="00BB4861">
        <w:rPr>
          <w:rFonts w:asciiTheme="majorHAnsi" w:hAnsiTheme="majorHAnsi" w:cstheme="majorHAnsi"/>
          <w:b/>
        </w:rPr>
        <w:t>and Schedule of Payments</w:t>
      </w:r>
    </w:p>
    <w:p w14:paraId="53ACEA65" w14:textId="77777777" w:rsidR="009476FC" w:rsidRPr="00BB4861" w:rsidRDefault="009476FC" w:rsidP="009476FC">
      <w:pPr>
        <w:rPr>
          <w:rFonts w:asciiTheme="majorHAnsi" w:hAnsiTheme="majorHAnsi" w:cstheme="majorHAnsi"/>
          <w:lang w:val="en-US"/>
        </w:rPr>
      </w:pPr>
      <w:r w:rsidRPr="00BB4861">
        <w:rPr>
          <w:rFonts w:asciiTheme="majorHAnsi" w:hAnsiTheme="majorHAnsi" w:cstheme="majorHAnsi"/>
          <w:lang w:val="en-US"/>
        </w:rPr>
        <w:t>The Total Cost of Services shall be Rs. ______________ (Rupees __________________ only).</w:t>
      </w:r>
    </w:p>
    <w:p w14:paraId="103BD66C" w14:textId="77777777" w:rsidR="009476FC" w:rsidRPr="00BB4861" w:rsidRDefault="009476FC" w:rsidP="009476FC">
      <w:pPr>
        <w:rPr>
          <w:rFonts w:asciiTheme="majorHAnsi" w:hAnsiTheme="majorHAnsi" w:cstheme="majorHAnsi"/>
          <w:b/>
        </w:rPr>
      </w:pPr>
      <w:bookmarkStart w:id="141" w:name="_Toc40090269"/>
      <w:r w:rsidRPr="00BB4861">
        <w:rPr>
          <w:rFonts w:asciiTheme="majorHAnsi" w:hAnsiTheme="majorHAnsi" w:cstheme="majorHAnsi"/>
          <w:b/>
        </w:rPr>
        <w:t>APPENDIX E - DUTIES OF THE “CDRI”</w:t>
      </w:r>
      <w:bookmarkEnd w:id="141"/>
    </w:p>
    <w:p w14:paraId="123075BA" w14:textId="77777777" w:rsidR="009476FC" w:rsidRPr="00BB4861" w:rsidRDefault="009476FC" w:rsidP="009476FC">
      <w:pPr>
        <w:rPr>
          <w:rFonts w:asciiTheme="majorHAnsi" w:hAnsiTheme="majorHAnsi" w:cstheme="majorHAnsi"/>
          <w:lang w:val="en-US"/>
        </w:rPr>
      </w:pPr>
      <w:r w:rsidRPr="00BB4861">
        <w:rPr>
          <w:rFonts w:asciiTheme="majorHAnsi" w:hAnsiTheme="majorHAnsi" w:cstheme="majorHAnsi"/>
          <w:lang w:val="en-US"/>
        </w:rPr>
        <w:t>The CDRI would not be providing any facilities to the consultant for this project apart from those mentioned in clause 6.1 of GCC in this contract.</w:t>
      </w:r>
      <w:bookmarkStart w:id="142" w:name="_TOC_250000"/>
      <w:bookmarkEnd w:id="142"/>
    </w:p>
    <w:p w14:paraId="7AB7ABD2" w14:textId="488DCD54" w:rsidR="008A0396" w:rsidRPr="00AF204F" w:rsidRDefault="009476FC" w:rsidP="009476FC">
      <w:pPr>
        <w:jc w:val="center"/>
        <w:rPr>
          <w:rFonts w:asciiTheme="majorHAnsi" w:hAnsiTheme="majorHAnsi" w:cstheme="majorHAnsi"/>
        </w:rPr>
      </w:pPr>
      <w:r w:rsidRPr="00BB4861">
        <w:rPr>
          <w:rFonts w:asciiTheme="majorHAnsi" w:hAnsiTheme="majorHAnsi" w:cstheme="majorHAnsi"/>
        </w:rPr>
        <w:t>***</w:t>
      </w:r>
    </w:p>
    <w:sectPr w:rsidR="008A0396" w:rsidRPr="00AF204F" w:rsidSect="00AF204F">
      <w:headerReference w:type="default" r:id="rId16"/>
      <w:footerReference w:type="default" r:id="rId17"/>
      <w:pgSz w:w="11906" w:h="16838"/>
      <w:pgMar w:top="1440" w:right="1440" w:bottom="1440" w:left="1440"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5C96E5" w14:textId="77777777" w:rsidR="008139E2" w:rsidRDefault="008139E2" w:rsidP="00C60576">
      <w:r>
        <w:separator/>
      </w:r>
    </w:p>
    <w:p w14:paraId="2E15A4C3" w14:textId="77777777" w:rsidR="008139E2" w:rsidRDefault="008139E2" w:rsidP="00C60576"/>
    <w:p w14:paraId="0F5E90F4" w14:textId="77777777" w:rsidR="008139E2" w:rsidRDefault="008139E2"/>
  </w:endnote>
  <w:endnote w:type="continuationSeparator" w:id="0">
    <w:p w14:paraId="1E41ED33" w14:textId="77777777" w:rsidR="008139E2" w:rsidRDefault="008139E2" w:rsidP="00C60576">
      <w:r>
        <w:continuationSeparator/>
      </w:r>
    </w:p>
    <w:p w14:paraId="62359232" w14:textId="77777777" w:rsidR="008139E2" w:rsidRDefault="008139E2" w:rsidP="00C60576"/>
    <w:p w14:paraId="3C366BBF" w14:textId="77777777" w:rsidR="008139E2" w:rsidRDefault="008139E2"/>
  </w:endnote>
  <w:endnote w:type="continuationNotice" w:id="1">
    <w:p w14:paraId="66630271" w14:textId="77777777" w:rsidR="008139E2" w:rsidRDefault="008139E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IN-MEDIUM">
    <w:altName w:val="Calibri"/>
    <w:panose1 w:val="00000000000000000000"/>
    <w:charset w:val="4D"/>
    <w:family w:val="auto"/>
    <w:notTrueType/>
    <w:pitch w:val="variable"/>
    <w:sig w:usb0="800000AF" w:usb1="40002048" w:usb2="00000000" w:usb3="00000000" w:csb0="00000111" w:csb1="00000000"/>
  </w:font>
  <w:font w:name="DIN">
    <w:altName w:val="Calibri"/>
    <w:panose1 w:val="00000000000000000000"/>
    <w:charset w:val="4D"/>
    <w:family w:val="auto"/>
    <w:notTrueType/>
    <w:pitch w:val="variable"/>
    <w:sig w:usb0="800000AF" w:usb1="40002048" w:usb2="00000000" w:usb3="00000000" w:csb0="00000111" w:csb1="00000000"/>
  </w:font>
  <w:font w:name="DIN Light">
    <w:altName w:val="Calibri"/>
    <w:panose1 w:val="00000000000000000000"/>
    <w:charset w:val="4D"/>
    <w:family w:val="auto"/>
    <w:notTrueType/>
    <w:pitch w:val="variable"/>
    <w:sig w:usb0="800000AF" w:usb1="40002048" w:usb2="00000000" w:usb3="00000000" w:csb0="000001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23179" w14:textId="5E27E169" w:rsidR="00DC2404" w:rsidRPr="00022636" w:rsidRDefault="00DC2404" w:rsidP="00022636">
    <w:pPr>
      <w:pStyle w:val="Footer"/>
      <w:jc w:val="right"/>
      <w:rPr>
        <w:rFonts w:asciiTheme="majorHAnsi" w:hAnsiTheme="majorHAnsi" w:cstheme="majorHAnsi"/>
        <w:sz w:val="18"/>
        <w:szCs w:val="18"/>
      </w:rPr>
    </w:pPr>
    <w:r w:rsidRPr="00022636">
      <w:rPr>
        <w:rFonts w:asciiTheme="majorHAnsi" w:hAnsiTheme="majorHAnsi" w:cstheme="majorHAnsi"/>
        <w:sz w:val="18"/>
        <w:szCs w:val="18"/>
      </w:rPr>
      <w:t xml:space="preserve">Page </w:t>
    </w:r>
    <w:r w:rsidRPr="00022636">
      <w:rPr>
        <w:rFonts w:asciiTheme="majorHAnsi" w:hAnsiTheme="majorHAnsi" w:cstheme="majorHAnsi"/>
        <w:sz w:val="18"/>
        <w:szCs w:val="18"/>
      </w:rPr>
      <w:fldChar w:fldCharType="begin"/>
    </w:r>
    <w:r w:rsidRPr="00022636">
      <w:rPr>
        <w:rFonts w:asciiTheme="majorHAnsi" w:hAnsiTheme="majorHAnsi" w:cstheme="majorHAnsi"/>
        <w:sz w:val="18"/>
        <w:szCs w:val="18"/>
      </w:rPr>
      <w:instrText xml:space="preserve"> PAGE </w:instrText>
    </w:r>
    <w:r w:rsidRPr="00022636">
      <w:rPr>
        <w:rFonts w:asciiTheme="majorHAnsi" w:hAnsiTheme="majorHAnsi" w:cstheme="majorHAnsi"/>
        <w:sz w:val="18"/>
        <w:szCs w:val="18"/>
      </w:rPr>
      <w:fldChar w:fldCharType="separate"/>
    </w:r>
    <w:r w:rsidRPr="00022636">
      <w:rPr>
        <w:rFonts w:asciiTheme="majorHAnsi" w:hAnsiTheme="majorHAnsi" w:cstheme="majorHAnsi"/>
        <w:sz w:val="18"/>
        <w:szCs w:val="18"/>
      </w:rPr>
      <w:t>1</w:t>
    </w:r>
    <w:r w:rsidRPr="00022636">
      <w:rPr>
        <w:rFonts w:asciiTheme="majorHAnsi" w:hAnsiTheme="majorHAnsi" w:cstheme="majorHAnsi"/>
        <w:sz w:val="18"/>
        <w:szCs w:val="18"/>
      </w:rPr>
      <w:fldChar w:fldCharType="end"/>
    </w:r>
    <w:r w:rsidRPr="00022636">
      <w:rPr>
        <w:rFonts w:asciiTheme="majorHAnsi" w:hAnsiTheme="majorHAnsi" w:cstheme="majorHAnsi"/>
        <w:sz w:val="18"/>
        <w:szCs w:val="18"/>
      </w:rPr>
      <w:t xml:space="preserve"> of </w:t>
    </w:r>
    <w:r w:rsidRPr="00022636">
      <w:rPr>
        <w:rFonts w:asciiTheme="majorHAnsi" w:hAnsiTheme="majorHAnsi" w:cstheme="majorHAnsi"/>
        <w:sz w:val="18"/>
        <w:szCs w:val="18"/>
      </w:rPr>
      <w:fldChar w:fldCharType="begin"/>
    </w:r>
    <w:r w:rsidRPr="00022636">
      <w:rPr>
        <w:rFonts w:asciiTheme="majorHAnsi" w:hAnsiTheme="majorHAnsi" w:cstheme="majorHAnsi"/>
        <w:sz w:val="18"/>
        <w:szCs w:val="18"/>
      </w:rPr>
      <w:instrText xml:space="preserve"> NUMPAGES </w:instrText>
    </w:r>
    <w:r w:rsidRPr="00022636">
      <w:rPr>
        <w:rFonts w:asciiTheme="majorHAnsi" w:hAnsiTheme="majorHAnsi" w:cstheme="majorHAnsi"/>
        <w:sz w:val="18"/>
        <w:szCs w:val="18"/>
      </w:rPr>
      <w:fldChar w:fldCharType="separate"/>
    </w:r>
    <w:r w:rsidRPr="00022636">
      <w:rPr>
        <w:rFonts w:asciiTheme="majorHAnsi" w:hAnsiTheme="majorHAnsi" w:cstheme="majorHAnsi"/>
        <w:sz w:val="18"/>
        <w:szCs w:val="18"/>
      </w:rPr>
      <w:t>2</w:t>
    </w:r>
    <w:r w:rsidRPr="00022636">
      <w:rPr>
        <w:rFonts w:asciiTheme="majorHAnsi" w:hAnsiTheme="majorHAnsi" w:cstheme="majorHAns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0A8CD0" w14:textId="77777777" w:rsidR="008139E2" w:rsidRDefault="008139E2">
      <w:r>
        <w:separator/>
      </w:r>
    </w:p>
  </w:footnote>
  <w:footnote w:type="continuationSeparator" w:id="0">
    <w:p w14:paraId="72AA7E8C" w14:textId="77777777" w:rsidR="008139E2" w:rsidRDefault="008139E2" w:rsidP="00C60576">
      <w:r>
        <w:continuationSeparator/>
      </w:r>
    </w:p>
    <w:p w14:paraId="11C5BF31" w14:textId="77777777" w:rsidR="008139E2" w:rsidRDefault="008139E2" w:rsidP="00C60576"/>
    <w:p w14:paraId="6A4477DD" w14:textId="77777777" w:rsidR="008139E2" w:rsidRDefault="008139E2"/>
  </w:footnote>
  <w:footnote w:type="continuationNotice" w:id="1">
    <w:p w14:paraId="18277FA1" w14:textId="77777777" w:rsidR="008139E2" w:rsidRDefault="008139E2">
      <w:pPr>
        <w:spacing w:after="0" w:line="240" w:lineRule="auto"/>
      </w:pPr>
    </w:p>
  </w:footnote>
  <w:footnote w:id="2">
    <w:p w14:paraId="6E33C50C" w14:textId="77777777" w:rsidR="00DC2404" w:rsidRPr="003A4454" w:rsidRDefault="00DC2404" w:rsidP="002875F4">
      <w:pPr>
        <w:pStyle w:val="FootnoteText"/>
        <w:spacing w:after="0" w:afterAutospacing="0"/>
        <w:rPr>
          <w:rFonts w:ascii="DIN Light" w:hAnsi="DIN Light"/>
          <w:sz w:val="18"/>
          <w:szCs w:val="18"/>
          <w:lang w:val="en-US"/>
        </w:rPr>
      </w:pPr>
      <w:r w:rsidRPr="003A4454">
        <w:rPr>
          <w:rStyle w:val="FootnoteReference"/>
          <w:rFonts w:ascii="DIN Light" w:hAnsi="DIN Light"/>
          <w:sz w:val="18"/>
          <w:szCs w:val="18"/>
        </w:rPr>
        <w:footnoteRef/>
      </w:r>
      <w:r w:rsidRPr="003A4454">
        <w:rPr>
          <w:rFonts w:ascii="DIN Light" w:hAnsi="DIN Light"/>
          <w:sz w:val="18"/>
          <w:szCs w:val="18"/>
        </w:rPr>
        <w:t xml:space="preserve"> </w:t>
      </w:r>
      <w:r w:rsidRPr="003A4454">
        <w:rPr>
          <w:rFonts w:ascii="DIN Light" w:hAnsi="DIN Light"/>
          <w:sz w:val="18"/>
          <w:szCs w:val="18"/>
          <w:lang w:val="en-US"/>
        </w:rPr>
        <w:t>Building a scientific knowledge web portal: The NanoPort experience, Chua et al. 2006. Decision Support systems.</w:t>
      </w:r>
    </w:p>
  </w:footnote>
  <w:footnote w:id="3">
    <w:p w14:paraId="531B5073" w14:textId="77777777" w:rsidR="00DC2404" w:rsidRPr="003A4454" w:rsidRDefault="00DC2404" w:rsidP="002875F4">
      <w:pPr>
        <w:pStyle w:val="FootnoteText"/>
        <w:spacing w:after="0" w:afterAutospacing="0"/>
        <w:rPr>
          <w:rFonts w:ascii="DIN Light" w:hAnsi="DIN Light"/>
          <w:sz w:val="18"/>
          <w:szCs w:val="18"/>
          <w:lang w:val="en-US"/>
        </w:rPr>
      </w:pPr>
      <w:r w:rsidRPr="003A4454">
        <w:rPr>
          <w:rStyle w:val="FootnoteReference"/>
          <w:rFonts w:ascii="DIN Light" w:hAnsi="DIN Light"/>
          <w:sz w:val="18"/>
          <w:szCs w:val="18"/>
        </w:rPr>
        <w:footnoteRef/>
      </w:r>
      <w:r w:rsidRPr="003A4454">
        <w:rPr>
          <w:rFonts w:ascii="DIN Light" w:hAnsi="DIN Light"/>
          <w:sz w:val="18"/>
          <w:szCs w:val="18"/>
        </w:rPr>
        <w:t xml:space="preserve"> </w:t>
      </w:r>
      <w:r w:rsidRPr="003A4454">
        <w:rPr>
          <w:rFonts w:ascii="DIN Light" w:hAnsi="DIN Light"/>
          <w:sz w:val="18"/>
          <w:szCs w:val="18"/>
          <w:lang w:val="en-US"/>
        </w:rPr>
        <w:t>Academic search engines: A quantitative outlook, J. L. Ortega 2014.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B0540" w14:textId="77777777" w:rsidR="00DC2404" w:rsidRDefault="00DC2404" w:rsidP="0056593E">
    <w:pPr>
      <w:pStyle w:val="Header"/>
      <w:spacing w:afterAutospacing="0"/>
      <w:jc w:val="right"/>
    </w:pPr>
    <w:r>
      <w:rPr>
        <w:noProof/>
        <w:lang w:val="en-US"/>
      </w:rPr>
      <w:drawing>
        <wp:anchor distT="0" distB="0" distL="114300" distR="114300" simplePos="0" relativeHeight="251658240" behindDoc="0" locked="0" layoutInCell="1" allowOverlap="1" wp14:anchorId="2272DD10" wp14:editId="46C92D06">
          <wp:simplePos x="0" y="0"/>
          <wp:positionH relativeFrom="column">
            <wp:posOffset>4388543</wp:posOffset>
          </wp:positionH>
          <wp:positionV relativeFrom="paragraph">
            <wp:posOffset>-190500</wp:posOffset>
          </wp:positionV>
          <wp:extent cx="1308100" cy="431800"/>
          <wp:effectExtent l="0" t="0" r="6350" b="6350"/>
          <wp:wrapSquare wrapText="bothSides"/>
          <wp:docPr id="2" name="Picture 2" descr="cdri_logo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ri_logo_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8100" cy="4318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233EB"/>
    <w:multiLevelType w:val="hybridMultilevel"/>
    <w:tmpl w:val="5EBE03FE"/>
    <w:lvl w:ilvl="0" w:tplc="8D9C1558">
      <w:start w:val="1"/>
      <w:numFmt w:val="decimal"/>
      <w:lvlText w:val="%1."/>
      <w:lvlJc w:val="left"/>
      <w:pPr>
        <w:ind w:left="960" w:hanging="721"/>
        <w:jc w:val="right"/>
      </w:pPr>
      <w:rPr>
        <w:rFonts w:asciiTheme="majorHAnsi" w:eastAsia="Times New Roman" w:hAnsiTheme="majorHAnsi" w:cstheme="majorHAnsi" w:hint="default"/>
        <w:spacing w:val="-2"/>
        <w:w w:val="100"/>
        <w:sz w:val="24"/>
        <w:szCs w:val="24"/>
        <w:lang w:val="en-US" w:eastAsia="en-US" w:bidi="ar-SA"/>
      </w:rPr>
    </w:lvl>
    <w:lvl w:ilvl="1" w:tplc="31561C64">
      <w:numFmt w:val="bullet"/>
      <w:lvlText w:val="•"/>
      <w:lvlJc w:val="left"/>
      <w:pPr>
        <w:ind w:left="1986" w:hanging="721"/>
      </w:pPr>
      <w:rPr>
        <w:rFonts w:hint="default"/>
        <w:lang w:val="en-US" w:eastAsia="en-US" w:bidi="ar-SA"/>
      </w:rPr>
    </w:lvl>
    <w:lvl w:ilvl="2" w:tplc="8DE87EE2">
      <w:numFmt w:val="bullet"/>
      <w:lvlText w:val="•"/>
      <w:lvlJc w:val="left"/>
      <w:pPr>
        <w:ind w:left="3012" w:hanging="721"/>
      </w:pPr>
      <w:rPr>
        <w:rFonts w:hint="default"/>
        <w:lang w:val="en-US" w:eastAsia="en-US" w:bidi="ar-SA"/>
      </w:rPr>
    </w:lvl>
    <w:lvl w:ilvl="3" w:tplc="2A0EB19E">
      <w:numFmt w:val="bullet"/>
      <w:lvlText w:val="•"/>
      <w:lvlJc w:val="left"/>
      <w:pPr>
        <w:ind w:left="4038" w:hanging="721"/>
      </w:pPr>
      <w:rPr>
        <w:rFonts w:hint="default"/>
        <w:lang w:val="en-US" w:eastAsia="en-US" w:bidi="ar-SA"/>
      </w:rPr>
    </w:lvl>
    <w:lvl w:ilvl="4" w:tplc="8F40203A">
      <w:numFmt w:val="bullet"/>
      <w:lvlText w:val="•"/>
      <w:lvlJc w:val="left"/>
      <w:pPr>
        <w:ind w:left="5064" w:hanging="721"/>
      </w:pPr>
      <w:rPr>
        <w:rFonts w:hint="default"/>
        <w:lang w:val="en-US" w:eastAsia="en-US" w:bidi="ar-SA"/>
      </w:rPr>
    </w:lvl>
    <w:lvl w:ilvl="5" w:tplc="DA64D3C2">
      <w:numFmt w:val="bullet"/>
      <w:lvlText w:val="•"/>
      <w:lvlJc w:val="left"/>
      <w:pPr>
        <w:ind w:left="6090" w:hanging="721"/>
      </w:pPr>
      <w:rPr>
        <w:rFonts w:hint="default"/>
        <w:lang w:val="en-US" w:eastAsia="en-US" w:bidi="ar-SA"/>
      </w:rPr>
    </w:lvl>
    <w:lvl w:ilvl="6" w:tplc="409C3544">
      <w:numFmt w:val="bullet"/>
      <w:lvlText w:val="•"/>
      <w:lvlJc w:val="left"/>
      <w:pPr>
        <w:ind w:left="7116" w:hanging="721"/>
      </w:pPr>
      <w:rPr>
        <w:rFonts w:hint="default"/>
        <w:lang w:val="en-US" w:eastAsia="en-US" w:bidi="ar-SA"/>
      </w:rPr>
    </w:lvl>
    <w:lvl w:ilvl="7" w:tplc="CB60CCE8">
      <w:numFmt w:val="bullet"/>
      <w:lvlText w:val="•"/>
      <w:lvlJc w:val="left"/>
      <w:pPr>
        <w:ind w:left="8142" w:hanging="721"/>
      </w:pPr>
      <w:rPr>
        <w:rFonts w:hint="default"/>
        <w:lang w:val="en-US" w:eastAsia="en-US" w:bidi="ar-SA"/>
      </w:rPr>
    </w:lvl>
    <w:lvl w:ilvl="8" w:tplc="7840A3D2">
      <w:numFmt w:val="bullet"/>
      <w:lvlText w:val="•"/>
      <w:lvlJc w:val="left"/>
      <w:pPr>
        <w:ind w:left="9168" w:hanging="721"/>
      </w:pPr>
      <w:rPr>
        <w:rFonts w:hint="default"/>
        <w:lang w:val="en-US" w:eastAsia="en-US" w:bidi="ar-SA"/>
      </w:rPr>
    </w:lvl>
  </w:abstractNum>
  <w:abstractNum w:abstractNumId="1" w15:restartNumberingAfterBreak="0">
    <w:nsid w:val="02A81AB5"/>
    <w:multiLevelType w:val="hybridMultilevel"/>
    <w:tmpl w:val="5D3A0D72"/>
    <w:lvl w:ilvl="0" w:tplc="0CC66594">
      <w:start w:val="1"/>
      <w:numFmt w:val="lowerLetter"/>
      <w:lvlText w:val="(%1)"/>
      <w:lvlJc w:val="left"/>
      <w:pPr>
        <w:ind w:left="420" w:hanging="720"/>
      </w:pPr>
      <w:rPr>
        <w:rFonts w:asciiTheme="majorHAnsi" w:eastAsia="Times New Roman" w:hAnsiTheme="majorHAnsi" w:cstheme="majorHAnsi" w:hint="default"/>
        <w:spacing w:val="-23"/>
        <w:w w:val="100"/>
        <w:sz w:val="24"/>
        <w:szCs w:val="24"/>
        <w:lang w:val="en-US" w:eastAsia="en-US" w:bidi="ar-SA"/>
      </w:rPr>
    </w:lvl>
    <w:lvl w:ilvl="1" w:tplc="35C0586A">
      <w:numFmt w:val="bullet"/>
      <w:lvlText w:val="•"/>
      <w:lvlJc w:val="left"/>
      <w:pPr>
        <w:ind w:left="1500" w:hanging="720"/>
      </w:pPr>
      <w:rPr>
        <w:rFonts w:hint="default"/>
        <w:lang w:val="en-US" w:eastAsia="en-US" w:bidi="ar-SA"/>
      </w:rPr>
    </w:lvl>
    <w:lvl w:ilvl="2" w:tplc="4EEACEF4">
      <w:numFmt w:val="bullet"/>
      <w:lvlText w:val="•"/>
      <w:lvlJc w:val="left"/>
      <w:pPr>
        <w:ind w:left="2580" w:hanging="720"/>
      </w:pPr>
      <w:rPr>
        <w:rFonts w:hint="default"/>
        <w:lang w:val="en-US" w:eastAsia="en-US" w:bidi="ar-SA"/>
      </w:rPr>
    </w:lvl>
    <w:lvl w:ilvl="3" w:tplc="ED963860">
      <w:numFmt w:val="bullet"/>
      <w:lvlText w:val="•"/>
      <w:lvlJc w:val="left"/>
      <w:pPr>
        <w:ind w:left="3660" w:hanging="720"/>
      </w:pPr>
      <w:rPr>
        <w:rFonts w:hint="default"/>
        <w:lang w:val="en-US" w:eastAsia="en-US" w:bidi="ar-SA"/>
      </w:rPr>
    </w:lvl>
    <w:lvl w:ilvl="4" w:tplc="228CE1FC">
      <w:numFmt w:val="bullet"/>
      <w:lvlText w:val="•"/>
      <w:lvlJc w:val="left"/>
      <w:pPr>
        <w:ind w:left="4740" w:hanging="720"/>
      </w:pPr>
      <w:rPr>
        <w:rFonts w:hint="default"/>
        <w:lang w:val="en-US" w:eastAsia="en-US" w:bidi="ar-SA"/>
      </w:rPr>
    </w:lvl>
    <w:lvl w:ilvl="5" w:tplc="00AC1FF0">
      <w:numFmt w:val="bullet"/>
      <w:lvlText w:val="•"/>
      <w:lvlJc w:val="left"/>
      <w:pPr>
        <w:ind w:left="5820" w:hanging="720"/>
      </w:pPr>
      <w:rPr>
        <w:rFonts w:hint="default"/>
        <w:lang w:val="en-US" w:eastAsia="en-US" w:bidi="ar-SA"/>
      </w:rPr>
    </w:lvl>
    <w:lvl w:ilvl="6" w:tplc="9796B99E">
      <w:numFmt w:val="bullet"/>
      <w:lvlText w:val="•"/>
      <w:lvlJc w:val="left"/>
      <w:pPr>
        <w:ind w:left="6900" w:hanging="720"/>
      </w:pPr>
      <w:rPr>
        <w:rFonts w:hint="default"/>
        <w:lang w:val="en-US" w:eastAsia="en-US" w:bidi="ar-SA"/>
      </w:rPr>
    </w:lvl>
    <w:lvl w:ilvl="7" w:tplc="8BBC3E7E">
      <w:numFmt w:val="bullet"/>
      <w:lvlText w:val="•"/>
      <w:lvlJc w:val="left"/>
      <w:pPr>
        <w:ind w:left="7980" w:hanging="720"/>
      </w:pPr>
      <w:rPr>
        <w:rFonts w:hint="default"/>
        <w:lang w:val="en-US" w:eastAsia="en-US" w:bidi="ar-SA"/>
      </w:rPr>
    </w:lvl>
    <w:lvl w:ilvl="8" w:tplc="B7C8F23C">
      <w:numFmt w:val="bullet"/>
      <w:lvlText w:val="•"/>
      <w:lvlJc w:val="left"/>
      <w:pPr>
        <w:ind w:left="9060" w:hanging="720"/>
      </w:pPr>
      <w:rPr>
        <w:rFonts w:hint="default"/>
        <w:lang w:val="en-US" w:eastAsia="en-US" w:bidi="ar-SA"/>
      </w:rPr>
    </w:lvl>
  </w:abstractNum>
  <w:abstractNum w:abstractNumId="2" w15:restartNumberingAfterBreak="0">
    <w:nsid w:val="02BD46F6"/>
    <w:multiLevelType w:val="multilevel"/>
    <w:tmpl w:val="1E480842"/>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4."/>
      <w:lvlJc w:val="left"/>
      <w:pPr>
        <w:ind w:left="1440" w:hanging="360"/>
      </w:p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4B82EF0"/>
    <w:multiLevelType w:val="hybridMultilevel"/>
    <w:tmpl w:val="EBB0653E"/>
    <w:lvl w:ilvl="0" w:tplc="68BC9428">
      <w:start w:val="1"/>
      <w:numFmt w:val="lowerLetter"/>
      <w:lvlText w:val="(%1)"/>
      <w:lvlJc w:val="left"/>
      <w:pPr>
        <w:ind w:left="420" w:hanging="720"/>
      </w:pPr>
      <w:rPr>
        <w:rFonts w:ascii="Times New Roman" w:eastAsia="Times New Roman" w:hAnsi="Times New Roman" w:cs="Times New Roman" w:hint="default"/>
        <w:spacing w:val="-23"/>
        <w:w w:val="100"/>
        <w:sz w:val="24"/>
        <w:szCs w:val="24"/>
        <w:lang w:val="en-US" w:eastAsia="en-US" w:bidi="ar-SA"/>
      </w:rPr>
    </w:lvl>
    <w:lvl w:ilvl="1" w:tplc="5D584F92">
      <w:numFmt w:val="bullet"/>
      <w:lvlText w:val="•"/>
      <w:lvlJc w:val="left"/>
      <w:pPr>
        <w:ind w:left="1500" w:hanging="720"/>
      </w:pPr>
      <w:rPr>
        <w:rFonts w:hint="default"/>
        <w:lang w:val="en-US" w:eastAsia="en-US" w:bidi="ar-SA"/>
      </w:rPr>
    </w:lvl>
    <w:lvl w:ilvl="2" w:tplc="1CB22132">
      <w:numFmt w:val="bullet"/>
      <w:lvlText w:val="•"/>
      <w:lvlJc w:val="left"/>
      <w:pPr>
        <w:ind w:left="2580" w:hanging="720"/>
      </w:pPr>
      <w:rPr>
        <w:rFonts w:hint="default"/>
        <w:lang w:val="en-US" w:eastAsia="en-US" w:bidi="ar-SA"/>
      </w:rPr>
    </w:lvl>
    <w:lvl w:ilvl="3" w:tplc="CC8CD34C">
      <w:numFmt w:val="bullet"/>
      <w:lvlText w:val="•"/>
      <w:lvlJc w:val="left"/>
      <w:pPr>
        <w:ind w:left="3660" w:hanging="720"/>
      </w:pPr>
      <w:rPr>
        <w:rFonts w:hint="default"/>
        <w:lang w:val="en-US" w:eastAsia="en-US" w:bidi="ar-SA"/>
      </w:rPr>
    </w:lvl>
    <w:lvl w:ilvl="4" w:tplc="86EC7526">
      <w:numFmt w:val="bullet"/>
      <w:lvlText w:val="•"/>
      <w:lvlJc w:val="left"/>
      <w:pPr>
        <w:ind w:left="4740" w:hanging="720"/>
      </w:pPr>
      <w:rPr>
        <w:rFonts w:hint="default"/>
        <w:lang w:val="en-US" w:eastAsia="en-US" w:bidi="ar-SA"/>
      </w:rPr>
    </w:lvl>
    <w:lvl w:ilvl="5" w:tplc="C4160A70">
      <w:numFmt w:val="bullet"/>
      <w:lvlText w:val="•"/>
      <w:lvlJc w:val="left"/>
      <w:pPr>
        <w:ind w:left="5820" w:hanging="720"/>
      </w:pPr>
      <w:rPr>
        <w:rFonts w:hint="default"/>
        <w:lang w:val="en-US" w:eastAsia="en-US" w:bidi="ar-SA"/>
      </w:rPr>
    </w:lvl>
    <w:lvl w:ilvl="6" w:tplc="D0AAA4C4">
      <w:numFmt w:val="bullet"/>
      <w:lvlText w:val="•"/>
      <w:lvlJc w:val="left"/>
      <w:pPr>
        <w:ind w:left="6900" w:hanging="720"/>
      </w:pPr>
      <w:rPr>
        <w:rFonts w:hint="default"/>
        <w:lang w:val="en-US" w:eastAsia="en-US" w:bidi="ar-SA"/>
      </w:rPr>
    </w:lvl>
    <w:lvl w:ilvl="7" w:tplc="84DEB95C">
      <w:numFmt w:val="bullet"/>
      <w:lvlText w:val="•"/>
      <w:lvlJc w:val="left"/>
      <w:pPr>
        <w:ind w:left="7980" w:hanging="720"/>
      </w:pPr>
      <w:rPr>
        <w:rFonts w:hint="default"/>
        <w:lang w:val="en-US" w:eastAsia="en-US" w:bidi="ar-SA"/>
      </w:rPr>
    </w:lvl>
    <w:lvl w:ilvl="8" w:tplc="6F8A8FD6">
      <w:numFmt w:val="bullet"/>
      <w:lvlText w:val="•"/>
      <w:lvlJc w:val="left"/>
      <w:pPr>
        <w:ind w:left="9060" w:hanging="720"/>
      </w:pPr>
      <w:rPr>
        <w:rFonts w:hint="default"/>
        <w:lang w:val="en-US" w:eastAsia="en-US" w:bidi="ar-SA"/>
      </w:rPr>
    </w:lvl>
  </w:abstractNum>
  <w:abstractNum w:abstractNumId="4" w15:restartNumberingAfterBreak="0">
    <w:nsid w:val="05C75077"/>
    <w:multiLevelType w:val="multilevel"/>
    <w:tmpl w:val="69A669F0"/>
    <w:lvl w:ilvl="0">
      <w:start w:val="10"/>
      <w:numFmt w:val="decimal"/>
      <w:lvlText w:val="%1"/>
      <w:lvlJc w:val="left"/>
      <w:pPr>
        <w:ind w:left="372" w:hanging="372"/>
      </w:pPr>
      <w:rPr>
        <w:rFonts w:hint="default"/>
      </w:rPr>
    </w:lvl>
    <w:lvl w:ilvl="1">
      <w:start w:val="2"/>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9356B12"/>
    <w:multiLevelType w:val="hybridMultilevel"/>
    <w:tmpl w:val="9AD8C48A"/>
    <w:lvl w:ilvl="0" w:tplc="7E260EDE">
      <w:start w:val="1"/>
      <w:numFmt w:val="decimal"/>
      <w:lvlText w:val="%1."/>
      <w:lvlJc w:val="left"/>
      <w:pPr>
        <w:ind w:left="1500" w:hanging="11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607E5A"/>
    <w:multiLevelType w:val="hybridMultilevel"/>
    <w:tmpl w:val="B3DCA278"/>
    <w:lvl w:ilvl="0" w:tplc="B8482560">
      <w:start w:val="1"/>
      <w:numFmt w:val="lowerRoman"/>
      <w:lvlText w:val="(%1)"/>
      <w:lvlJc w:val="left"/>
      <w:pPr>
        <w:ind w:left="720" w:hanging="720"/>
        <w:jc w:val="right"/>
      </w:pPr>
      <w:rPr>
        <w:rFonts w:asciiTheme="majorHAnsi" w:eastAsia="Times New Roman" w:hAnsiTheme="majorHAnsi" w:cstheme="majorHAnsi" w:hint="default"/>
        <w:spacing w:val="-2"/>
        <w:w w:val="100"/>
        <w:sz w:val="24"/>
        <w:szCs w:val="24"/>
        <w:lang w:val="en-US" w:eastAsia="en-US" w:bidi="ar-SA"/>
      </w:rPr>
    </w:lvl>
    <w:lvl w:ilvl="1" w:tplc="98EC0A8A">
      <w:start w:val="1"/>
      <w:numFmt w:val="decimal"/>
      <w:lvlText w:val="%2."/>
      <w:lvlJc w:val="left"/>
      <w:pPr>
        <w:ind w:left="0" w:hanging="1440"/>
      </w:pPr>
      <w:rPr>
        <w:rFonts w:ascii="Times New Roman" w:eastAsia="Times New Roman" w:hAnsi="Times New Roman" w:cs="Times New Roman" w:hint="default"/>
        <w:spacing w:val="-5"/>
        <w:w w:val="100"/>
        <w:sz w:val="24"/>
        <w:szCs w:val="24"/>
        <w:lang w:val="en-US" w:eastAsia="en-US" w:bidi="ar-SA"/>
      </w:rPr>
    </w:lvl>
    <w:lvl w:ilvl="2" w:tplc="9F7E542C">
      <w:start w:val="1"/>
      <w:numFmt w:val="decimal"/>
      <w:lvlText w:val="%3."/>
      <w:lvlJc w:val="left"/>
      <w:pPr>
        <w:ind w:left="4320" w:hanging="779"/>
      </w:pPr>
      <w:rPr>
        <w:rFonts w:ascii="Times New Roman" w:eastAsia="Times New Roman" w:hAnsi="Times New Roman" w:cs="Times New Roman" w:hint="default"/>
        <w:spacing w:val="-17"/>
        <w:w w:val="100"/>
        <w:sz w:val="24"/>
        <w:szCs w:val="24"/>
        <w:lang w:val="en-US" w:eastAsia="en-US" w:bidi="ar-SA"/>
      </w:rPr>
    </w:lvl>
    <w:lvl w:ilvl="3" w:tplc="B150BCF2">
      <w:numFmt w:val="bullet"/>
      <w:lvlText w:val="•"/>
      <w:lvlJc w:val="left"/>
      <w:pPr>
        <w:ind w:left="5130" w:hanging="779"/>
      </w:pPr>
      <w:rPr>
        <w:rFonts w:hint="default"/>
        <w:lang w:val="en-US" w:eastAsia="en-US" w:bidi="ar-SA"/>
      </w:rPr>
    </w:lvl>
    <w:lvl w:ilvl="4" w:tplc="2CB4732A">
      <w:numFmt w:val="bullet"/>
      <w:lvlText w:val="•"/>
      <w:lvlJc w:val="left"/>
      <w:pPr>
        <w:ind w:left="5940" w:hanging="779"/>
      </w:pPr>
      <w:rPr>
        <w:rFonts w:hint="default"/>
        <w:lang w:val="en-US" w:eastAsia="en-US" w:bidi="ar-SA"/>
      </w:rPr>
    </w:lvl>
    <w:lvl w:ilvl="5" w:tplc="701A1D14">
      <w:numFmt w:val="bullet"/>
      <w:lvlText w:val="•"/>
      <w:lvlJc w:val="left"/>
      <w:pPr>
        <w:ind w:left="6750" w:hanging="779"/>
      </w:pPr>
      <w:rPr>
        <w:rFonts w:hint="default"/>
        <w:lang w:val="en-US" w:eastAsia="en-US" w:bidi="ar-SA"/>
      </w:rPr>
    </w:lvl>
    <w:lvl w:ilvl="6" w:tplc="DC52F808">
      <w:numFmt w:val="bullet"/>
      <w:lvlText w:val="•"/>
      <w:lvlJc w:val="left"/>
      <w:pPr>
        <w:ind w:left="7560" w:hanging="779"/>
      </w:pPr>
      <w:rPr>
        <w:rFonts w:hint="default"/>
        <w:lang w:val="en-US" w:eastAsia="en-US" w:bidi="ar-SA"/>
      </w:rPr>
    </w:lvl>
    <w:lvl w:ilvl="7" w:tplc="F3A2244C">
      <w:numFmt w:val="bullet"/>
      <w:lvlText w:val="•"/>
      <w:lvlJc w:val="left"/>
      <w:pPr>
        <w:ind w:left="8370" w:hanging="779"/>
      </w:pPr>
      <w:rPr>
        <w:rFonts w:hint="default"/>
        <w:lang w:val="en-US" w:eastAsia="en-US" w:bidi="ar-SA"/>
      </w:rPr>
    </w:lvl>
    <w:lvl w:ilvl="8" w:tplc="DF00881E">
      <w:numFmt w:val="bullet"/>
      <w:lvlText w:val="•"/>
      <w:lvlJc w:val="left"/>
      <w:pPr>
        <w:ind w:left="9180" w:hanging="779"/>
      </w:pPr>
      <w:rPr>
        <w:rFonts w:hint="default"/>
        <w:lang w:val="en-US" w:eastAsia="en-US" w:bidi="ar-SA"/>
      </w:rPr>
    </w:lvl>
  </w:abstractNum>
  <w:abstractNum w:abstractNumId="7" w15:restartNumberingAfterBreak="0">
    <w:nsid w:val="0D1752D2"/>
    <w:multiLevelType w:val="hybridMultilevel"/>
    <w:tmpl w:val="2DC8DB64"/>
    <w:lvl w:ilvl="0" w:tplc="2196D6DC">
      <w:start w:val="1"/>
      <w:numFmt w:val="lowerLetter"/>
      <w:lvlText w:val="(%1)"/>
      <w:lvlJc w:val="left"/>
      <w:pPr>
        <w:ind w:left="960" w:hanging="721"/>
      </w:pPr>
      <w:rPr>
        <w:rFonts w:ascii="Times New Roman" w:eastAsia="Times New Roman" w:hAnsi="Times New Roman" w:cs="Times New Roman" w:hint="default"/>
        <w:spacing w:val="-8"/>
        <w:w w:val="100"/>
        <w:sz w:val="24"/>
        <w:szCs w:val="24"/>
        <w:lang w:val="en-US" w:eastAsia="en-US" w:bidi="ar-SA"/>
      </w:rPr>
    </w:lvl>
    <w:lvl w:ilvl="1" w:tplc="65F49766">
      <w:numFmt w:val="bullet"/>
      <w:lvlText w:val="•"/>
      <w:lvlJc w:val="left"/>
      <w:pPr>
        <w:ind w:left="2058" w:hanging="721"/>
      </w:pPr>
      <w:rPr>
        <w:rFonts w:hint="default"/>
        <w:lang w:val="en-US" w:eastAsia="en-US" w:bidi="ar-SA"/>
      </w:rPr>
    </w:lvl>
    <w:lvl w:ilvl="2" w:tplc="B3AAF950">
      <w:numFmt w:val="bullet"/>
      <w:lvlText w:val="•"/>
      <w:lvlJc w:val="left"/>
      <w:pPr>
        <w:ind w:left="3156" w:hanging="721"/>
      </w:pPr>
      <w:rPr>
        <w:rFonts w:hint="default"/>
        <w:lang w:val="en-US" w:eastAsia="en-US" w:bidi="ar-SA"/>
      </w:rPr>
    </w:lvl>
    <w:lvl w:ilvl="3" w:tplc="F5FEAAC8">
      <w:numFmt w:val="bullet"/>
      <w:lvlText w:val="•"/>
      <w:lvlJc w:val="left"/>
      <w:pPr>
        <w:ind w:left="4254" w:hanging="721"/>
      </w:pPr>
      <w:rPr>
        <w:rFonts w:hint="default"/>
        <w:lang w:val="en-US" w:eastAsia="en-US" w:bidi="ar-SA"/>
      </w:rPr>
    </w:lvl>
    <w:lvl w:ilvl="4" w:tplc="5B1A8342">
      <w:numFmt w:val="bullet"/>
      <w:lvlText w:val="•"/>
      <w:lvlJc w:val="left"/>
      <w:pPr>
        <w:ind w:left="5352" w:hanging="721"/>
      </w:pPr>
      <w:rPr>
        <w:rFonts w:hint="default"/>
        <w:lang w:val="en-US" w:eastAsia="en-US" w:bidi="ar-SA"/>
      </w:rPr>
    </w:lvl>
    <w:lvl w:ilvl="5" w:tplc="1A1A9CC4">
      <w:numFmt w:val="bullet"/>
      <w:lvlText w:val="•"/>
      <w:lvlJc w:val="left"/>
      <w:pPr>
        <w:ind w:left="6450" w:hanging="721"/>
      </w:pPr>
      <w:rPr>
        <w:rFonts w:hint="default"/>
        <w:lang w:val="en-US" w:eastAsia="en-US" w:bidi="ar-SA"/>
      </w:rPr>
    </w:lvl>
    <w:lvl w:ilvl="6" w:tplc="B1B8738C">
      <w:numFmt w:val="bullet"/>
      <w:lvlText w:val="•"/>
      <w:lvlJc w:val="left"/>
      <w:pPr>
        <w:ind w:left="7548" w:hanging="721"/>
      </w:pPr>
      <w:rPr>
        <w:rFonts w:hint="default"/>
        <w:lang w:val="en-US" w:eastAsia="en-US" w:bidi="ar-SA"/>
      </w:rPr>
    </w:lvl>
    <w:lvl w:ilvl="7" w:tplc="2AA42E0A">
      <w:numFmt w:val="bullet"/>
      <w:lvlText w:val="•"/>
      <w:lvlJc w:val="left"/>
      <w:pPr>
        <w:ind w:left="8646" w:hanging="721"/>
      </w:pPr>
      <w:rPr>
        <w:rFonts w:hint="default"/>
        <w:lang w:val="en-US" w:eastAsia="en-US" w:bidi="ar-SA"/>
      </w:rPr>
    </w:lvl>
    <w:lvl w:ilvl="8" w:tplc="96907636">
      <w:numFmt w:val="bullet"/>
      <w:lvlText w:val="•"/>
      <w:lvlJc w:val="left"/>
      <w:pPr>
        <w:ind w:left="9744" w:hanging="721"/>
      </w:pPr>
      <w:rPr>
        <w:rFonts w:hint="default"/>
        <w:lang w:val="en-US" w:eastAsia="en-US" w:bidi="ar-SA"/>
      </w:rPr>
    </w:lvl>
  </w:abstractNum>
  <w:abstractNum w:abstractNumId="8" w15:restartNumberingAfterBreak="0">
    <w:nsid w:val="0F85044A"/>
    <w:multiLevelType w:val="multilevel"/>
    <w:tmpl w:val="1E480842"/>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4."/>
      <w:lvlJc w:val="left"/>
      <w:pPr>
        <w:ind w:left="1440" w:hanging="360"/>
      </w:p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07A5E8D"/>
    <w:multiLevelType w:val="multilevel"/>
    <w:tmpl w:val="510E131E"/>
    <w:lvl w:ilvl="0">
      <w:start w:val="2"/>
      <w:numFmt w:val="decimal"/>
      <w:lvlText w:val="%1"/>
      <w:lvlJc w:val="left"/>
      <w:pPr>
        <w:ind w:left="420" w:hanging="878"/>
      </w:pPr>
      <w:rPr>
        <w:rFonts w:hint="default"/>
        <w:lang w:val="en-US" w:eastAsia="en-US" w:bidi="ar-SA"/>
      </w:rPr>
    </w:lvl>
    <w:lvl w:ilvl="1">
      <w:start w:val="9"/>
      <w:numFmt w:val="decimal"/>
      <w:lvlText w:val="%1.%2"/>
      <w:lvlJc w:val="left"/>
      <w:pPr>
        <w:ind w:left="420" w:hanging="878"/>
      </w:pPr>
      <w:rPr>
        <w:rFonts w:hint="default"/>
        <w:lang w:val="en-US" w:eastAsia="en-US" w:bidi="ar-SA"/>
      </w:rPr>
    </w:lvl>
    <w:lvl w:ilvl="2">
      <w:start w:val="1"/>
      <w:numFmt w:val="decimal"/>
      <w:lvlText w:val="%1.%2.%3"/>
      <w:lvlJc w:val="left"/>
      <w:pPr>
        <w:ind w:left="420" w:hanging="878"/>
      </w:pPr>
      <w:rPr>
        <w:rFonts w:hint="default"/>
        <w:lang w:val="en-US" w:eastAsia="en-US" w:bidi="ar-SA"/>
      </w:rPr>
    </w:lvl>
    <w:lvl w:ilvl="3">
      <w:start w:val="1"/>
      <w:numFmt w:val="decimal"/>
      <w:lvlText w:val="%1.%2.%3.%4"/>
      <w:lvlJc w:val="left"/>
      <w:pPr>
        <w:ind w:left="420" w:hanging="878"/>
        <w:jc w:val="right"/>
      </w:pPr>
      <w:rPr>
        <w:rFonts w:ascii="Times New Roman" w:eastAsia="Times New Roman" w:hAnsi="Times New Roman" w:cs="Times New Roman" w:hint="default"/>
        <w:spacing w:val="-11"/>
        <w:w w:val="100"/>
        <w:sz w:val="24"/>
        <w:szCs w:val="24"/>
        <w:lang w:val="en-US" w:eastAsia="en-US" w:bidi="ar-SA"/>
      </w:rPr>
    </w:lvl>
    <w:lvl w:ilvl="4">
      <w:numFmt w:val="bullet"/>
      <w:lvlText w:val="•"/>
      <w:lvlJc w:val="left"/>
      <w:pPr>
        <w:ind w:left="4740" w:hanging="878"/>
      </w:pPr>
      <w:rPr>
        <w:rFonts w:hint="default"/>
        <w:lang w:val="en-US" w:eastAsia="en-US" w:bidi="ar-SA"/>
      </w:rPr>
    </w:lvl>
    <w:lvl w:ilvl="5">
      <w:numFmt w:val="bullet"/>
      <w:lvlText w:val="•"/>
      <w:lvlJc w:val="left"/>
      <w:pPr>
        <w:ind w:left="5820" w:hanging="878"/>
      </w:pPr>
      <w:rPr>
        <w:rFonts w:hint="default"/>
        <w:lang w:val="en-US" w:eastAsia="en-US" w:bidi="ar-SA"/>
      </w:rPr>
    </w:lvl>
    <w:lvl w:ilvl="6">
      <w:numFmt w:val="bullet"/>
      <w:lvlText w:val="•"/>
      <w:lvlJc w:val="left"/>
      <w:pPr>
        <w:ind w:left="6900" w:hanging="878"/>
      </w:pPr>
      <w:rPr>
        <w:rFonts w:hint="default"/>
        <w:lang w:val="en-US" w:eastAsia="en-US" w:bidi="ar-SA"/>
      </w:rPr>
    </w:lvl>
    <w:lvl w:ilvl="7">
      <w:numFmt w:val="bullet"/>
      <w:lvlText w:val="•"/>
      <w:lvlJc w:val="left"/>
      <w:pPr>
        <w:ind w:left="7980" w:hanging="878"/>
      </w:pPr>
      <w:rPr>
        <w:rFonts w:hint="default"/>
        <w:lang w:val="en-US" w:eastAsia="en-US" w:bidi="ar-SA"/>
      </w:rPr>
    </w:lvl>
    <w:lvl w:ilvl="8">
      <w:numFmt w:val="bullet"/>
      <w:lvlText w:val="•"/>
      <w:lvlJc w:val="left"/>
      <w:pPr>
        <w:ind w:left="9060" w:hanging="878"/>
      </w:pPr>
      <w:rPr>
        <w:rFonts w:hint="default"/>
        <w:lang w:val="en-US" w:eastAsia="en-US" w:bidi="ar-SA"/>
      </w:rPr>
    </w:lvl>
  </w:abstractNum>
  <w:abstractNum w:abstractNumId="10" w15:restartNumberingAfterBreak="0">
    <w:nsid w:val="10F960D6"/>
    <w:multiLevelType w:val="hybridMultilevel"/>
    <w:tmpl w:val="97F2C8E8"/>
    <w:lvl w:ilvl="0" w:tplc="2BA00AF8">
      <w:start w:val="7"/>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13B12A19"/>
    <w:multiLevelType w:val="hybridMultilevel"/>
    <w:tmpl w:val="C5D8720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14AB2AB6"/>
    <w:multiLevelType w:val="hybridMultilevel"/>
    <w:tmpl w:val="794CEB8A"/>
    <w:lvl w:ilvl="0" w:tplc="B024CA62">
      <w:start w:val="5"/>
      <w:numFmt w:val="decimal"/>
      <w:lvlText w:val="%1."/>
      <w:lvlJc w:val="left"/>
      <w:pPr>
        <w:ind w:left="1679" w:hanging="1440"/>
        <w:jc w:val="right"/>
      </w:pPr>
      <w:rPr>
        <w:rFonts w:ascii="Times New Roman" w:eastAsia="Times New Roman" w:hAnsi="Times New Roman" w:cs="Times New Roman" w:hint="default"/>
        <w:spacing w:val="-5"/>
        <w:w w:val="100"/>
        <w:sz w:val="24"/>
        <w:szCs w:val="24"/>
        <w:lang w:val="en-US" w:eastAsia="en-US" w:bidi="ar-SA"/>
      </w:rPr>
    </w:lvl>
    <w:lvl w:ilvl="1" w:tplc="A3183FBA">
      <w:start w:val="1"/>
      <w:numFmt w:val="decimal"/>
      <w:lvlText w:val="%2."/>
      <w:lvlJc w:val="left"/>
      <w:pPr>
        <w:ind w:left="3120" w:hanging="720"/>
      </w:pPr>
      <w:rPr>
        <w:rFonts w:ascii="Times New Roman" w:eastAsia="Times New Roman" w:hAnsi="Times New Roman" w:cs="Times New Roman" w:hint="default"/>
        <w:spacing w:val="-30"/>
        <w:w w:val="100"/>
        <w:sz w:val="24"/>
        <w:szCs w:val="24"/>
        <w:lang w:val="en-US" w:eastAsia="en-US" w:bidi="ar-SA"/>
      </w:rPr>
    </w:lvl>
    <w:lvl w:ilvl="2" w:tplc="3198F110">
      <w:numFmt w:val="bullet"/>
      <w:lvlText w:val="•"/>
      <w:lvlJc w:val="left"/>
      <w:pPr>
        <w:ind w:left="4020" w:hanging="720"/>
      </w:pPr>
      <w:rPr>
        <w:rFonts w:hint="default"/>
        <w:lang w:val="en-US" w:eastAsia="en-US" w:bidi="ar-SA"/>
      </w:rPr>
    </w:lvl>
    <w:lvl w:ilvl="3" w:tplc="76BC7260">
      <w:numFmt w:val="bullet"/>
      <w:lvlText w:val="•"/>
      <w:lvlJc w:val="left"/>
      <w:pPr>
        <w:ind w:left="4920" w:hanging="720"/>
      </w:pPr>
      <w:rPr>
        <w:rFonts w:hint="default"/>
        <w:lang w:val="en-US" w:eastAsia="en-US" w:bidi="ar-SA"/>
      </w:rPr>
    </w:lvl>
    <w:lvl w:ilvl="4" w:tplc="2766FEA6">
      <w:numFmt w:val="bullet"/>
      <w:lvlText w:val="•"/>
      <w:lvlJc w:val="left"/>
      <w:pPr>
        <w:ind w:left="5820" w:hanging="720"/>
      </w:pPr>
      <w:rPr>
        <w:rFonts w:hint="default"/>
        <w:lang w:val="en-US" w:eastAsia="en-US" w:bidi="ar-SA"/>
      </w:rPr>
    </w:lvl>
    <w:lvl w:ilvl="5" w:tplc="BC103A20">
      <w:numFmt w:val="bullet"/>
      <w:lvlText w:val="•"/>
      <w:lvlJc w:val="left"/>
      <w:pPr>
        <w:ind w:left="6720" w:hanging="720"/>
      </w:pPr>
      <w:rPr>
        <w:rFonts w:hint="default"/>
        <w:lang w:val="en-US" w:eastAsia="en-US" w:bidi="ar-SA"/>
      </w:rPr>
    </w:lvl>
    <w:lvl w:ilvl="6" w:tplc="3E0E22D0">
      <w:numFmt w:val="bullet"/>
      <w:lvlText w:val="•"/>
      <w:lvlJc w:val="left"/>
      <w:pPr>
        <w:ind w:left="7620" w:hanging="720"/>
      </w:pPr>
      <w:rPr>
        <w:rFonts w:hint="default"/>
        <w:lang w:val="en-US" w:eastAsia="en-US" w:bidi="ar-SA"/>
      </w:rPr>
    </w:lvl>
    <w:lvl w:ilvl="7" w:tplc="0C24FC02">
      <w:numFmt w:val="bullet"/>
      <w:lvlText w:val="•"/>
      <w:lvlJc w:val="left"/>
      <w:pPr>
        <w:ind w:left="8520" w:hanging="720"/>
      </w:pPr>
      <w:rPr>
        <w:rFonts w:hint="default"/>
        <w:lang w:val="en-US" w:eastAsia="en-US" w:bidi="ar-SA"/>
      </w:rPr>
    </w:lvl>
    <w:lvl w:ilvl="8" w:tplc="7A56BA4C">
      <w:numFmt w:val="bullet"/>
      <w:lvlText w:val="•"/>
      <w:lvlJc w:val="left"/>
      <w:pPr>
        <w:ind w:left="9420" w:hanging="720"/>
      </w:pPr>
      <w:rPr>
        <w:rFonts w:hint="default"/>
        <w:lang w:val="en-US" w:eastAsia="en-US" w:bidi="ar-SA"/>
      </w:rPr>
    </w:lvl>
  </w:abstractNum>
  <w:abstractNum w:abstractNumId="13" w15:restartNumberingAfterBreak="0">
    <w:nsid w:val="16D219D8"/>
    <w:multiLevelType w:val="hybridMultilevel"/>
    <w:tmpl w:val="5EBE03FE"/>
    <w:lvl w:ilvl="0" w:tplc="8D9C1558">
      <w:start w:val="1"/>
      <w:numFmt w:val="decimal"/>
      <w:lvlText w:val="%1."/>
      <w:lvlJc w:val="left"/>
      <w:pPr>
        <w:ind w:left="960" w:hanging="721"/>
        <w:jc w:val="right"/>
      </w:pPr>
      <w:rPr>
        <w:rFonts w:asciiTheme="majorHAnsi" w:eastAsia="Times New Roman" w:hAnsiTheme="majorHAnsi" w:cstheme="majorHAnsi" w:hint="default"/>
        <w:spacing w:val="-2"/>
        <w:w w:val="100"/>
        <w:sz w:val="24"/>
        <w:szCs w:val="24"/>
        <w:lang w:val="en-US" w:eastAsia="en-US" w:bidi="ar-SA"/>
      </w:rPr>
    </w:lvl>
    <w:lvl w:ilvl="1" w:tplc="31561C64">
      <w:numFmt w:val="bullet"/>
      <w:lvlText w:val="•"/>
      <w:lvlJc w:val="left"/>
      <w:pPr>
        <w:ind w:left="1986" w:hanging="721"/>
      </w:pPr>
      <w:rPr>
        <w:rFonts w:hint="default"/>
        <w:lang w:val="en-US" w:eastAsia="en-US" w:bidi="ar-SA"/>
      </w:rPr>
    </w:lvl>
    <w:lvl w:ilvl="2" w:tplc="8DE87EE2">
      <w:numFmt w:val="bullet"/>
      <w:lvlText w:val="•"/>
      <w:lvlJc w:val="left"/>
      <w:pPr>
        <w:ind w:left="3012" w:hanging="721"/>
      </w:pPr>
      <w:rPr>
        <w:rFonts w:hint="default"/>
        <w:lang w:val="en-US" w:eastAsia="en-US" w:bidi="ar-SA"/>
      </w:rPr>
    </w:lvl>
    <w:lvl w:ilvl="3" w:tplc="2A0EB19E">
      <w:numFmt w:val="bullet"/>
      <w:lvlText w:val="•"/>
      <w:lvlJc w:val="left"/>
      <w:pPr>
        <w:ind w:left="4038" w:hanging="721"/>
      </w:pPr>
      <w:rPr>
        <w:rFonts w:hint="default"/>
        <w:lang w:val="en-US" w:eastAsia="en-US" w:bidi="ar-SA"/>
      </w:rPr>
    </w:lvl>
    <w:lvl w:ilvl="4" w:tplc="8F40203A">
      <w:numFmt w:val="bullet"/>
      <w:lvlText w:val="•"/>
      <w:lvlJc w:val="left"/>
      <w:pPr>
        <w:ind w:left="5064" w:hanging="721"/>
      </w:pPr>
      <w:rPr>
        <w:rFonts w:hint="default"/>
        <w:lang w:val="en-US" w:eastAsia="en-US" w:bidi="ar-SA"/>
      </w:rPr>
    </w:lvl>
    <w:lvl w:ilvl="5" w:tplc="DA64D3C2">
      <w:numFmt w:val="bullet"/>
      <w:lvlText w:val="•"/>
      <w:lvlJc w:val="left"/>
      <w:pPr>
        <w:ind w:left="6090" w:hanging="721"/>
      </w:pPr>
      <w:rPr>
        <w:rFonts w:hint="default"/>
        <w:lang w:val="en-US" w:eastAsia="en-US" w:bidi="ar-SA"/>
      </w:rPr>
    </w:lvl>
    <w:lvl w:ilvl="6" w:tplc="409C3544">
      <w:numFmt w:val="bullet"/>
      <w:lvlText w:val="•"/>
      <w:lvlJc w:val="left"/>
      <w:pPr>
        <w:ind w:left="7116" w:hanging="721"/>
      </w:pPr>
      <w:rPr>
        <w:rFonts w:hint="default"/>
        <w:lang w:val="en-US" w:eastAsia="en-US" w:bidi="ar-SA"/>
      </w:rPr>
    </w:lvl>
    <w:lvl w:ilvl="7" w:tplc="CB60CCE8">
      <w:numFmt w:val="bullet"/>
      <w:lvlText w:val="•"/>
      <w:lvlJc w:val="left"/>
      <w:pPr>
        <w:ind w:left="8142" w:hanging="721"/>
      </w:pPr>
      <w:rPr>
        <w:rFonts w:hint="default"/>
        <w:lang w:val="en-US" w:eastAsia="en-US" w:bidi="ar-SA"/>
      </w:rPr>
    </w:lvl>
    <w:lvl w:ilvl="8" w:tplc="7840A3D2">
      <w:numFmt w:val="bullet"/>
      <w:lvlText w:val="•"/>
      <w:lvlJc w:val="left"/>
      <w:pPr>
        <w:ind w:left="9168" w:hanging="721"/>
      </w:pPr>
      <w:rPr>
        <w:rFonts w:hint="default"/>
        <w:lang w:val="en-US" w:eastAsia="en-US" w:bidi="ar-SA"/>
      </w:rPr>
    </w:lvl>
  </w:abstractNum>
  <w:abstractNum w:abstractNumId="14" w15:restartNumberingAfterBreak="0">
    <w:nsid w:val="17C10AED"/>
    <w:multiLevelType w:val="hybridMultilevel"/>
    <w:tmpl w:val="CDD60612"/>
    <w:lvl w:ilvl="0" w:tplc="529EE4AA">
      <w:start w:val="1"/>
      <w:numFmt w:val="lowerLetter"/>
      <w:lvlText w:val="(%1)"/>
      <w:lvlJc w:val="left"/>
      <w:pPr>
        <w:ind w:left="1140" w:hanging="721"/>
      </w:pPr>
      <w:rPr>
        <w:rFonts w:ascii="Times New Roman" w:eastAsia="Times New Roman" w:hAnsi="Times New Roman" w:cs="Times New Roman" w:hint="default"/>
        <w:spacing w:val="-4"/>
        <w:w w:val="100"/>
        <w:sz w:val="24"/>
        <w:szCs w:val="24"/>
        <w:lang w:val="en-US" w:eastAsia="en-US" w:bidi="ar-SA"/>
      </w:rPr>
    </w:lvl>
    <w:lvl w:ilvl="1" w:tplc="D2F0BDEE">
      <w:numFmt w:val="bullet"/>
      <w:lvlText w:val="•"/>
      <w:lvlJc w:val="left"/>
      <w:pPr>
        <w:ind w:left="2148" w:hanging="721"/>
      </w:pPr>
      <w:rPr>
        <w:rFonts w:hint="default"/>
        <w:lang w:val="en-US" w:eastAsia="en-US" w:bidi="ar-SA"/>
      </w:rPr>
    </w:lvl>
    <w:lvl w:ilvl="2" w:tplc="D63A1388">
      <w:numFmt w:val="bullet"/>
      <w:lvlText w:val="•"/>
      <w:lvlJc w:val="left"/>
      <w:pPr>
        <w:ind w:left="3156" w:hanging="721"/>
      </w:pPr>
      <w:rPr>
        <w:rFonts w:hint="default"/>
        <w:lang w:val="en-US" w:eastAsia="en-US" w:bidi="ar-SA"/>
      </w:rPr>
    </w:lvl>
    <w:lvl w:ilvl="3" w:tplc="A9B62C82">
      <w:numFmt w:val="bullet"/>
      <w:lvlText w:val="•"/>
      <w:lvlJc w:val="left"/>
      <w:pPr>
        <w:ind w:left="4164" w:hanging="721"/>
      </w:pPr>
      <w:rPr>
        <w:rFonts w:hint="default"/>
        <w:lang w:val="en-US" w:eastAsia="en-US" w:bidi="ar-SA"/>
      </w:rPr>
    </w:lvl>
    <w:lvl w:ilvl="4" w:tplc="CD2A624A">
      <w:numFmt w:val="bullet"/>
      <w:lvlText w:val="•"/>
      <w:lvlJc w:val="left"/>
      <w:pPr>
        <w:ind w:left="5172" w:hanging="721"/>
      </w:pPr>
      <w:rPr>
        <w:rFonts w:hint="default"/>
        <w:lang w:val="en-US" w:eastAsia="en-US" w:bidi="ar-SA"/>
      </w:rPr>
    </w:lvl>
    <w:lvl w:ilvl="5" w:tplc="27BA8316">
      <w:numFmt w:val="bullet"/>
      <w:lvlText w:val="•"/>
      <w:lvlJc w:val="left"/>
      <w:pPr>
        <w:ind w:left="6180" w:hanging="721"/>
      </w:pPr>
      <w:rPr>
        <w:rFonts w:hint="default"/>
        <w:lang w:val="en-US" w:eastAsia="en-US" w:bidi="ar-SA"/>
      </w:rPr>
    </w:lvl>
    <w:lvl w:ilvl="6" w:tplc="42F4DC5A">
      <w:numFmt w:val="bullet"/>
      <w:lvlText w:val="•"/>
      <w:lvlJc w:val="left"/>
      <w:pPr>
        <w:ind w:left="7188" w:hanging="721"/>
      </w:pPr>
      <w:rPr>
        <w:rFonts w:hint="default"/>
        <w:lang w:val="en-US" w:eastAsia="en-US" w:bidi="ar-SA"/>
      </w:rPr>
    </w:lvl>
    <w:lvl w:ilvl="7" w:tplc="1A3822FE">
      <w:numFmt w:val="bullet"/>
      <w:lvlText w:val="•"/>
      <w:lvlJc w:val="left"/>
      <w:pPr>
        <w:ind w:left="8196" w:hanging="721"/>
      </w:pPr>
      <w:rPr>
        <w:rFonts w:hint="default"/>
        <w:lang w:val="en-US" w:eastAsia="en-US" w:bidi="ar-SA"/>
      </w:rPr>
    </w:lvl>
    <w:lvl w:ilvl="8" w:tplc="F35EF4EE">
      <w:numFmt w:val="bullet"/>
      <w:lvlText w:val="•"/>
      <w:lvlJc w:val="left"/>
      <w:pPr>
        <w:ind w:left="9204" w:hanging="721"/>
      </w:pPr>
      <w:rPr>
        <w:rFonts w:hint="default"/>
        <w:lang w:val="en-US" w:eastAsia="en-US" w:bidi="ar-SA"/>
      </w:rPr>
    </w:lvl>
  </w:abstractNum>
  <w:abstractNum w:abstractNumId="15" w15:restartNumberingAfterBreak="0">
    <w:nsid w:val="195D44FA"/>
    <w:multiLevelType w:val="hybridMultilevel"/>
    <w:tmpl w:val="D6E22414"/>
    <w:lvl w:ilvl="0" w:tplc="97B0D462">
      <w:start w:val="1"/>
      <w:numFmt w:val="lowerLetter"/>
      <w:lvlText w:val="(%1)"/>
      <w:lvlJc w:val="left"/>
      <w:pPr>
        <w:ind w:left="420" w:hanging="720"/>
      </w:pPr>
      <w:rPr>
        <w:rFonts w:ascii="Calibri Light" w:eastAsia="Times New Roman" w:hAnsi="Calibri Light" w:cs="Times New Roman" w:hint="default"/>
        <w:spacing w:val="-23"/>
        <w:w w:val="100"/>
        <w:sz w:val="24"/>
        <w:szCs w:val="24"/>
        <w:lang w:val="en-US" w:eastAsia="en-US" w:bidi="ar-SA"/>
      </w:rPr>
    </w:lvl>
    <w:lvl w:ilvl="1" w:tplc="81EEE81E">
      <w:numFmt w:val="bullet"/>
      <w:lvlText w:val="•"/>
      <w:lvlJc w:val="left"/>
      <w:pPr>
        <w:ind w:left="1500" w:hanging="720"/>
      </w:pPr>
      <w:rPr>
        <w:rFonts w:hint="default"/>
        <w:lang w:val="en-US" w:eastAsia="en-US" w:bidi="ar-SA"/>
      </w:rPr>
    </w:lvl>
    <w:lvl w:ilvl="2" w:tplc="58AC58A2">
      <w:numFmt w:val="bullet"/>
      <w:lvlText w:val="•"/>
      <w:lvlJc w:val="left"/>
      <w:pPr>
        <w:ind w:left="2580" w:hanging="720"/>
      </w:pPr>
      <w:rPr>
        <w:rFonts w:hint="default"/>
        <w:lang w:val="en-US" w:eastAsia="en-US" w:bidi="ar-SA"/>
      </w:rPr>
    </w:lvl>
    <w:lvl w:ilvl="3" w:tplc="94446920">
      <w:numFmt w:val="bullet"/>
      <w:lvlText w:val="•"/>
      <w:lvlJc w:val="left"/>
      <w:pPr>
        <w:ind w:left="3660" w:hanging="720"/>
      </w:pPr>
      <w:rPr>
        <w:rFonts w:hint="default"/>
        <w:lang w:val="en-US" w:eastAsia="en-US" w:bidi="ar-SA"/>
      </w:rPr>
    </w:lvl>
    <w:lvl w:ilvl="4" w:tplc="77046DAC">
      <w:numFmt w:val="bullet"/>
      <w:lvlText w:val="•"/>
      <w:lvlJc w:val="left"/>
      <w:pPr>
        <w:ind w:left="4740" w:hanging="720"/>
      </w:pPr>
      <w:rPr>
        <w:rFonts w:hint="default"/>
        <w:lang w:val="en-US" w:eastAsia="en-US" w:bidi="ar-SA"/>
      </w:rPr>
    </w:lvl>
    <w:lvl w:ilvl="5" w:tplc="CB9CB170">
      <w:numFmt w:val="bullet"/>
      <w:lvlText w:val="•"/>
      <w:lvlJc w:val="left"/>
      <w:pPr>
        <w:ind w:left="5820" w:hanging="720"/>
      </w:pPr>
      <w:rPr>
        <w:rFonts w:hint="default"/>
        <w:lang w:val="en-US" w:eastAsia="en-US" w:bidi="ar-SA"/>
      </w:rPr>
    </w:lvl>
    <w:lvl w:ilvl="6" w:tplc="B894A08E">
      <w:numFmt w:val="bullet"/>
      <w:lvlText w:val="•"/>
      <w:lvlJc w:val="left"/>
      <w:pPr>
        <w:ind w:left="6900" w:hanging="720"/>
      </w:pPr>
      <w:rPr>
        <w:rFonts w:hint="default"/>
        <w:lang w:val="en-US" w:eastAsia="en-US" w:bidi="ar-SA"/>
      </w:rPr>
    </w:lvl>
    <w:lvl w:ilvl="7" w:tplc="D64CDB04">
      <w:numFmt w:val="bullet"/>
      <w:lvlText w:val="•"/>
      <w:lvlJc w:val="left"/>
      <w:pPr>
        <w:ind w:left="7980" w:hanging="720"/>
      </w:pPr>
      <w:rPr>
        <w:rFonts w:hint="default"/>
        <w:lang w:val="en-US" w:eastAsia="en-US" w:bidi="ar-SA"/>
      </w:rPr>
    </w:lvl>
    <w:lvl w:ilvl="8" w:tplc="E2A6AA40">
      <w:numFmt w:val="bullet"/>
      <w:lvlText w:val="•"/>
      <w:lvlJc w:val="left"/>
      <w:pPr>
        <w:ind w:left="9060" w:hanging="720"/>
      </w:pPr>
      <w:rPr>
        <w:rFonts w:hint="default"/>
        <w:lang w:val="en-US" w:eastAsia="en-US" w:bidi="ar-SA"/>
      </w:rPr>
    </w:lvl>
  </w:abstractNum>
  <w:abstractNum w:abstractNumId="16" w15:restartNumberingAfterBreak="0">
    <w:nsid w:val="1CD55534"/>
    <w:multiLevelType w:val="hybridMultilevel"/>
    <w:tmpl w:val="ED1E56F2"/>
    <w:lvl w:ilvl="0" w:tplc="FCFE6910">
      <w:start w:val="1"/>
      <w:numFmt w:val="lowerLetter"/>
      <w:lvlText w:val="(%1)"/>
      <w:lvlJc w:val="left"/>
      <w:pPr>
        <w:ind w:left="240" w:hanging="720"/>
      </w:pPr>
      <w:rPr>
        <w:rFonts w:ascii="Times New Roman" w:eastAsia="Times New Roman" w:hAnsi="Times New Roman" w:cs="Times New Roman" w:hint="default"/>
        <w:spacing w:val="-5"/>
        <w:w w:val="100"/>
        <w:sz w:val="24"/>
        <w:szCs w:val="24"/>
        <w:lang w:val="en-US" w:eastAsia="en-US" w:bidi="ar-SA"/>
      </w:rPr>
    </w:lvl>
    <w:lvl w:ilvl="1" w:tplc="E0640802">
      <w:numFmt w:val="bullet"/>
      <w:lvlText w:val="•"/>
      <w:lvlJc w:val="left"/>
      <w:pPr>
        <w:ind w:left="1338" w:hanging="720"/>
      </w:pPr>
      <w:rPr>
        <w:rFonts w:hint="default"/>
        <w:lang w:val="en-US" w:eastAsia="en-US" w:bidi="ar-SA"/>
      </w:rPr>
    </w:lvl>
    <w:lvl w:ilvl="2" w:tplc="8C0632C0">
      <w:numFmt w:val="bullet"/>
      <w:lvlText w:val="•"/>
      <w:lvlJc w:val="left"/>
      <w:pPr>
        <w:ind w:left="2436" w:hanging="720"/>
      </w:pPr>
      <w:rPr>
        <w:rFonts w:hint="default"/>
        <w:lang w:val="en-US" w:eastAsia="en-US" w:bidi="ar-SA"/>
      </w:rPr>
    </w:lvl>
    <w:lvl w:ilvl="3" w:tplc="4F8AE030">
      <w:numFmt w:val="bullet"/>
      <w:lvlText w:val="•"/>
      <w:lvlJc w:val="left"/>
      <w:pPr>
        <w:ind w:left="3534" w:hanging="720"/>
      </w:pPr>
      <w:rPr>
        <w:rFonts w:hint="default"/>
        <w:lang w:val="en-US" w:eastAsia="en-US" w:bidi="ar-SA"/>
      </w:rPr>
    </w:lvl>
    <w:lvl w:ilvl="4" w:tplc="52723D50">
      <w:numFmt w:val="bullet"/>
      <w:lvlText w:val="•"/>
      <w:lvlJc w:val="left"/>
      <w:pPr>
        <w:ind w:left="4632" w:hanging="720"/>
      </w:pPr>
      <w:rPr>
        <w:rFonts w:hint="default"/>
        <w:lang w:val="en-US" w:eastAsia="en-US" w:bidi="ar-SA"/>
      </w:rPr>
    </w:lvl>
    <w:lvl w:ilvl="5" w:tplc="AA7E56F8">
      <w:numFmt w:val="bullet"/>
      <w:lvlText w:val="•"/>
      <w:lvlJc w:val="left"/>
      <w:pPr>
        <w:ind w:left="5730" w:hanging="720"/>
      </w:pPr>
      <w:rPr>
        <w:rFonts w:hint="default"/>
        <w:lang w:val="en-US" w:eastAsia="en-US" w:bidi="ar-SA"/>
      </w:rPr>
    </w:lvl>
    <w:lvl w:ilvl="6" w:tplc="CBD0A30C">
      <w:numFmt w:val="bullet"/>
      <w:lvlText w:val="•"/>
      <w:lvlJc w:val="left"/>
      <w:pPr>
        <w:ind w:left="6828" w:hanging="720"/>
      </w:pPr>
      <w:rPr>
        <w:rFonts w:hint="default"/>
        <w:lang w:val="en-US" w:eastAsia="en-US" w:bidi="ar-SA"/>
      </w:rPr>
    </w:lvl>
    <w:lvl w:ilvl="7" w:tplc="83BA10E4">
      <w:numFmt w:val="bullet"/>
      <w:lvlText w:val="•"/>
      <w:lvlJc w:val="left"/>
      <w:pPr>
        <w:ind w:left="7926" w:hanging="720"/>
      </w:pPr>
      <w:rPr>
        <w:rFonts w:hint="default"/>
        <w:lang w:val="en-US" w:eastAsia="en-US" w:bidi="ar-SA"/>
      </w:rPr>
    </w:lvl>
    <w:lvl w:ilvl="8" w:tplc="3E1E6138">
      <w:numFmt w:val="bullet"/>
      <w:lvlText w:val="•"/>
      <w:lvlJc w:val="left"/>
      <w:pPr>
        <w:ind w:left="9024" w:hanging="720"/>
      </w:pPr>
      <w:rPr>
        <w:rFonts w:hint="default"/>
        <w:lang w:val="en-US" w:eastAsia="en-US" w:bidi="ar-SA"/>
      </w:rPr>
    </w:lvl>
  </w:abstractNum>
  <w:abstractNum w:abstractNumId="17" w15:restartNumberingAfterBreak="0">
    <w:nsid w:val="1D48788E"/>
    <w:multiLevelType w:val="hybridMultilevel"/>
    <w:tmpl w:val="36FCB524"/>
    <w:lvl w:ilvl="0" w:tplc="184ECA86">
      <w:numFmt w:val="bullet"/>
      <w:lvlText w:val=""/>
      <w:lvlJc w:val="left"/>
      <w:pPr>
        <w:ind w:left="868" w:hanging="360"/>
      </w:pPr>
      <w:rPr>
        <w:rFonts w:ascii="Wingdings" w:eastAsia="Wingdings" w:hAnsi="Wingdings" w:cs="Wingdings" w:hint="default"/>
        <w:w w:val="100"/>
        <w:sz w:val="24"/>
        <w:szCs w:val="24"/>
        <w:lang w:val="en-US" w:eastAsia="en-US" w:bidi="ar-SA"/>
      </w:rPr>
    </w:lvl>
    <w:lvl w:ilvl="1" w:tplc="2FA2ACEC">
      <w:numFmt w:val="bullet"/>
      <w:lvlText w:val="•"/>
      <w:lvlJc w:val="left"/>
      <w:pPr>
        <w:ind w:left="1786" w:hanging="360"/>
      </w:pPr>
      <w:rPr>
        <w:rFonts w:hint="default"/>
        <w:lang w:val="en-US" w:eastAsia="en-US" w:bidi="ar-SA"/>
      </w:rPr>
    </w:lvl>
    <w:lvl w:ilvl="2" w:tplc="7A82744A">
      <w:numFmt w:val="bullet"/>
      <w:lvlText w:val="•"/>
      <w:lvlJc w:val="left"/>
      <w:pPr>
        <w:ind w:left="2712" w:hanging="360"/>
      </w:pPr>
      <w:rPr>
        <w:rFonts w:hint="default"/>
        <w:lang w:val="en-US" w:eastAsia="en-US" w:bidi="ar-SA"/>
      </w:rPr>
    </w:lvl>
    <w:lvl w:ilvl="3" w:tplc="CD8C12A0">
      <w:numFmt w:val="bullet"/>
      <w:lvlText w:val="•"/>
      <w:lvlJc w:val="left"/>
      <w:pPr>
        <w:ind w:left="3638" w:hanging="360"/>
      </w:pPr>
      <w:rPr>
        <w:rFonts w:hint="default"/>
        <w:lang w:val="en-US" w:eastAsia="en-US" w:bidi="ar-SA"/>
      </w:rPr>
    </w:lvl>
    <w:lvl w:ilvl="4" w:tplc="D088AA0E">
      <w:numFmt w:val="bullet"/>
      <w:lvlText w:val="•"/>
      <w:lvlJc w:val="left"/>
      <w:pPr>
        <w:ind w:left="4564" w:hanging="360"/>
      </w:pPr>
      <w:rPr>
        <w:rFonts w:hint="default"/>
        <w:lang w:val="en-US" w:eastAsia="en-US" w:bidi="ar-SA"/>
      </w:rPr>
    </w:lvl>
    <w:lvl w:ilvl="5" w:tplc="778E2642">
      <w:numFmt w:val="bullet"/>
      <w:lvlText w:val="•"/>
      <w:lvlJc w:val="left"/>
      <w:pPr>
        <w:ind w:left="5491" w:hanging="360"/>
      </w:pPr>
      <w:rPr>
        <w:rFonts w:hint="default"/>
        <w:lang w:val="en-US" w:eastAsia="en-US" w:bidi="ar-SA"/>
      </w:rPr>
    </w:lvl>
    <w:lvl w:ilvl="6" w:tplc="12C2115C">
      <w:numFmt w:val="bullet"/>
      <w:lvlText w:val="•"/>
      <w:lvlJc w:val="left"/>
      <w:pPr>
        <w:ind w:left="6417" w:hanging="360"/>
      </w:pPr>
      <w:rPr>
        <w:rFonts w:hint="default"/>
        <w:lang w:val="en-US" w:eastAsia="en-US" w:bidi="ar-SA"/>
      </w:rPr>
    </w:lvl>
    <w:lvl w:ilvl="7" w:tplc="7668EB46">
      <w:numFmt w:val="bullet"/>
      <w:lvlText w:val="•"/>
      <w:lvlJc w:val="left"/>
      <w:pPr>
        <w:ind w:left="7343" w:hanging="360"/>
      </w:pPr>
      <w:rPr>
        <w:rFonts w:hint="default"/>
        <w:lang w:val="en-US" w:eastAsia="en-US" w:bidi="ar-SA"/>
      </w:rPr>
    </w:lvl>
    <w:lvl w:ilvl="8" w:tplc="617A089C">
      <w:numFmt w:val="bullet"/>
      <w:lvlText w:val="•"/>
      <w:lvlJc w:val="left"/>
      <w:pPr>
        <w:ind w:left="8269" w:hanging="360"/>
      </w:pPr>
      <w:rPr>
        <w:rFonts w:hint="default"/>
        <w:lang w:val="en-US" w:eastAsia="en-US" w:bidi="ar-SA"/>
      </w:rPr>
    </w:lvl>
  </w:abstractNum>
  <w:abstractNum w:abstractNumId="18" w15:restartNumberingAfterBreak="0">
    <w:nsid w:val="1D5C09B8"/>
    <w:multiLevelType w:val="multilevel"/>
    <w:tmpl w:val="2564B536"/>
    <w:lvl w:ilvl="0">
      <w:start w:val="2"/>
      <w:numFmt w:val="decimal"/>
      <w:lvlText w:val="%1"/>
      <w:lvlJc w:val="left"/>
      <w:pPr>
        <w:ind w:left="360" w:hanging="360"/>
      </w:pPr>
      <w:rPr>
        <w:rFonts w:hint="default"/>
        <w:b/>
      </w:rPr>
    </w:lvl>
    <w:lvl w:ilvl="1">
      <w:start w:val="1"/>
      <w:numFmt w:val="decimal"/>
      <w:lvlText w:val="%1.%2"/>
      <w:lvlJc w:val="left"/>
      <w:pPr>
        <w:ind w:left="780" w:hanging="780"/>
      </w:pPr>
      <w:rPr>
        <w:rFonts w:hint="default"/>
        <w:b/>
      </w:rPr>
    </w:lvl>
    <w:lvl w:ilvl="2">
      <w:start w:val="1"/>
      <w:numFmt w:val="decimal"/>
      <w:lvlText w:val="%1.%2.%3"/>
      <w:lvlJc w:val="left"/>
      <w:pPr>
        <w:ind w:left="680" w:hanging="680"/>
      </w:pPr>
      <w:rPr>
        <w:rFonts w:hint="default"/>
        <w:b/>
      </w:rPr>
    </w:lvl>
    <w:lvl w:ilvl="3">
      <w:start w:val="1"/>
      <w:numFmt w:val="decimal"/>
      <w:lvlText w:val="%1.%2.%3.%4"/>
      <w:lvlJc w:val="left"/>
      <w:pPr>
        <w:ind w:left="1980" w:hanging="720"/>
      </w:pPr>
      <w:rPr>
        <w:rFonts w:hint="default"/>
        <w:b/>
      </w:rPr>
    </w:lvl>
    <w:lvl w:ilvl="4">
      <w:start w:val="1"/>
      <w:numFmt w:val="decimal"/>
      <w:lvlText w:val="%1.%2.%3.%4.%5"/>
      <w:lvlJc w:val="left"/>
      <w:pPr>
        <w:ind w:left="2760" w:hanging="1080"/>
      </w:pPr>
      <w:rPr>
        <w:rFonts w:hint="default"/>
        <w:b/>
      </w:rPr>
    </w:lvl>
    <w:lvl w:ilvl="5">
      <w:start w:val="1"/>
      <w:numFmt w:val="decimal"/>
      <w:lvlText w:val="%1.%2.%3.%4.%5.%6"/>
      <w:lvlJc w:val="left"/>
      <w:pPr>
        <w:ind w:left="3180" w:hanging="1080"/>
      </w:pPr>
      <w:rPr>
        <w:rFonts w:hint="default"/>
        <w:b/>
      </w:rPr>
    </w:lvl>
    <w:lvl w:ilvl="6">
      <w:start w:val="1"/>
      <w:numFmt w:val="decimal"/>
      <w:lvlText w:val="%1.%2.%3.%4.%5.%6.%7"/>
      <w:lvlJc w:val="left"/>
      <w:pPr>
        <w:ind w:left="3960" w:hanging="1440"/>
      </w:pPr>
      <w:rPr>
        <w:rFonts w:hint="default"/>
        <w:b/>
      </w:rPr>
    </w:lvl>
    <w:lvl w:ilvl="7">
      <w:start w:val="1"/>
      <w:numFmt w:val="decimal"/>
      <w:lvlText w:val="%1.%2.%3.%4.%5.%6.%7.%8"/>
      <w:lvlJc w:val="left"/>
      <w:pPr>
        <w:ind w:left="4380" w:hanging="1440"/>
      </w:pPr>
      <w:rPr>
        <w:rFonts w:hint="default"/>
        <w:b/>
      </w:rPr>
    </w:lvl>
    <w:lvl w:ilvl="8">
      <w:start w:val="1"/>
      <w:numFmt w:val="decimal"/>
      <w:lvlText w:val="%1.%2.%3.%4.%5.%6.%7.%8.%9"/>
      <w:lvlJc w:val="left"/>
      <w:pPr>
        <w:ind w:left="5160" w:hanging="1800"/>
      </w:pPr>
      <w:rPr>
        <w:rFonts w:hint="default"/>
        <w:b/>
      </w:rPr>
    </w:lvl>
  </w:abstractNum>
  <w:abstractNum w:abstractNumId="19" w15:restartNumberingAfterBreak="0">
    <w:nsid w:val="1E5D094D"/>
    <w:multiLevelType w:val="multilevel"/>
    <w:tmpl w:val="CFF8F82C"/>
    <w:lvl w:ilvl="0">
      <w:start w:val="1"/>
      <w:numFmt w:val="decimal"/>
      <w:lvlText w:val="%1."/>
      <w:lvlJc w:val="left"/>
      <w:pPr>
        <w:ind w:left="960" w:hanging="721"/>
      </w:pPr>
      <w:rPr>
        <w:rFonts w:ascii="Times New Roman" w:eastAsia="Times New Roman" w:hAnsi="Times New Roman" w:cs="Times New Roman" w:hint="default"/>
        <w:spacing w:val="-2"/>
        <w:w w:val="100"/>
        <w:sz w:val="24"/>
        <w:szCs w:val="24"/>
        <w:lang w:val="en-US" w:eastAsia="en-US" w:bidi="ar-SA"/>
      </w:rPr>
    </w:lvl>
    <w:lvl w:ilvl="1">
      <w:start w:val="1"/>
      <w:numFmt w:val="upperRoman"/>
      <w:lvlText w:val="%2."/>
      <w:lvlJc w:val="left"/>
      <w:pPr>
        <w:ind w:left="730" w:hanging="311"/>
      </w:pPr>
      <w:rPr>
        <w:rFonts w:asciiTheme="majorHAnsi" w:eastAsia="Times New Roman" w:hAnsiTheme="majorHAnsi" w:cstheme="majorHAnsi" w:hint="default"/>
        <w:b/>
        <w:bCs/>
        <w:spacing w:val="-3"/>
        <w:w w:val="99"/>
        <w:sz w:val="36"/>
        <w:szCs w:val="28"/>
        <w:lang w:val="en-US" w:eastAsia="en-US" w:bidi="ar-SA"/>
      </w:rPr>
    </w:lvl>
    <w:lvl w:ilvl="2">
      <w:start w:val="1"/>
      <w:numFmt w:val="decimal"/>
      <w:lvlText w:val="%3."/>
      <w:lvlJc w:val="left"/>
      <w:pPr>
        <w:ind w:left="1140" w:hanging="721"/>
      </w:pPr>
      <w:rPr>
        <w:rFonts w:hint="default"/>
        <w:b/>
        <w:bCs/>
        <w:spacing w:val="-6"/>
        <w:w w:val="100"/>
        <w:lang w:val="en-US" w:eastAsia="en-US" w:bidi="ar-SA"/>
      </w:rPr>
    </w:lvl>
    <w:lvl w:ilvl="3">
      <w:start w:val="1"/>
      <w:numFmt w:val="decimal"/>
      <w:lvlText w:val="%3.%4"/>
      <w:lvlJc w:val="left"/>
      <w:pPr>
        <w:ind w:left="420" w:hanging="720"/>
      </w:pPr>
      <w:rPr>
        <w:rFonts w:hint="default"/>
        <w:b w:val="0"/>
        <w:spacing w:val="-5"/>
        <w:w w:val="100"/>
        <w:lang w:val="en-US" w:eastAsia="en-US" w:bidi="ar-SA"/>
      </w:rPr>
    </w:lvl>
    <w:lvl w:ilvl="4">
      <w:start w:val="1"/>
      <w:numFmt w:val="decimal"/>
      <w:lvlText w:val="%3.%4.%5"/>
      <w:lvlJc w:val="left"/>
      <w:pPr>
        <w:ind w:left="0" w:firstLine="0"/>
      </w:pPr>
      <w:rPr>
        <w:rFonts w:ascii="Calibri Light" w:hAnsi="Calibri Light" w:cstheme="majorHAnsi" w:hint="default"/>
        <w:b w:val="0"/>
        <w:i w:val="0"/>
        <w:caps w:val="0"/>
        <w:strike w:val="0"/>
        <w:dstrike w:val="0"/>
        <w:vanish w:val="0"/>
        <w:color w:val="auto"/>
        <w:spacing w:val="-5"/>
        <w:w w:val="100"/>
        <w:sz w:val="24"/>
        <w:szCs w:val="24"/>
        <w:u w:val="none"/>
        <w:vertAlign w:val="baseline"/>
        <w:lang w:val="en-US" w:eastAsia="en-US" w:bidi="ar-SA"/>
      </w:rPr>
    </w:lvl>
    <w:lvl w:ilvl="5">
      <w:numFmt w:val="bullet"/>
      <w:lvlText w:val="•"/>
      <w:lvlJc w:val="left"/>
      <w:pPr>
        <w:ind w:left="2820" w:hanging="720"/>
      </w:pPr>
      <w:rPr>
        <w:rFonts w:hint="default"/>
        <w:lang w:val="en-US" w:eastAsia="en-US" w:bidi="ar-SA"/>
      </w:rPr>
    </w:lvl>
    <w:lvl w:ilvl="6">
      <w:numFmt w:val="bullet"/>
      <w:lvlText w:val="•"/>
      <w:lvlJc w:val="left"/>
      <w:pPr>
        <w:ind w:left="4500" w:hanging="720"/>
      </w:pPr>
      <w:rPr>
        <w:rFonts w:hint="default"/>
        <w:lang w:val="en-US" w:eastAsia="en-US" w:bidi="ar-SA"/>
      </w:rPr>
    </w:lvl>
    <w:lvl w:ilvl="7">
      <w:numFmt w:val="bullet"/>
      <w:lvlText w:val="•"/>
      <w:lvlJc w:val="left"/>
      <w:pPr>
        <w:ind w:left="6180" w:hanging="720"/>
      </w:pPr>
      <w:rPr>
        <w:rFonts w:hint="default"/>
        <w:lang w:val="en-US" w:eastAsia="en-US" w:bidi="ar-SA"/>
      </w:rPr>
    </w:lvl>
    <w:lvl w:ilvl="8">
      <w:numFmt w:val="bullet"/>
      <w:lvlText w:val="•"/>
      <w:lvlJc w:val="left"/>
      <w:pPr>
        <w:ind w:left="7860" w:hanging="720"/>
      </w:pPr>
      <w:rPr>
        <w:rFonts w:hint="default"/>
        <w:lang w:val="en-US" w:eastAsia="en-US" w:bidi="ar-SA"/>
      </w:rPr>
    </w:lvl>
  </w:abstractNum>
  <w:abstractNum w:abstractNumId="20" w15:restartNumberingAfterBreak="0">
    <w:nsid w:val="1EDF15FE"/>
    <w:multiLevelType w:val="hybridMultilevel"/>
    <w:tmpl w:val="3ECC6E96"/>
    <w:lvl w:ilvl="0" w:tplc="F2DEBADA">
      <w:start w:val="1"/>
      <w:numFmt w:val="lowerLetter"/>
      <w:lvlText w:val="(%1)"/>
      <w:lvlJc w:val="left"/>
      <w:pPr>
        <w:ind w:left="420" w:hanging="721"/>
        <w:jc w:val="right"/>
      </w:pPr>
      <w:rPr>
        <w:rFonts w:asciiTheme="majorHAnsi" w:eastAsia="Times New Roman" w:hAnsiTheme="majorHAnsi" w:cstheme="majorHAnsi" w:hint="default"/>
        <w:spacing w:val="-23"/>
        <w:w w:val="100"/>
        <w:sz w:val="24"/>
        <w:szCs w:val="24"/>
        <w:lang w:val="en-US" w:eastAsia="en-US" w:bidi="ar-SA"/>
      </w:rPr>
    </w:lvl>
    <w:lvl w:ilvl="1" w:tplc="59161CB4">
      <w:numFmt w:val="bullet"/>
      <w:lvlText w:val="•"/>
      <w:lvlJc w:val="left"/>
      <w:pPr>
        <w:ind w:left="1500" w:hanging="721"/>
      </w:pPr>
      <w:rPr>
        <w:rFonts w:hint="default"/>
        <w:lang w:val="en-US" w:eastAsia="en-US" w:bidi="ar-SA"/>
      </w:rPr>
    </w:lvl>
    <w:lvl w:ilvl="2" w:tplc="A6E2C5D2">
      <w:numFmt w:val="bullet"/>
      <w:lvlText w:val="•"/>
      <w:lvlJc w:val="left"/>
      <w:pPr>
        <w:ind w:left="2580" w:hanging="721"/>
      </w:pPr>
      <w:rPr>
        <w:rFonts w:hint="default"/>
        <w:lang w:val="en-US" w:eastAsia="en-US" w:bidi="ar-SA"/>
      </w:rPr>
    </w:lvl>
    <w:lvl w:ilvl="3" w:tplc="97006F22">
      <w:numFmt w:val="bullet"/>
      <w:lvlText w:val="•"/>
      <w:lvlJc w:val="left"/>
      <w:pPr>
        <w:ind w:left="3660" w:hanging="721"/>
      </w:pPr>
      <w:rPr>
        <w:rFonts w:hint="default"/>
        <w:lang w:val="en-US" w:eastAsia="en-US" w:bidi="ar-SA"/>
      </w:rPr>
    </w:lvl>
    <w:lvl w:ilvl="4" w:tplc="CC7E8592">
      <w:numFmt w:val="bullet"/>
      <w:lvlText w:val="•"/>
      <w:lvlJc w:val="left"/>
      <w:pPr>
        <w:ind w:left="4740" w:hanging="721"/>
      </w:pPr>
      <w:rPr>
        <w:rFonts w:hint="default"/>
        <w:lang w:val="en-US" w:eastAsia="en-US" w:bidi="ar-SA"/>
      </w:rPr>
    </w:lvl>
    <w:lvl w:ilvl="5" w:tplc="D2E8C8F2">
      <w:numFmt w:val="bullet"/>
      <w:lvlText w:val="•"/>
      <w:lvlJc w:val="left"/>
      <w:pPr>
        <w:ind w:left="5820" w:hanging="721"/>
      </w:pPr>
      <w:rPr>
        <w:rFonts w:hint="default"/>
        <w:lang w:val="en-US" w:eastAsia="en-US" w:bidi="ar-SA"/>
      </w:rPr>
    </w:lvl>
    <w:lvl w:ilvl="6" w:tplc="72DAA020">
      <w:numFmt w:val="bullet"/>
      <w:lvlText w:val="•"/>
      <w:lvlJc w:val="left"/>
      <w:pPr>
        <w:ind w:left="6900" w:hanging="721"/>
      </w:pPr>
      <w:rPr>
        <w:rFonts w:hint="default"/>
        <w:lang w:val="en-US" w:eastAsia="en-US" w:bidi="ar-SA"/>
      </w:rPr>
    </w:lvl>
    <w:lvl w:ilvl="7" w:tplc="916C5E84">
      <w:numFmt w:val="bullet"/>
      <w:lvlText w:val="•"/>
      <w:lvlJc w:val="left"/>
      <w:pPr>
        <w:ind w:left="7980" w:hanging="721"/>
      </w:pPr>
      <w:rPr>
        <w:rFonts w:hint="default"/>
        <w:lang w:val="en-US" w:eastAsia="en-US" w:bidi="ar-SA"/>
      </w:rPr>
    </w:lvl>
    <w:lvl w:ilvl="8" w:tplc="5B38DE7E">
      <w:numFmt w:val="bullet"/>
      <w:lvlText w:val="•"/>
      <w:lvlJc w:val="left"/>
      <w:pPr>
        <w:ind w:left="9060" w:hanging="721"/>
      </w:pPr>
      <w:rPr>
        <w:rFonts w:hint="default"/>
        <w:lang w:val="en-US" w:eastAsia="en-US" w:bidi="ar-SA"/>
      </w:rPr>
    </w:lvl>
  </w:abstractNum>
  <w:abstractNum w:abstractNumId="21" w15:restartNumberingAfterBreak="0">
    <w:nsid w:val="1F5A7473"/>
    <w:multiLevelType w:val="hybridMultilevel"/>
    <w:tmpl w:val="4C30294A"/>
    <w:lvl w:ilvl="0" w:tplc="6310DF94">
      <w:start w:val="1"/>
      <w:numFmt w:val="lowerLetter"/>
      <w:lvlText w:val="%1)"/>
      <w:lvlJc w:val="left"/>
      <w:pPr>
        <w:ind w:left="1289" w:hanging="721"/>
      </w:pPr>
      <w:rPr>
        <w:rFonts w:ascii="Times New Roman" w:eastAsia="Times New Roman" w:hAnsi="Times New Roman" w:cs="Times New Roman" w:hint="default"/>
        <w:spacing w:val="-30"/>
        <w:w w:val="100"/>
        <w:sz w:val="24"/>
        <w:szCs w:val="24"/>
        <w:lang w:val="en-US" w:eastAsia="en-US" w:bidi="ar-SA"/>
      </w:rPr>
    </w:lvl>
    <w:lvl w:ilvl="1" w:tplc="CB68F6FA">
      <w:numFmt w:val="bullet"/>
      <w:lvlText w:val="•"/>
      <w:lvlJc w:val="left"/>
      <w:pPr>
        <w:ind w:left="2387" w:hanging="721"/>
      </w:pPr>
      <w:rPr>
        <w:rFonts w:hint="default"/>
        <w:lang w:val="en-US" w:eastAsia="en-US" w:bidi="ar-SA"/>
      </w:rPr>
    </w:lvl>
    <w:lvl w:ilvl="2" w:tplc="68B427FA">
      <w:numFmt w:val="bullet"/>
      <w:lvlText w:val="•"/>
      <w:lvlJc w:val="left"/>
      <w:pPr>
        <w:ind w:left="3485" w:hanging="721"/>
      </w:pPr>
      <w:rPr>
        <w:rFonts w:hint="default"/>
        <w:lang w:val="en-US" w:eastAsia="en-US" w:bidi="ar-SA"/>
      </w:rPr>
    </w:lvl>
    <w:lvl w:ilvl="3" w:tplc="EEEEA884">
      <w:numFmt w:val="bullet"/>
      <w:lvlText w:val="•"/>
      <w:lvlJc w:val="left"/>
      <w:pPr>
        <w:ind w:left="4583" w:hanging="721"/>
      </w:pPr>
      <w:rPr>
        <w:rFonts w:hint="default"/>
        <w:lang w:val="en-US" w:eastAsia="en-US" w:bidi="ar-SA"/>
      </w:rPr>
    </w:lvl>
    <w:lvl w:ilvl="4" w:tplc="46580BC4">
      <w:numFmt w:val="bullet"/>
      <w:lvlText w:val="•"/>
      <w:lvlJc w:val="left"/>
      <w:pPr>
        <w:ind w:left="5681" w:hanging="721"/>
      </w:pPr>
      <w:rPr>
        <w:rFonts w:hint="default"/>
        <w:lang w:val="en-US" w:eastAsia="en-US" w:bidi="ar-SA"/>
      </w:rPr>
    </w:lvl>
    <w:lvl w:ilvl="5" w:tplc="D8EA4B04">
      <w:numFmt w:val="bullet"/>
      <w:lvlText w:val="•"/>
      <w:lvlJc w:val="left"/>
      <w:pPr>
        <w:ind w:left="6779" w:hanging="721"/>
      </w:pPr>
      <w:rPr>
        <w:rFonts w:hint="default"/>
        <w:lang w:val="en-US" w:eastAsia="en-US" w:bidi="ar-SA"/>
      </w:rPr>
    </w:lvl>
    <w:lvl w:ilvl="6" w:tplc="705635DE">
      <w:numFmt w:val="bullet"/>
      <w:lvlText w:val="•"/>
      <w:lvlJc w:val="left"/>
      <w:pPr>
        <w:ind w:left="7877" w:hanging="721"/>
      </w:pPr>
      <w:rPr>
        <w:rFonts w:hint="default"/>
        <w:lang w:val="en-US" w:eastAsia="en-US" w:bidi="ar-SA"/>
      </w:rPr>
    </w:lvl>
    <w:lvl w:ilvl="7" w:tplc="EADC99AA">
      <w:numFmt w:val="bullet"/>
      <w:lvlText w:val="•"/>
      <w:lvlJc w:val="left"/>
      <w:pPr>
        <w:ind w:left="8975" w:hanging="721"/>
      </w:pPr>
      <w:rPr>
        <w:rFonts w:hint="default"/>
        <w:lang w:val="en-US" w:eastAsia="en-US" w:bidi="ar-SA"/>
      </w:rPr>
    </w:lvl>
    <w:lvl w:ilvl="8" w:tplc="A39296E8">
      <w:numFmt w:val="bullet"/>
      <w:lvlText w:val="•"/>
      <w:lvlJc w:val="left"/>
      <w:pPr>
        <w:ind w:left="10073" w:hanging="721"/>
      </w:pPr>
      <w:rPr>
        <w:rFonts w:hint="default"/>
        <w:lang w:val="en-US" w:eastAsia="en-US" w:bidi="ar-SA"/>
      </w:rPr>
    </w:lvl>
  </w:abstractNum>
  <w:abstractNum w:abstractNumId="22" w15:restartNumberingAfterBreak="0">
    <w:nsid w:val="1F746DA9"/>
    <w:multiLevelType w:val="hybridMultilevel"/>
    <w:tmpl w:val="5192DC8A"/>
    <w:lvl w:ilvl="0" w:tplc="1D4C487A">
      <w:start w:val="13"/>
      <w:numFmt w:val="decimal"/>
      <w:lvlText w:val="%1."/>
      <w:lvlJc w:val="left"/>
      <w:pPr>
        <w:ind w:left="1680" w:hanging="1080"/>
        <w:jc w:val="right"/>
      </w:pPr>
      <w:rPr>
        <w:rFonts w:ascii="Times New Roman" w:eastAsia="Times New Roman" w:hAnsi="Times New Roman" w:cs="Times New Roman" w:hint="default"/>
        <w:spacing w:val="-4"/>
        <w:w w:val="100"/>
        <w:sz w:val="24"/>
        <w:szCs w:val="24"/>
        <w:lang w:val="en-US" w:eastAsia="en-US" w:bidi="ar-SA"/>
      </w:rPr>
    </w:lvl>
    <w:lvl w:ilvl="1" w:tplc="C6AC57FA">
      <w:start w:val="1"/>
      <w:numFmt w:val="decimal"/>
      <w:lvlText w:val="%2."/>
      <w:lvlJc w:val="left"/>
      <w:pPr>
        <w:ind w:left="2040" w:hanging="301"/>
      </w:pPr>
      <w:rPr>
        <w:rFonts w:hint="default"/>
        <w:spacing w:val="-3"/>
        <w:w w:val="100"/>
        <w:lang w:val="en-US" w:eastAsia="en-US" w:bidi="ar-SA"/>
      </w:rPr>
    </w:lvl>
    <w:lvl w:ilvl="2" w:tplc="8A882AE4">
      <w:numFmt w:val="bullet"/>
      <w:lvlText w:val="•"/>
      <w:lvlJc w:val="left"/>
      <w:pPr>
        <w:ind w:left="3060" w:hanging="301"/>
      </w:pPr>
      <w:rPr>
        <w:rFonts w:hint="default"/>
        <w:lang w:val="en-US" w:eastAsia="en-US" w:bidi="ar-SA"/>
      </w:rPr>
    </w:lvl>
    <w:lvl w:ilvl="3" w:tplc="D10A2592">
      <w:numFmt w:val="bullet"/>
      <w:lvlText w:val="•"/>
      <w:lvlJc w:val="left"/>
      <w:pPr>
        <w:ind w:left="4080" w:hanging="301"/>
      </w:pPr>
      <w:rPr>
        <w:rFonts w:hint="default"/>
        <w:lang w:val="en-US" w:eastAsia="en-US" w:bidi="ar-SA"/>
      </w:rPr>
    </w:lvl>
    <w:lvl w:ilvl="4" w:tplc="D292A9A0">
      <w:numFmt w:val="bullet"/>
      <w:lvlText w:val="•"/>
      <w:lvlJc w:val="left"/>
      <w:pPr>
        <w:ind w:left="5100" w:hanging="301"/>
      </w:pPr>
      <w:rPr>
        <w:rFonts w:hint="default"/>
        <w:lang w:val="en-US" w:eastAsia="en-US" w:bidi="ar-SA"/>
      </w:rPr>
    </w:lvl>
    <w:lvl w:ilvl="5" w:tplc="F8F0BEE4">
      <w:numFmt w:val="bullet"/>
      <w:lvlText w:val="•"/>
      <w:lvlJc w:val="left"/>
      <w:pPr>
        <w:ind w:left="6120" w:hanging="301"/>
      </w:pPr>
      <w:rPr>
        <w:rFonts w:hint="default"/>
        <w:lang w:val="en-US" w:eastAsia="en-US" w:bidi="ar-SA"/>
      </w:rPr>
    </w:lvl>
    <w:lvl w:ilvl="6" w:tplc="E384E3C8">
      <w:numFmt w:val="bullet"/>
      <w:lvlText w:val="•"/>
      <w:lvlJc w:val="left"/>
      <w:pPr>
        <w:ind w:left="7140" w:hanging="301"/>
      </w:pPr>
      <w:rPr>
        <w:rFonts w:hint="default"/>
        <w:lang w:val="en-US" w:eastAsia="en-US" w:bidi="ar-SA"/>
      </w:rPr>
    </w:lvl>
    <w:lvl w:ilvl="7" w:tplc="ECB0BA6A">
      <w:numFmt w:val="bullet"/>
      <w:lvlText w:val="•"/>
      <w:lvlJc w:val="left"/>
      <w:pPr>
        <w:ind w:left="8160" w:hanging="301"/>
      </w:pPr>
      <w:rPr>
        <w:rFonts w:hint="default"/>
        <w:lang w:val="en-US" w:eastAsia="en-US" w:bidi="ar-SA"/>
      </w:rPr>
    </w:lvl>
    <w:lvl w:ilvl="8" w:tplc="F3C43610">
      <w:numFmt w:val="bullet"/>
      <w:lvlText w:val="•"/>
      <w:lvlJc w:val="left"/>
      <w:pPr>
        <w:ind w:left="9180" w:hanging="301"/>
      </w:pPr>
      <w:rPr>
        <w:rFonts w:hint="default"/>
        <w:lang w:val="en-US" w:eastAsia="en-US" w:bidi="ar-SA"/>
      </w:rPr>
    </w:lvl>
  </w:abstractNum>
  <w:abstractNum w:abstractNumId="23" w15:restartNumberingAfterBreak="0">
    <w:nsid w:val="20D836A3"/>
    <w:multiLevelType w:val="multilevel"/>
    <w:tmpl w:val="7130C878"/>
    <w:lvl w:ilvl="0">
      <w:start w:val="5"/>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4" w15:restartNumberingAfterBreak="0">
    <w:nsid w:val="214801F6"/>
    <w:multiLevelType w:val="hybridMultilevel"/>
    <w:tmpl w:val="1B666362"/>
    <w:lvl w:ilvl="0" w:tplc="0A524CA6">
      <w:start w:val="1"/>
      <w:numFmt w:val="lowerLetter"/>
      <w:lvlText w:val="(%1)"/>
      <w:lvlJc w:val="left"/>
      <w:pPr>
        <w:ind w:left="720" w:hanging="360"/>
      </w:pPr>
      <w:rPr>
        <w:rFonts w:ascii="Calibri Light" w:eastAsia="Times New Roman" w:hAnsi="Calibri Light" w:cstheme="majorHAnsi" w:hint="default"/>
        <w:spacing w:val="-2"/>
        <w:w w:val="100"/>
        <w:sz w:val="24"/>
        <w:szCs w:val="24"/>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2320309"/>
    <w:multiLevelType w:val="hybridMultilevel"/>
    <w:tmpl w:val="4AC873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2320F0B"/>
    <w:multiLevelType w:val="hybridMultilevel"/>
    <w:tmpl w:val="B3E00B46"/>
    <w:lvl w:ilvl="0" w:tplc="0409000F">
      <w:start w:val="1"/>
      <w:numFmt w:val="decimal"/>
      <w:lvlText w:val="%1."/>
      <w:lvlJc w:val="left"/>
      <w:pPr>
        <w:ind w:left="1571" w:hanging="360"/>
      </w:pPr>
    </w:lvl>
    <w:lvl w:ilvl="1" w:tplc="04090019">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7" w15:restartNumberingAfterBreak="0">
    <w:nsid w:val="236225FA"/>
    <w:multiLevelType w:val="multilevel"/>
    <w:tmpl w:val="D848BA3E"/>
    <w:lvl w:ilvl="0">
      <w:start w:val="12"/>
      <w:numFmt w:val="decimal"/>
      <w:lvlText w:val="%1"/>
      <w:lvlJc w:val="left"/>
      <w:pPr>
        <w:ind w:left="960" w:hanging="721"/>
        <w:jc w:val="right"/>
      </w:pPr>
      <w:rPr>
        <w:rFonts w:hint="default"/>
        <w:b/>
        <w:bCs/>
        <w:w w:val="99"/>
        <w:lang w:val="en-US" w:eastAsia="en-US" w:bidi="ar-SA"/>
      </w:rPr>
    </w:lvl>
    <w:lvl w:ilvl="1">
      <w:start w:val="1"/>
      <w:numFmt w:val="decimal"/>
      <w:lvlText w:val="%1.%2"/>
      <w:lvlJc w:val="left"/>
      <w:pPr>
        <w:ind w:left="960" w:hanging="720"/>
        <w:jc w:val="right"/>
      </w:pPr>
      <w:rPr>
        <w:rFonts w:hint="default"/>
        <w:b/>
        <w:bCs/>
        <w:spacing w:val="-1"/>
        <w:w w:val="99"/>
        <w:lang w:val="en-US" w:eastAsia="en-US" w:bidi="ar-SA"/>
      </w:rPr>
    </w:lvl>
    <w:lvl w:ilvl="2">
      <w:start w:val="1"/>
      <w:numFmt w:val="lowerRoman"/>
      <w:lvlText w:val="%3."/>
      <w:lvlJc w:val="right"/>
      <w:pPr>
        <w:ind w:left="1680" w:hanging="321"/>
        <w:jc w:val="right"/>
      </w:pPr>
      <w:rPr>
        <w:rFonts w:hint="default"/>
        <w:spacing w:val="-6"/>
        <w:w w:val="100"/>
        <w:sz w:val="24"/>
        <w:szCs w:val="24"/>
        <w:lang w:val="en-US" w:eastAsia="en-US" w:bidi="ar-SA"/>
      </w:rPr>
    </w:lvl>
    <w:lvl w:ilvl="3">
      <w:numFmt w:val="bullet"/>
      <w:lvlText w:val="•"/>
      <w:lvlJc w:val="left"/>
      <w:pPr>
        <w:ind w:left="3030" w:hanging="321"/>
      </w:pPr>
      <w:rPr>
        <w:rFonts w:hint="default"/>
        <w:lang w:val="en-US" w:eastAsia="en-US" w:bidi="ar-SA"/>
      </w:rPr>
    </w:lvl>
    <w:lvl w:ilvl="4">
      <w:numFmt w:val="bullet"/>
      <w:lvlText w:val="•"/>
      <w:lvlJc w:val="left"/>
      <w:pPr>
        <w:ind w:left="4200" w:hanging="321"/>
      </w:pPr>
      <w:rPr>
        <w:rFonts w:hint="default"/>
        <w:lang w:val="en-US" w:eastAsia="en-US" w:bidi="ar-SA"/>
      </w:rPr>
    </w:lvl>
    <w:lvl w:ilvl="5">
      <w:numFmt w:val="bullet"/>
      <w:lvlText w:val="•"/>
      <w:lvlJc w:val="left"/>
      <w:pPr>
        <w:ind w:left="5370" w:hanging="321"/>
      </w:pPr>
      <w:rPr>
        <w:rFonts w:hint="default"/>
        <w:lang w:val="en-US" w:eastAsia="en-US" w:bidi="ar-SA"/>
      </w:rPr>
    </w:lvl>
    <w:lvl w:ilvl="6">
      <w:numFmt w:val="bullet"/>
      <w:lvlText w:val="•"/>
      <w:lvlJc w:val="left"/>
      <w:pPr>
        <w:ind w:left="6540" w:hanging="321"/>
      </w:pPr>
      <w:rPr>
        <w:rFonts w:hint="default"/>
        <w:lang w:val="en-US" w:eastAsia="en-US" w:bidi="ar-SA"/>
      </w:rPr>
    </w:lvl>
    <w:lvl w:ilvl="7">
      <w:numFmt w:val="bullet"/>
      <w:lvlText w:val="•"/>
      <w:lvlJc w:val="left"/>
      <w:pPr>
        <w:ind w:left="7710" w:hanging="321"/>
      </w:pPr>
      <w:rPr>
        <w:rFonts w:hint="default"/>
        <w:lang w:val="en-US" w:eastAsia="en-US" w:bidi="ar-SA"/>
      </w:rPr>
    </w:lvl>
    <w:lvl w:ilvl="8">
      <w:numFmt w:val="bullet"/>
      <w:lvlText w:val="•"/>
      <w:lvlJc w:val="left"/>
      <w:pPr>
        <w:ind w:left="8880" w:hanging="321"/>
      </w:pPr>
      <w:rPr>
        <w:rFonts w:hint="default"/>
        <w:lang w:val="en-US" w:eastAsia="en-US" w:bidi="ar-SA"/>
      </w:rPr>
    </w:lvl>
  </w:abstractNum>
  <w:abstractNum w:abstractNumId="28" w15:restartNumberingAfterBreak="0">
    <w:nsid w:val="25446B91"/>
    <w:multiLevelType w:val="hybridMultilevel"/>
    <w:tmpl w:val="D6B8035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288F3842"/>
    <w:multiLevelType w:val="hybridMultilevel"/>
    <w:tmpl w:val="E87C59C2"/>
    <w:lvl w:ilvl="0" w:tplc="01BA946A">
      <w:start w:val="1"/>
      <w:numFmt w:val="lowerLetter"/>
      <w:lvlText w:val="(%1)"/>
      <w:lvlJc w:val="left"/>
      <w:pPr>
        <w:ind w:left="1860" w:hanging="720"/>
      </w:pPr>
      <w:rPr>
        <w:rFonts w:ascii="Times New Roman" w:eastAsia="Times New Roman" w:hAnsi="Times New Roman" w:cs="Times New Roman" w:hint="default"/>
        <w:spacing w:val="-23"/>
        <w:w w:val="100"/>
        <w:sz w:val="24"/>
        <w:szCs w:val="24"/>
        <w:lang w:val="en-US" w:eastAsia="en-US" w:bidi="ar-SA"/>
      </w:rPr>
    </w:lvl>
    <w:lvl w:ilvl="1" w:tplc="1B806D14">
      <w:numFmt w:val="bullet"/>
      <w:lvlText w:val="•"/>
      <w:lvlJc w:val="left"/>
      <w:pPr>
        <w:ind w:left="2940" w:hanging="720"/>
      </w:pPr>
      <w:rPr>
        <w:rFonts w:hint="default"/>
        <w:lang w:val="en-US" w:eastAsia="en-US" w:bidi="ar-SA"/>
      </w:rPr>
    </w:lvl>
    <w:lvl w:ilvl="2" w:tplc="361C49E6">
      <w:numFmt w:val="bullet"/>
      <w:lvlText w:val="•"/>
      <w:lvlJc w:val="left"/>
      <w:pPr>
        <w:ind w:left="4020" w:hanging="720"/>
      </w:pPr>
      <w:rPr>
        <w:rFonts w:hint="default"/>
        <w:lang w:val="en-US" w:eastAsia="en-US" w:bidi="ar-SA"/>
      </w:rPr>
    </w:lvl>
    <w:lvl w:ilvl="3" w:tplc="7D6E784A">
      <w:numFmt w:val="bullet"/>
      <w:lvlText w:val="•"/>
      <w:lvlJc w:val="left"/>
      <w:pPr>
        <w:ind w:left="5100" w:hanging="720"/>
      </w:pPr>
      <w:rPr>
        <w:rFonts w:hint="default"/>
        <w:lang w:val="en-US" w:eastAsia="en-US" w:bidi="ar-SA"/>
      </w:rPr>
    </w:lvl>
    <w:lvl w:ilvl="4" w:tplc="3C6678BE">
      <w:numFmt w:val="bullet"/>
      <w:lvlText w:val="•"/>
      <w:lvlJc w:val="left"/>
      <w:pPr>
        <w:ind w:left="6180" w:hanging="720"/>
      </w:pPr>
      <w:rPr>
        <w:rFonts w:hint="default"/>
        <w:lang w:val="en-US" w:eastAsia="en-US" w:bidi="ar-SA"/>
      </w:rPr>
    </w:lvl>
    <w:lvl w:ilvl="5" w:tplc="AAE81754">
      <w:numFmt w:val="bullet"/>
      <w:lvlText w:val="•"/>
      <w:lvlJc w:val="left"/>
      <w:pPr>
        <w:ind w:left="7260" w:hanging="720"/>
      </w:pPr>
      <w:rPr>
        <w:rFonts w:hint="default"/>
        <w:lang w:val="en-US" w:eastAsia="en-US" w:bidi="ar-SA"/>
      </w:rPr>
    </w:lvl>
    <w:lvl w:ilvl="6" w:tplc="63702BEC">
      <w:numFmt w:val="bullet"/>
      <w:lvlText w:val="•"/>
      <w:lvlJc w:val="left"/>
      <w:pPr>
        <w:ind w:left="8340" w:hanging="720"/>
      </w:pPr>
      <w:rPr>
        <w:rFonts w:hint="default"/>
        <w:lang w:val="en-US" w:eastAsia="en-US" w:bidi="ar-SA"/>
      </w:rPr>
    </w:lvl>
    <w:lvl w:ilvl="7" w:tplc="720A811E">
      <w:numFmt w:val="bullet"/>
      <w:lvlText w:val="•"/>
      <w:lvlJc w:val="left"/>
      <w:pPr>
        <w:ind w:left="9420" w:hanging="720"/>
      </w:pPr>
      <w:rPr>
        <w:rFonts w:hint="default"/>
        <w:lang w:val="en-US" w:eastAsia="en-US" w:bidi="ar-SA"/>
      </w:rPr>
    </w:lvl>
    <w:lvl w:ilvl="8" w:tplc="F182990E">
      <w:numFmt w:val="bullet"/>
      <w:lvlText w:val="•"/>
      <w:lvlJc w:val="left"/>
      <w:pPr>
        <w:ind w:left="10500" w:hanging="720"/>
      </w:pPr>
      <w:rPr>
        <w:rFonts w:hint="default"/>
        <w:lang w:val="en-US" w:eastAsia="en-US" w:bidi="ar-SA"/>
      </w:rPr>
    </w:lvl>
  </w:abstractNum>
  <w:abstractNum w:abstractNumId="30" w15:restartNumberingAfterBreak="0">
    <w:nsid w:val="2AEA15F9"/>
    <w:multiLevelType w:val="hybridMultilevel"/>
    <w:tmpl w:val="26944C8E"/>
    <w:lvl w:ilvl="0" w:tplc="D2988ABA">
      <w:start w:val="1"/>
      <w:numFmt w:val="lowerLetter"/>
      <w:lvlText w:val="(%1)"/>
      <w:lvlJc w:val="left"/>
      <w:pPr>
        <w:ind w:left="420" w:hanging="720"/>
      </w:pPr>
      <w:rPr>
        <w:rFonts w:ascii="Times New Roman" w:eastAsia="Times New Roman" w:hAnsi="Times New Roman" w:cs="Times New Roman" w:hint="default"/>
        <w:spacing w:val="-23"/>
        <w:w w:val="100"/>
        <w:sz w:val="24"/>
        <w:szCs w:val="24"/>
        <w:lang w:val="en-US" w:eastAsia="en-US" w:bidi="ar-SA"/>
      </w:rPr>
    </w:lvl>
    <w:lvl w:ilvl="1" w:tplc="81EEE81E">
      <w:numFmt w:val="bullet"/>
      <w:lvlText w:val="•"/>
      <w:lvlJc w:val="left"/>
      <w:pPr>
        <w:ind w:left="1500" w:hanging="720"/>
      </w:pPr>
      <w:rPr>
        <w:rFonts w:hint="default"/>
        <w:lang w:val="en-US" w:eastAsia="en-US" w:bidi="ar-SA"/>
      </w:rPr>
    </w:lvl>
    <w:lvl w:ilvl="2" w:tplc="58AC58A2">
      <w:numFmt w:val="bullet"/>
      <w:lvlText w:val="•"/>
      <w:lvlJc w:val="left"/>
      <w:pPr>
        <w:ind w:left="2580" w:hanging="720"/>
      </w:pPr>
      <w:rPr>
        <w:rFonts w:hint="default"/>
        <w:lang w:val="en-US" w:eastAsia="en-US" w:bidi="ar-SA"/>
      </w:rPr>
    </w:lvl>
    <w:lvl w:ilvl="3" w:tplc="94446920">
      <w:numFmt w:val="bullet"/>
      <w:lvlText w:val="•"/>
      <w:lvlJc w:val="left"/>
      <w:pPr>
        <w:ind w:left="3660" w:hanging="720"/>
      </w:pPr>
      <w:rPr>
        <w:rFonts w:hint="default"/>
        <w:lang w:val="en-US" w:eastAsia="en-US" w:bidi="ar-SA"/>
      </w:rPr>
    </w:lvl>
    <w:lvl w:ilvl="4" w:tplc="77046DAC">
      <w:numFmt w:val="bullet"/>
      <w:lvlText w:val="•"/>
      <w:lvlJc w:val="left"/>
      <w:pPr>
        <w:ind w:left="4740" w:hanging="720"/>
      </w:pPr>
      <w:rPr>
        <w:rFonts w:hint="default"/>
        <w:lang w:val="en-US" w:eastAsia="en-US" w:bidi="ar-SA"/>
      </w:rPr>
    </w:lvl>
    <w:lvl w:ilvl="5" w:tplc="CB9CB170">
      <w:numFmt w:val="bullet"/>
      <w:lvlText w:val="•"/>
      <w:lvlJc w:val="left"/>
      <w:pPr>
        <w:ind w:left="5820" w:hanging="720"/>
      </w:pPr>
      <w:rPr>
        <w:rFonts w:hint="default"/>
        <w:lang w:val="en-US" w:eastAsia="en-US" w:bidi="ar-SA"/>
      </w:rPr>
    </w:lvl>
    <w:lvl w:ilvl="6" w:tplc="B894A08E">
      <w:numFmt w:val="bullet"/>
      <w:lvlText w:val="•"/>
      <w:lvlJc w:val="left"/>
      <w:pPr>
        <w:ind w:left="6900" w:hanging="720"/>
      </w:pPr>
      <w:rPr>
        <w:rFonts w:hint="default"/>
        <w:lang w:val="en-US" w:eastAsia="en-US" w:bidi="ar-SA"/>
      </w:rPr>
    </w:lvl>
    <w:lvl w:ilvl="7" w:tplc="D64CDB04">
      <w:numFmt w:val="bullet"/>
      <w:lvlText w:val="•"/>
      <w:lvlJc w:val="left"/>
      <w:pPr>
        <w:ind w:left="7980" w:hanging="720"/>
      </w:pPr>
      <w:rPr>
        <w:rFonts w:hint="default"/>
        <w:lang w:val="en-US" w:eastAsia="en-US" w:bidi="ar-SA"/>
      </w:rPr>
    </w:lvl>
    <w:lvl w:ilvl="8" w:tplc="E2A6AA40">
      <w:numFmt w:val="bullet"/>
      <w:lvlText w:val="•"/>
      <w:lvlJc w:val="left"/>
      <w:pPr>
        <w:ind w:left="9060" w:hanging="720"/>
      </w:pPr>
      <w:rPr>
        <w:rFonts w:hint="default"/>
        <w:lang w:val="en-US" w:eastAsia="en-US" w:bidi="ar-SA"/>
      </w:rPr>
    </w:lvl>
  </w:abstractNum>
  <w:abstractNum w:abstractNumId="31" w15:restartNumberingAfterBreak="0">
    <w:nsid w:val="2B4942DF"/>
    <w:multiLevelType w:val="hybridMultilevel"/>
    <w:tmpl w:val="521C56D8"/>
    <w:lvl w:ilvl="0" w:tplc="F4BA201E">
      <w:start w:val="1"/>
      <w:numFmt w:val="lowerLetter"/>
      <w:lvlText w:val="(%1)"/>
      <w:lvlJc w:val="left"/>
      <w:pPr>
        <w:ind w:left="3120" w:hanging="720"/>
        <w:jc w:val="right"/>
      </w:pPr>
      <w:rPr>
        <w:rFonts w:ascii="Times New Roman" w:eastAsia="Times New Roman" w:hAnsi="Times New Roman" w:cs="Times New Roman" w:hint="default"/>
        <w:spacing w:val="-23"/>
        <w:w w:val="100"/>
        <w:sz w:val="24"/>
        <w:szCs w:val="24"/>
        <w:lang w:val="en-US" w:eastAsia="en-US" w:bidi="ar-SA"/>
      </w:rPr>
    </w:lvl>
    <w:lvl w:ilvl="1" w:tplc="68B2E992">
      <w:numFmt w:val="bullet"/>
      <w:lvlText w:val="•"/>
      <w:lvlJc w:val="left"/>
      <w:pPr>
        <w:ind w:left="3930" w:hanging="720"/>
      </w:pPr>
      <w:rPr>
        <w:rFonts w:hint="default"/>
        <w:lang w:val="en-US" w:eastAsia="en-US" w:bidi="ar-SA"/>
      </w:rPr>
    </w:lvl>
    <w:lvl w:ilvl="2" w:tplc="2C96F416">
      <w:numFmt w:val="bullet"/>
      <w:lvlText w:val="•"/>
      <w:lvlJc w:val="left"/>
      <w:pPr>
        <w:ind w:left="4740" w:hanging="720"/>
      </w:pPr>
      <w:rPr>
        <w:rFonts w:hint="default"/>
        <w:lang w:val="en-US" w:eastAsia="en-US" w:bidi="ar-SA"/>
      </w:rPr>
    </w:lvl>
    <w:lvl w:ilvl="3" w:tplc="732265BE">
      <w:numFmt w:val="bullet"/>
      <w:lvlText w:val="•"/>
      <w:lvlJc w:val="left"/>
      <w:pPr>
        <w:ind w:left="5550" w:hanging="720"/>
      </w:pPr>
      <w:rPr>
        <w:rFonts w:hint="default"/>
        <w:lang w:val="en-US" w:eastAsia="en-US" w:bidi="ar-SA"/>
      </w:rPr>
    </w:lvl>
    <w:lvl w:ilvl="4" w:tplc="B7B89772">
      <w:numFmt w:val="bullet"/>
      <w:lvlText w:val="•"/>
      <w:lvlJc w:val="left"/>
      <w:pPr>
        <w:ind w:left="6360" w:hanging="720"/>
      </w:pPr>
      <w:rPr>
        <w:rFonts w:hint="default"/>
        <w:lang w:val="en-US" w:eastAsia="en-US" w:bidi="ar-SA"/>
      </w:rPr>
    </w:lvl>
    <w:lvl w:ilvl="5" w:tplc="733AE3CE">
      <w:numFmt w:val="bullet"/>
      <w:lvlText w:val="•"/>
      <w:lvlJc w:val="left"/>
      <w:pPr>
        <w:ind w:left="7170" w:hanging="720"/>
      </w:pPr>
      <w:rPr>
        <w:rFonts w:hint="default"/>
        <w:lang w:val="en-US" w:eastAsia="en-US" w:bidi="ar-SA"/>
      </w:rPr>
    </w:lvl>
    <w:lvl w:ilvl="6" w:tplc="10E8FD4C">
      <w:numFmt w:val="bullet"/>
      <w:lvlText w:val="•"/>
      <w:lvlJc w:val="left"/>
      <w:pPr>
        <w:ind w:left="7980" w:hanging="720"/>
      </w:pPr>
      <w:rPr>
        <w:rFonts w:hint="default"/>
        <w:lang w:val="en-US" w:eastAsia="en-US" w:bidi="ar-SA"/>
      </w:rPr>
    </w:lvl>
    <w:lvl w:ilvl="7" w:tplc="01800A6A">
      <w:numFmt w:val="bullet"/>
      <w:lvlText w:val="•"/>
      <w:lvlJc w:val="left"/>
      <w:pPr>
        <w:ind w:left="8790" w:hanging="720"/>
      </w:pPr>
      <w:rPr>
        <w:rFonts w:hint="default"/>
        <w:lang w:val="en-US" w:eastAsia="en-US" w:bidi="ar-SA"/>
      </w:rPr>
    </w:lvl>
    <w:lvl w:ilvl="8" w:tplc="01602F18">
      <w:numFmt w:val="bullet"/>
      <w:lvlText w:val="•"/>
      <w:lvlJc w:val="left"/>
      <w:pPr>
        <w:ind w:left="9600" w:hanging="720"/>
      </w:pPr>
      <w:rPr>
        <w:rFonts w:hint="default"/>
        <w:lang w:val="en-US" w:eastAsia="en-US" w:bidi="ar-SA"/>
      </w:rPr>
    </w:lvl>
  </w:abstractNum>
  <w:abstractNum w:abstractNumId="32" w15:restartNumberingAfterBreak="0">
    <w:nsid w:val="2D9D1C3B"/>
    <w:multiLevelType w:val="hybridMultilevel"/>
    <w:tmpl w:val="749AC780"/>
    <w:lvl w:ilvl="0" w:tplc="0409000F">
      <w:start w:val="1"/>
      <w:numFmt w:val="decimal"/>
      <w:lvlText w:val="%1."/>
      <w:lvlJc w:val="left"/>
      <w:pPr>
        <w:ind w:left="2422" w:hanging="360"/>
      </w:pPr>
    </w:lvl>
    <w:lvl w:ilvl="1" w:tplc="0409000F">
      <w:start w:val="1"/>
      <w:numFmt w:val="decimal"/>
      <w:lvlText w:val="%2."/>
      <w:lvlJc w:val="left"/>
      <w:pPr>
        <w:ind w:left="157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33" w15:restartNumberingAfterBreak="0">
    <w:nsid w:val="2F1E5E5C"/>
    <w:multiLevelType w:val="hybridMultilevel"/>
    <w:tmpl w:val="5F28F73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3D9550C"/>
    <w:multiLevelType w:val="hybridMultilevel"/>
    <w:tmpl w:val="0B9255EC"/>
    <w:lvl w:ilvl="0" w:tplc="65D4D280">
      <w:start w:val="1"/>
      <w:numFmt w:val="decimal"/>
      <w:lvlText w:val="%1."/>
      <w:lvlJc w:val="left"/>
      <w:pPr>
        <w:ind w:left="5340" w:hanging="360"/>
      </w:pPr>
      <w:rPr>
        <w:rFonts w:hint="default"/>
      </w:rPr>
    </w:lvl>
    <w:lvl w:ilvl="1" w:tplc="40090019" w:tentative="1">
      <w:start w:val="1"/>
      <w:numFmt w:val="lowerLetter"/>
      <w:lvlText w:val="%2."/>
      <w:lvlJc w:val="left"/>
      <w:pPr>
        <w:ind w:left="6060" w:hanging="360"/>
      </w:pPr>
    </w:lvl>
    <w:lvl w:ilvl="2" w:tplc="4009001B" w:tentative="1">
      <w:start w:val="1"/>
      <w:numFmt w:val="lowerRoman"/>
      <w:lvlText w:val="%3."/>
      <w:lvlJc w:val="right"/>
      <w:pPr>
        <w:ind w:left="6780" w:hanging="180"/>
      </w:pPr>
    </w:lvl>
    <w:lvl w:ilvl="3" w:tplc="4009000F" w:tentative="1">
      <w:start w:val="1"/>
      <w:numFmt w:val="decimal"/>
      <w:lvlText w:val="%4."/>
      <w:lvlJc w:val="left"/>
      <w:pPr>
        <w:ind w:left="7500" w:hanging="360"/>
      </w:pPr>
    </w:lvl>
    <w:lvl w:ilvl="4" w:tplc="40090019" w:tentative="1">
      <w:start w:val="1"/>
      <w:numFmt w:val="lowerLetter"/>
      <w:lvlText w:val="%5."/>
      <w:lvlJc w:val="left"/>
      <w:pPr>
        <w:ind w:left="8220" w:hanging="360"/>
      </w:pPr>
    </w:lvl>
    <w:lvl w:ilvl="5" w:tplc="4009001B" w:tentative="1">
      <w:start w:val="1"/>
      <w:numFmt w:val="lowerRoman"/>
      <w:lvlText w:val="%6."/>
      <w:lvlJc w:val="right"/>
      <w:pPr>
        <w:ind w:left="8940" w:hanging="180"/>
      </w:pPr>
    </w:lvl>
    <w:lvl w:ilvl="6" w:tplc="4009000F" w:tentative="1">
      <w:start w:val="1"/>
      <w:numFmt w:val="decimal"/>
      <w:lvlText w:val="%7."/>
      <w:lvlJc w:val="left"/>
      <w:pPr>
        <w:ind w:left="9660" w:hanging="360"/>
      </w:pPr>
    </w:lvl>
    <w:lvl w:ilvl="7" w:tplc="40090019" w:tentative="1">
      <w:start w:val="1"/>
      <w:numFmt w:val="lowerLetter"/>
      <w:lvlText w:val="%8."/>
      <w:lvlJc w:val="left"/>
      <w:pPr>
        <w:ind w:left="10380" w:hanging="360"/>
      </w:pPr>
    </w:lvl>
    <w:lvl w:ilvl="8" w:tplc="4009001B" w:tentative="1">
      <w:start w:val="1"/>
      <w:numFmt w:val="lowerRoman"/>
      <w:lvlText w:val="%9."/>
      <w:lvlJc w:val="right"/>
      <w:pPr>
        <w:ind w:left="11100" w:hanging="180"/>
      </w:pPr>
    </w:lvl>
  </w:abstractNum>
  <w:abstractNum w:abstractNumId="35" w15:restartNumberingAfterBreak="0">
    <w:nsid w:val="347071E5"/>
    <w:multiLevelType w:val="hybridMultilevel"/>
    <w:tmpl w:val="BFAE1F64"/>
    <w:lvl w:ilvl="0" w:tplc="C344B6B0">
      <w:start w:val="1"/>
      <w:numFmt w:val="decimal"/>
      <w:lvlText w:val="%1"/>
      <w:lvlJc w:val="left"/>
      <w:pPr>
        <w:ind w:left="960" w:hanging="721"/>
      </w:pPr>
      <w:rPr>
        <w:rFonts w:asciiTheme="majorHAnsi" w:eastAsia="Times New Roman" w:hAnsiTheme="majorHAnsi" w:cstheme="majorHAnsi" w:hint="default"/>
        <w:spacing w:val="-3"/>
        <w:w w:val="100"/>
        <w:sz w:val="24"/>
        <w:szCs w:val="24"/>
        <w:lang w:val="en-US" w:eastAsia="en-US" w:bidi="ar-SA"/>
      </w:rPr>
    </w:lvl>
    <w:lvl w:ilvl="1" w:tplc="EB4ECE74">
      <w:numFmt w:val="bullet"/>
      <w:lvlText w:val="•"/>
      <w:lvlJc w:val="left"/>
      <w:pPr>
        <w:ind w:left="1986" w:hanging="721"/>
      </w:pPr>
      <w:rPr>
        <w:rFonts w:hint="default"/>
        <w:lang w:val="en-US" w:eastAsia="en-US" w:bidi="ar-SA"/>
      </w:rPr>
    </w:lvl>
    <w:lvl w:ilvl="2" w:tplc="DCF09558">
      <w:numFmt w:val="bullet"/>
      <w:lvlText w:val="•"/>
      <w:lvlJc w:val="left"/>
      <w:pPr>
        <w:ind w:left="3012" w:hanging="721"/>
      </w:pPr>
      <w:rPr>
        <w:rFonts w:hint="default"/>
        <w:lang w:val="en-US" w:eastAsia="en-US" w:bidi="ar-SA"/>
      </w:rPr>
    </w:lvl>
    <w:lvl w:ilvl="3" w:tplc="BC58221A">
      <w:numFmt w:val="bullet"/>
      <w:lvlText w:val="•"/>
      <w:lvlJc w:val="left"/>
      <w:pPr>
        <w:ind w:left="4038" w:hanging="721"/>
      </w:pPr>
      <w:rPr>
        <w:rFonts w:hint="default"/>
        <w:lang w:val="en-US" w:eastAsia="en-US" w:bidi="ar-SA"/>
      </w:rPr>
    </w:lvl>
    <w:lvl w:ilvl="4" w:tplc="9E3E5D7E">
      <w:numFmt w:val="bullet"/>
      <w:lvlText w:val="•"/>
      <w:lvlJc w:val="left"/>
      <w:pPr>
        <w:ind w:left="5064" w:hanging="721"/>
      </w:pPr>
      <w:rPr>
        <w:rFonts w:hint="default"/>
        <w:lang w:val="en-US" w:eastAsia="en-US" w:bidi="ar-SA"/>
      </w:rPr>
    </w:lvl>
    <w:lvl w:ilvl="5" w:tplc="2C004784">
      <w:numFmt w:val="bullet"/>
      <w:lvlText w:val="•"/>
      <w:lvlJc w:val="left"/>
      <w:pPr>
        <w:ind w:left="6090" w:hanging="721"/>
      </w:pPr>
      <w:rPr>
        <w:rFonts w:hint="default"/>
        <w:lang w:val="en-US" w:eastAsia="en-US" w:bidi="ar-SA"/>
      </w:rPr>
    </w:lvl>
    <w:lvl w:ilvl="6" w:tplc="EC5ABACA">
      <w:numFmt w:val="bullet"/>
      <w:lvlText w:val="•"/>
      <w:lvlJc w:val="left"/>
      <w:pPr>
        <w:ind w:left="7116" w:hanging="721"/>
      </w:pPr>
      <w:rPr>
        <w:rFonts w:hint="default"/>
        <w:lang w:val="en-US" w:eastAsia="en-US" w:bidi="ar-SA"/>
      </w:rPr>
    </w:lvl>
    <w:lvl w:ilvl="7" w:tplc="625E254E">
      <w:numFmt w:val="bullet"/>
      <w:lvlText w:val="•"/>
      <w:lvlJc w:val="left"/>
      <w:pPr>
        <w:ind w:left="8142" w:hanging="721"/>
      </w:pPr>
      <w:rPr>
        <w:rFonts w:hint="default"/>
        <w:lang w:val="en-US" w:eastAsia="en-US" w:bidi="ar-SA"/>
      </w:rPr>
    </w:lvl>
    <w:lvl w:ilvl="8" w:tplc="6B041174">
      <w:numFmt w:val="bullet"/>
      <w:lvlText w:val="•"/>
      <w:lvlJc w:val="left"/>
      <w:pPr>
        <w:ind w:left="9168" w:hanging="721"/>
      </w:pPr>
      <w:rPr>
        <w:rFonts w:hint="default"/>
        <w:lang w:val="en-US" w:eastAsia="en-US" w:bidi="ar-SA"/>
      </w:rPr>
    </w:lvl>
  </w:abstractNum>
  <w:abstractNum w:abstractNumId="36" w15:restartNumberingAfterBreak="0">
    <w:nsid w:val="36C147D6"/>
    <w:multiLevelType w:val="hybridMultilevel"/>
    <w:tmpl w:val="34B44354"/>
    <w:lvl w:ilvl="0" w:tplc="5F8AC6C8">
      <w:start w:val="1"/>
      <w:numFmt w:val="lowerLetter"/>
      <w:lvlText w:val="(%1)"/>
      <w:lvlJc w:val="left"/>
      <w:pPr>
        <w:ind w:left="420" w:hanging="720"/>
      </w:pPr>
      <w:rPr>
        <w:rFonts w:ascii="Times New Roman" w:eastAsia="Times New Roman" w:hAnsi="Times New Roman" w:cs="Times New Roman" w:hint="default"/>
        <w:spacing w:val="-28"/>
        <w:w w:val="100"/>
        <w:sz w:val="24"/>
        <w:szCs w:val="24"/>
        <w:lang w:val="en-US" w:eastAsia="en-US" w:bidi="ar-SA"/>
      </w:rPr>
    </w:lvl>
    <w:lvl w:ilvl="1" w:tplc="65F86138">
      <w:numFmt w:val="bullet"/>
      <w:lvlText w:val="•"/>
      <w:lvlJc w:val="left"/>
      <w:pPr>
        <w:ind w:left="1500" w:hanging="720"/>
      </w:pPr>
      <w:rPr>
        <w:rFonts w:hint="default"/>
        <w:lang w:val="en-US" w:eastAsia="en-US" w:bidi="ar-SA"/>
      </w:rPr>
    </w:lvl>
    <w:lvl w:ilvl="2" w:tplc="2E8E82F2">
      <w:numFmt w:val="bullet"/>
      <w:lvlText w:val="•"/>
      <w:lvlJc w:val="left"/>
      <w:pPr>
        <w:ind w:left="2580" w:hanging="720"/>
      </w:pPr>
      <w:rPr>
        <w:rFonts w:hint="default"/>
        <w:lang w:val="en-US" w:eastAsia="en-US" w:bidi="ar-SA"/>
      </w:rPr>
    </w:lvl>
    <w:lvl w:ilvl="3" w:tplc="1C2057CA">
      <w:numFmt w:val="bullet"/>
      <w:lvlText w:val="•"/>
      <w:lvlJc w:val="left"/>
      <w:pPr>
        <w:ind w:left="3660" w:hanging="720"/>
      </w:pPr>
      <w:rPr>
        <w:rFonts w:hint="default"/>
        <w:lang w:val="en-US" w:eastAsia="en-US" w:bidi="ar-SA"/>
      </w:rPr>
    </w:lvl>
    <w:lvl w:ilvl="4" w:tplc="70DAE378">
      <w:numFmt w:val="bullet"/>
      <w:lvlText w:val="•"/>
      <w:lvlJc w:val="left"/>
      <w:pPr>
        <w:ind w:left="4740" w:hanging="720"/>
      </w:pPr>
      <w:rPr>
        <w:rFonts w:hint="default"/>
        <w:lang w:val="en-US" w:eastAsia="en-US" w:bidi="ar-SA"/>
      </w:rPr>
    </w:lvl>
    <w:lvl w:ilvl="5" w:tplc="F95AB052">
      <w:numFmt w:val="bullet"/>
      <w:lvlText w:val="•"/>
      <w:lvlJc w:val="left"/>
      <w:pPr>
        <w:ind w:left="5820" w:hanging="720"/>
      </w:pPr>
      <w:rPr>
        <w:rFonts w:hint="default"/>
        <w:lang w:val="en-US" w:eastAsia="en-US" w:bidi="ar-SA"/>
      </w:rPr>
    </w:lvl>
    <w:lvl w:ilvl="6" w:tplc="BBF43316">
      <w:numFmt w:val="bullet"/>
      <w:lvlText w:val="•"/>
      <w:lvlJc w:val="left"/>
      <w:pPr>
        <w:ind w:left="6900" w:hanging="720"/>
      </w:pPr>
      <w:rPr>
        <w:rFonts w:hint="default"/>
        <w:lang w:val="en-US" w:eastAsia="en-US" w:bidi="ar-SA"/>
      </w:rPr>
    </w:lvl>
    <w:lvl w:ilvl="7" w:tplc="2FAAE950">
      <w:numFmt w:val="bullet"/>
      <w:lvlText w:val="•"/>
      <w:lvlJc w:val="left"/>
      <w:pPr>
        <w:ind w:left="7980" w:hanging="720"/>
      </w:pPr>
      <w:rPr>
        <w:rFonts w:hint="default"/>
        <w:lang w:val="en-US" w:eastAsia="en-US" w:bidi="ar-SA"/>
      </w:rPr>
    </w:lvl>
    <w:lvl w:ilvl="8" w:tplc="38BE2AE6">
      <w:numFmt w:val="bullet"/>
      <w:lvlText w:val="•"/>
      <w:lvlJc w:val="left"/>
      <w:pPr>
        <w:ind w:left="9060" w:hanging="720"/>
      </w:pPr>
      <w:rPr>
        <w:rFonts w:hint="default"/>
        <w:lang w:val="en-US" w:eastAsia="en-US" w:bidi="ar-SA"/>
      </w:rPr>
    </w:lvl>
  </w:abstractNum>
  <w:abstractNum w:abstractNumId="37" w15:restartNumberingAfterBreak="0">
    <w:nsid w:val="387B0766"/>
    <w:multiLevelType w:val="multilevel"/>
    <w:tmpl w:val="0A2EE910"/>
    <w:lvl w:ilvl="0">
      <w:start w:val="2"/>
      <w:numFmt w:val="decimal"/>
      <w:lvlText w:val="%1"/>
      <w:lvlJc w:val="left"/>
      <w:pPr>
        <w:ind w:left="504" w:hanging="504"/>
      </w:pPr>
      <w:rPr>
        <w:rFonts w:hint="default"/>
        <w:b/>
      </w:rPr>
    </w:lvl>
    <w:lvl w:ilvl="1">
      <w:start w:val="9"/>
      <w:numFmt w:val="decimal"/>
      <w:lvlText w:val="%1.%2"/>
      <w:lvlJc w:val="left"/>
      <w:pPr>
        <w:ind w:left="714" w:hanging="504"/>
      </w:pPr>
      <w:rPr>
        <w:rFonts w:hint="default"/>
        <w:b/>
      </w:rPr>
    </w:lvl>
    <w:lvl w:ilvl="2">
      <w:start w:val="3"/>
      <w:numFmt w:val="decimal"/>
      <w:lvlText w:val="%1.%2.%3"/>
      <w:lvlJc w:val="left"/>
      <w:pPr>
        <w:ind w:left="1140" w:hanging="720"/>
      </w:pPr>
      <w:rPr>
        <w:rFonts w:hint="default"/>
        <w:b/>
      </w:rPr>
    </w:lvl>
    <w:lvl w:ilvl="3">
      <w:start w:val="1"/>
      <w:numFmt w:val="decimal"/>
      <w:lvlText w:val="%1.%2.%3.%4"/>
      <w:lvlJc w:val="left"/>
      <w:pPr>
        <w:ind w:left="1350" w:hanging="720"/>
      </w:pPr>
      <w:rPr>
        <w:rFonts w:hint="default"/>
        <w:b/>
      </w:rPr>
    </w:lvl>
    <w:lvl w:ilvl="4">
      <w:start w:val="1"/>
      <w:numFmt w:val="decimal"/>
      <w:lvlText w:val="%1.%2.%3.%4.%5"/>
      <w:lvlJc w:val="left"/>
      <w:pPr>
        <w:ind w:left="1920" w:hanging="1080"/>
      </w:pPr>
      <w:rPr>
        <w:rFonts w:hint="default"/>
        <w:b/>
      </w:rPr>
    </w:lvl>
    <w:lvl w:ilvl="5">
      <w:start w:val="1"/>
      <w:numFmt w:val="decimal"/>
      <w:lvlText w:val="%1.%2.%3.%4.%5.%6"/>
      <w:lvlJc w:val="left"/>
      <w:pPr>
        <w:ind w:left="2130" w:hanging="1080"/>
      </w:pPr>
      <w:rPr>
        <w:rFonts w:hint="default"/>
        <w:b/>
      </w:rPr>
    </w:lvl>
    <w:lvl w:ilvl="6">
      <w:start w:val="1"/>
      <w:numFmt w:val="decimal"/>
      <w:lvlText w:val="%1.%2.%3.%4.%5.%6.%7"/>
      <w:lvlJc w:val="left"/>
      <w:pPr>
        <w:ind w:left="2700" w:hanging="1440"/>
      </w:pPr>
      <w:rPr>
        <w:rFonts w:hint="default"/>
        <w:b/>
      </w:rPr>
    </w:lvl>
    <w:lvl w:ilvl="7">
      <w:start w:val="1"/>
      <w:numFmt w:val="decimal"/>
      <w:lvlText w:val="%1.%2.%3.%4.%5.%6.%7.%8"/>
      <w:lvlJc w:val="left"/>
      <w:pPr>
        <w:ind w:left="2910" w:hanging="1440"/>
      </w:pPr>
      <w:rPr>
        <w:rFonts w:hint="default"/>
        <w:b/>
      </w:rPr>
    </w:lvl>
    <w:lvl w:ilvl="8">
      <w:start w:val="1"/>
      <w:numFmt w:val="decimal"/>
      <w:lvlText w:val="%1.%2.%3.%4.%5.%6.%7.%8.%9"/>
      <w:lvlJc w:val="left"/>
      <w:pPr>
        <w:ind w:left="3480" w:hanging="1800"/>
      </w:pPr>
      <w:rPr>
        <w:rFonts w:hint="default"/>
        <w:b/>
      </w:rPr>
    </w:lvl>
  </w:abstractNum>
  <w:abstractNum w:abstractNumId="38" w15:restartNumberingAfterBreak="0">
    <w:nsid w:val="38DD2B76"/>
    <w:multiLevelType w:val="hybridMultilevel"/>
    <w:tmpl w:val="C00C3EF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9" w15:restartNumberingAfterBreak="0">
    <w:nsid w:val="3D145605"/>
    <w:multiLevelType w:val="hybridMultilevel"/>
    <w:tmpl w:val="D6E22414"/>
    <w:lvl w:ilvl="0" w:tplc="97B0D462">
      <w:start w:val="1"/>
      <w:numFmt w:val="lowerLetter"/>
      <w:lvlText w:val="(%1)"/>
      <w:lvlJc w:val="left"/>
      <w:pPr>
        <w:ind w:left="420" w:hanging="720"/>
      </w:pPr>
      <w:rPr>
        <w:rFonts w:ascii="Calibri Light" w:eastAsia="Times New Roman" w:hAnsi="Calibri Light" w:cs="Times New Roman" w:hint="default"/>
        <w:spacing w:val="-23"/>
        <w:w w:val="100"/>
        <w:sz w:val="24"/>
        <w:szCs w:val="24"/>
        <w:lang w:val="en-US" w:eastAsia="en-US" w:bidi="ar-SA"/>
      </w:rPr>
    </w:lvl>
    <w:lvl w:ilvl="1" w:tplc="81EEE81E">
      <w:numFmt w:val="bullet"/>
      <w:lvlText w:val="•"/>
      <w:lvlJc w:val="left"/>
      <w:pPr>
        <w:ind w:left="1500" w:hanging="720"/>
      </w:pPr>
      <w:rPr>
        <w:rFonts w:hint="default"/>
        <w:lang w:val="en-US" w:eastAsia="en-US" w:bidi="ar-SA"/>
      </w:rPr>
    </w:lvl>
    <w:lvl w:ilvl="2" w:tplc="58AC58A2">
      <w:numFmt w:val="bullet"/>
      <w:lvlText w:val="•"/>
      <w:lvlJc w:val="left"/>
      <w:pPr>
        <w:ind w:left="2580" w:hanging="720"/>
      </w:pPr>
      <w:rPr>
        <w:rFonts w:hint="default"/>
        <w:lang w:val="en-US" w:eastAsia="en-US" w:bidi="ar-SA"/>
      </w:rPr>
    </w:lvl>
    <w:lvl w:ilvl="3" w:tplc="94446920">
      <w:numFmt w:val="bullet"/>
      <w:lvlText w:val="•"/>
      <w:lvlJc w:val="left"/>
      <w:pPr>
        <w:ind w:left="3660" w:hanging="720"/>
      </w:pPr>
      <w:rPr>
        <w:rFonts w:hint="default"/>
        <w:lang w:val="en-US" w:eastAsia="en-US" w:bidi="ar-SA"/>
      </w:rPr>
    </w:lvl>
    <w:lvl w:ilvl="4" w:tplc="77046DAC">
      <w:numFmt w:val="bullet"/>
      <w:lvlText w:val="•"/>
      <w:lvlJc w:val="left"/>
      <w:pPr>
        <w:ind w:left="4740" w:hanging="720"/>
      </w:pPr>
      <w:rPr>
        <w:rFonts w:hint="default"/>
        <w:lang w:val="en-US" w:eastAsia="en-US" w:bidi="ar-SA"/>
      </w:rPr>
    </w:lvl>
    <w:lvl w:ilvl="5" w:tplc="CB9CB170">
      <w:numFmt w:val="bullet"/>
      <w:lvlText w:val="•"/>
      <w:lvlJc w:val="left"/>
      <w:pPr>
        <w:ind w:left="5820" w:hanging="720"/>
      </w:pPr>
      <w:rPr>
        <w:rFonts w:hint="default"/>
        <w:lang w:val="en-US" w:eastAsia="en-US" w:bidi="ar-SA"/>
      </w:rPr>
    </w:lvl>
    <w:lvl w:ilvl="6" w:tplc="B894A08E">
      <w:numFmt w:val="bullet"/>
      <w:lvlText w:val="•"/>
      <w:lvlJc w:val="left"/>
      <w:pPr>
        <w:ind w:left="6900" w:hanging="720"/>
      </w:pPr>
      <w:rPr>
        <w:rFonts w:hint="default"/>
        <w:lang w:val="en-US" w:eastAsia="en-US" w:bidi="ar-SA"/>
      </w:rPr>
    </w:lvl>
    <w:lvl w:ilvl="7" w:tplc="D64CDB04">
      <w:numFmt w:val="bullet"/>
      <w:lvlText w:val="•"/>
      <w:lvlJc w:val="left"/>
      <w:pPr>
        <w:ind w:left="7980" w:hanging="720"/>
      </w:pPr>
      <w:rPr>
        <w:rFonts w:hint="default"/>
        <w:lang w:val="en-US" w:eastAsia="en-US" w:bidi="ar-SA"/>
      </w:rPr>
    </w:lvl>
    <w:lvl w:ilvl="8" w:tplc="E2A6AA40">
      <w:numFmt w:val="bullet"/>
      <w:lvlText w:val="•"/>
      <w:lvlJc w:val="left"/>
      <w:pPr>
        <w:ind w:left="9060" w:hanging="720"/>
      </w:pPr>
      <w:rPr>
        <w:rFonts w:hint="default"/>
        <w:lang w:val="en-US" w:eastAsia="en-US" w:bidi="ar-SA"/>
      </w:rPr>
    </w:lvl>
  </w:abstractNum>
  <w:abstractNum w:abstractNumId="40" w15:restartNumberingAfterBreak="0">
    <w:nsid w:val="450A50EB"/>
    <w:multiLevelType w:val="hybridMultilevel"/>
    <w:tmpl w:val="3C0604A0"/>
    <w:lvl w:ilvl="0" w:tplc="17E61094">
      <w:start w:val="1"/>
      <w:numFmt w:val="lowerRoman"/>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1" w15:restartNumberingAfterBreak="0">
    <w:nsid w:val="46631260"/>
    <w:multiLevelType w:val="multilevel"/>
    <w:tmpl w:val="346ECA44"/>
    <w:lvl w:ilvl="0">
      <w:start w:val="1"/>
      <w:numFmt w:val="decimal"/>
      <w:pStyle w:val="Heading3"/>
      <w:lvlText w:val="%1."/>
      <w:lvlJc w:val="left"/>
      <w:pPr>
        <w:ind w:left="360" w:hanging="360"/>
      </w:pPr>
      <w:rPr>
        <w:rFonts w:hint="default"/>
      </w:rPr>
    </w:lvl>
    <w:lvl w:ilvl="1">
      <w:start w:val="1"/>
      <w:numFmt w:val="decimal"/>
      <w:pStyle w:val="ListParagraph"/>
      <w:isLgl/>
      <w:lvlText w:val="%1.%2"/>
      <w:lvlJc w:val="left"/>
      <w:pPr>
        <w:ind w:left="-1567" w:hanging="432"/>
      </w:pPr>
      <w:rPr>
        <w:rFonts w:hint="default"/>
        <w:sz w:val="24"/>
        <w:szCs w:val="18"/>
      </w:rPr>
    </w:lvl>
    <w:lvl w:ilvl="2">
      <w:start w:val="1"/>
      <w:numFmt w:val="decimal"/>
      <w:isLgl/>
      <w:lvlText w:val="%1.%2.%3"/>
      <w:lvlJc w:val="left"/>
      <w:pPr>
        <w:ind w:left="-3330" w:hanging="720"/>
      </w:pPr>
      <w:rPr>
        <w:rFonts w:hint="default"/>
      </w:rPr>
    </w:lvl>
    <w:lvl w:ilvl="3">
      <w:start w:val="1"/>
      <w:numFmt w:val="decimal"/>
      <w:isLgl/>
      <w:lvlText w:val="%1.%2.%3.%4"/>
      <w:lvlJc w:val="left"/>
      <w:pPr>
        <w:ind w:left="-3330" w:hanging="720"/>
      </w:pPr>
      <w:rPr>
        <w:rFonts w:hint="default"/>
      </w:rPr>
    </w:lvl>
    <w:lvl w:ilvl="4">
      <w:start w:val="1"/>
      <w:numFmt w:val="decimal"/>
      <w:isLgl/>
      <w:lvlText w:val="%1.%2.%3.%4.%5"/>
      <w:lvlJc w:val="left"/>
      <w:pPr>
        <w:ind w:left="-2970" w:hanging="1080"/>
      </w:pPr>
      <w:rPr>
        <w:rFonts w:hint="default"/>
      </w:rPr>
    </w:lvl>
    <w:lvl w:ilvl="5">
      <w:start w:val="1"/>
      <w:numFmt w:val="decimal"/>
      <w:isLgl/>
      <w:lvlText w:val="%1.%2.%3.%4.%5.%6"/>
      <w:lvlJc w:val="left"/>
      <w:pPr>
        <w:ind w:left="-2970" w:hanging="1080"/>
      </w:pPr>
      <w:rPr>
        <w:rFonts w:hint="default"/>
      </w:rPr>
    </w:lvl>
    <w:lvl w:ilvl="6">
      <w:start w:val="1"/>
      <w:numFmt w:val="decimal"/>
      <w:isLgl/>
      <w:lvlText w:val="%1.%2.%3.%4.%5.%6.%7"/>
      <w:lvlJc w:val="left"/>
      <w:pPr>
        <w:ind w:left="-2610" w:hanging="1440"/>
      </w:pPr>
      <w:rPr>
        <w:rFonts w:hint="default"/>
      </w:rPr>
    </w:lvl>
    <w:lvl w:ilvl="7">
      <w:start w:val="1"/>
      <w:numFmt w:val="decimal"/>
      <w:isLgl/>
      <w:lvlText w:val="%1.%2.%3.%4.%5.%6.%7.%8"/>
      <w:lvlJc w:val="left"/>
      <w:pPr>
        <w:ind w:left="-2610" w:hanging="1440"/>
      </w:pPr>
      <w:rPr>
        <w:rFonts w:hint="default"/>
      </w:rPr>
    </w:lvl>
    <w:lvl w:ilvl="8">
      <w:start w:val="1"/>
      <w:numFmt w:val="decimal"/>
      <w:isLgl/>
      <w:lvlText w:val="%1.%2.%3.%4.%5.%6.%7.%8.%9"/>
      <w:lvlJc w:val="left"/>
      <w:pPr>
        <w:ind w:left="-2250" w:hanging="1800"/>
      </w:pPr>
      <w:rPr>
        <w:rFonts w:hint="default"/>
      </w:rPr>
    </w:lvl>
  </w:abstractNum>
  <w:abstractNum w:abstractNumId="42" w15:restartNumberingAfterBreak="0">
    <w:nsid w:val="47456709"/>
    <w:multiLevelType w:val="hybridMultilevel"/>
    <w:tmpl w:val="5052F4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9382626"/>
    <w:multiLevelType w:val="hybridMultilevel"/>
    <w:tmpl w:val="60AC364C"/>
    <w:lvl w:ilvl="0" w:tplc="641E7338">
      <w:start w:val="1"/>
      <w:numFmt w:val="lowerLetter"/>
      <w:lvlText w:val="(%1)"/>
      <w:lvlJc w:val="left"/>
      <w:pPr>
        <w:ind w:left="420" w:hanging="720"/>
      </w:pPr>
      <w:rPr>
        <w:rFonts w:asciiTheme="majorHAnsi" w:eastAsia="Times New Roman" w:hAnsiTheme="majorHAnsi" w:cstheme="majorHAnsi" w:hint="default"/>
        <w:spacing w:val="-23"/>
        <w:w w:val="100"/>
        <w:sz w:val="24"/>
        <w:szCs w:val="24"/>
        <w:lang w:val="en-US" w:eastAsia="en-US" w:bidi="ar-SA"/>
      </w:rPr>
    </w:lvl>
    <w:lvl w:ilvl="1" w:tplc="E7D437CC">
      <w:numFmt w:val="bullet"/>
      <w:lvlText w:val="•"/>
      <w:lvlJc w:val="left"/>
      <w:pPr>
        <w:ind w:left="1500" w:hanging="720"/>
      </w:pPr>
      <w:rPr>
        <w:rFonts w:hint="default"/>
        <w:lang w:val="en-US" w:eastAsia="en-US" w:bidi="ar-SA"/>
      </w:rPr>
    </w:lvl>
    <w:lvl w:ilvl="2" w:tplc="0F4A02C8">
      <w:numFmt w:val="bullet"/>
      <w:lvlText w:val="•"/>
      <w:lvlJc w:val="left"/>
      <w:pPr>
        <w:ind w:left="2580" w:hanging="720"/>
      </w:pPr>
      <w:rPr>
        <w:rFonts w:hint="default"/>
        <w:lang w:val="en-US" w:eastAsia="en-US" w:bidi="ar-SA"/>
      </w:rPr>
    </w:lvl>
    <w:lvl w:ilvl="3" w:tplc="F1CA7D72">
      <w:numFmt w:val="bullet"/>
      <w:lvlText w:val="•"/>
      <w:lvlJc w:val="left"/>
      <w:pPr>
        <w:ind w:left="3660" w:hanging="720"/>
      </w:pPr>
      <w:rPr>
        <w:rFonts w:hint="default"/>
        <w:lang w:val="en-US" w:eastAsia="en-US" w:bidi="ar-SA"/>
      </w:rPr>
    </w:lvl>
    <w:lvl w:ilvl="4" w:tplc="12F6D97C">
      <w:numFmt w:val="bullet"/>
      <w:lvlText w:val="•"/>
      <w:lvlJc w:val="left"/>
      <w:pPr>
        <w:ind w:left="4740" w:hanging="720"/>
      </w:pPr>
      <w:rPr>
        <w:rFonts w:hint="default"/>
        <w:lang w:val="en-US" w:eastAsia="en-US" w:bidi="ar-SA"/>
      </w:rPr>
    </w:lvl>
    <w:lvl w:ilvl="5" w:tplc="22FA162C">
      <w:numFmt w:val="bullet"/>
      <w:lvlText w:val="•"/>
      <w:lvlJc w:val="left"/>
      <w:pPr>
        <w:ind w:left="5820" w:hanging="720"/>
      </w:pPr>
      <w:rPr>
        <w:rFonts w:hint="default"/>
        <w:lang w:val="en-US" w:eastAsia="en-US" w:bidi="ar-SA"/>
      </w:rPr>
    </w:lvl>
    <w:lvl w:ilvl="6" w:tplc="F2A0A860">
      <w:numFmt w:val="bullet"/>
      <w:lvlText w:val="•"/>
      <w:lvlJc w:val="left"/>
      <w:pPr>
        <w:ind w:left="6900" w:hanging="720"/>
      </w:pPr>
      <w:rPr>
        <w:rFonts w:hint="default"/>
        <w:lang w:val="en-US" w:eastAsia="en-US" w:bidi="ar-SA"/>
      </w:rPr>
    </w:lvl>
    <w:lvl w:ilvl="7" w:tplc="EA4040E4">
      <w:numFmt w:val="bullet"/>
      <w:lvlText w:val="•"/>
      <w:lvlJc w:val="left"/>
      <w:pPr>
        <w:ind w:left="7980" w:hanging="720"/>
      </w:pPr>
      <w:rPr>
        <w:rFonts w:hint="default"/>
        <w:lang w:val="en-US" w:eastAsia="en-US" w:bidi="ar-SA"/>
      </w:rPr>
    </w:lvl>
    <w:lvl w:ilvl="8" w:tplc="C3588F7C">
      <w:numFmt w:val="bullet"/>
      <w:lvlText w:val="•"/>
      <w:lvlJc w:val="left"/>
      <w:pPr>
        <w:ind w:left="9060" w:hanging="720"/>
      </w:pPr>
      <w:rPr>
        <w:rFonts w:hint="default"/>
        <w:lang w:val="en-US" w:eastAsia="en-US" w:bidi="ar-SA"/>
      </w:rPr>
    </w:lvl>
  </w:abstractNum>
  <w:abstractNum w:abstractNumId="44" w15:restartNumberingAfterBreak="0">
    <w:nsid w:val="4BA00BC5"/>
    <w:multiLevelType w:val="hybridMultilevel"/>
    <w:tmpl w:val="AEFEC696"/>
    <w:lvl w:ilvl="0" w:tplc="E0DAB5BA">
      <w:start w:val="1"/>
      <w:numFmt w:val="lowerLetter"/>
      <w:lvlText w:val="(%1)"/>
      <w:lvlJc w:val="left"/>
      <w:pPr>
        <w:ind w:left="240" w:hanging="720"/>
      </w:pPr>
      <w:rPr>
        <w:rFonts w:ascii="Calibri Light" w:eastAsia="Times New Roman" w:hAnsi="Calibri Light" w:cs="Calibri Light" w:hint="default"/>
        <w:spacing w:val="-29"/>
        <w:w w:val="100"/>
        <w:sz w:val="24"/>
        <w:szCs w:val="24"/>
        <w:lang w:val="en-US" w:eastAsia="en-US" w:bidi="ar-SA"/>
      </w:rPr>
    </w:lvl>
    <w:lvl w:ilvl="1" w:tplc="B3D8D5F0">
      <w:numFmt w:val="bullet"/>
      <w:lvlText w:val="•"/>
      <w:lvlJc w:val="left"/>
      <w:pPr>
        <w:ind w:left="1338" w:hanging="720"/>
      </w:pPr>
      <w:rPr>
        <w:rFonts w:hint="default"/>
        <w:lang w:val="en-US" w:eastAsia="en-US" w:bidi="ar-SA"/>
      </w:rPr>
    </w:lvl>
    <w:lvl w:ilvl="2" w:tplc="02D897D2">
      <w:numFmt w:val="bullet"/>
      <w:lvlText w:val="•"/>
      <w:lvlJc w:val="left"/>
      <w:pPr>
        <w:ind w:left="2436" w:hanging="720"/>
      </w:pPr>
      <w:rPr>
        <w:rFonts w:hint="default"/>
        <w:lang w:val="en-US" w:eastAsia="en-US" w:bidi="ar-SA"/>
      </w:rPr>
    </w:lvl>
    <w:lvl w:ilvl="3" w:tplc="C9EAD0C2">
      <w:numFmt w:val="bullet"/>
      <w:lvlText w:val="•"/>
      <w:lvlJc w:val="left"/>
      <w:pPr>
        <w:ind w:left="3534" w:hanging="720"/>
      </w:pPr>
      <w:rPr>
        <w:rFonts w:hint="default"/>
        <w:lang w:val="en-US" w:eastAsia="en-US" w:bidi="ar-SA"/>
      </w:rPr>
    </w:lvl>
    <w:lvl w:ilvl="4" w:tplc="62EA2A18">
      <w:numFmt w:val="bullet"/>
      <w:lvlText w:val="•"/>
      <w:lvlJc w:val="left"/>
      <w:pPr>
        <w:ind w:left="4632" w:hanging="720"/>
      </w:pPr>
      <w:rPr>
        <w:rFonts w:hint="default"/>
        <w:lang w:val="en-US" w:eastAsia="en-US" w:bidi="ar-SA"/>
      </w:rPr>
    </w:lvl>
    <w:lvl w:ilvl="5" w:tplc="5F3841F6">
      <w:numFmt w:val="bullet"/>
      <w:lvlText w:val="•"/>
      <w:lvlJc w:val="left"/>
      <w:pPr>
        <w:ind w:left="5730" w:hanging="720"/>
      </w:pPr>
      <w:rPr>
        <w:rFonts w:hint="default"/>
        <w:lang w:val="en-US" w:eastAsia="en-US" w:bidi="ar-SA"/>
      </w:rPr>
    </w:lvl>
    <w:lvl w:ilvl="6" w:tplc="D1541568">
      <w:numFmt w:val="bullet"/>
      <w:lvlText w:val="•"/>
      <w:lvlJc w:val="left"/>
      <w:pPr>
        <w:ind w:left="6828" w:hanging="720"/>
      </w:pPr>
      <w:rPr>
        <w:rFonts w:hint="default"/>
        <w:lang w:val="en-US" w:eastAsia="en-US" w:bidi="ar-SA"/>
      </w:rPr>
    </w:lvl>
    <w:lvl w:ilvl="7" w:tplc="A7502762">
      <w:numFmt w:val="bullet"/>
      <w:lvlText w:val="•"/>
      <w:lvlJc w:val="left"/>
      <w:pPr>
        <w:ind w:left="7926" w:hanging="720"/>
      </w:pPr>
      <w:rPr>
        <w:rFonts w:hint="default"/>
        <w:lang w:val="en-US" w:eastAsia="en-US" w:bidi="ar-SA"/>
      </w:rPr>
    </w:lvl>
    <w:lvl w:ilvl="8" w:tplc="49FEEBAA">
      <w:numFmt w:val="bullet"/>
      <w:lvlText w:val="•"/>
      <w:lvlJc w:val="left"/>
      <w:pPr>
        <w:ind w:left="9024" w:hanging="720"/>
      </w:pPr>
      <w:rPr>
        <w:rFonts w:hint="default"/>
        <w:lang w:val="en-US" w:eastAsia="en-US" w:bidi="ar-SA"/>
      </w:rPr>
    </w:lvl>
  </w:abstractNum>
  <w:abstractNum w:abstractNumId="45" w15:restartNumberingAfterBreak="0">
    <w:nsid w:val="4FFB15F3"/>
    <w:multiLevelType w:val="hybridMultilevel"/>
    <w:tmpl w:val="8EF01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7301FBC"/>
    <w:multiLevelType w:val="hybridMultilevel"/>
    <w:tmpl w:val="6DC80B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CF02E01"/>
    <w:multiLevelType w:val="hybridMultilevel"/>
    <w:tmpl w:val="1FDC800E"/>
    <w:lvl w:ilvl="0" w:tplc="212E3228">
      <w:start w:val="1"/>
      <w:numFmt w:val="decimal"/>
      <w:lvlText w:val="%1."/>
      <w:lvlJc w:val="left"/>
      <w:pPr>
        <w:ind w:left="1211" w:hanging="360"/>
      </w:pPr>
      <w:rPr>
        <w:rFonts w:hint="default"/>
      </w:rPr>
    </w:lvl>
    <w:lvl w:ilvl="1" w:tplc="04090001">
      <w:start w:val="1"/>
      <w:numFmt w:val="bullet"/>
      <w:lvlText w:val=""/>
      <w:lvlJc w:val="left"/>
      <w:pPr>
        <w:ind w:left="1375" w:hanging="360"/>
      </w:pPr>
      <w:rPr>
        <w:rFonts w:ascii="Symbol" w:hAnsi="Symbol" w:hint="default"/>
      </w:rPr>
    </w:lvl>
    <w:lvl w:ilvl="2" w:tplc="E3327864">
      <w:start w:val="1"/>
      <w:numFmt w:val="bullet"/>
      <w:lvlText w:val="-"/>
      <w:lvlJc w:val="left"/>
      <w:pPr>
        <w:ind w:left="2275" w:hanging="360"/>
      </w:pPr>
      <w:rPr>
        <w:rFonts w:ascii="Calibri Light" w:eastAsiaTheme="minorEastAsia" w:hAnsi="Calibri Light" w:cs="Calibri Light" w:hint="default"/>
      </w:rPr>
    </w:lvl>
    <w:lvl w:ilvl="3" w:tplc="0409000F" w:tentative="1">
      <w:start w:val="1"/>
      <w:numFmt w:val="decimal"/>
      <w:lvlText w:val="%4."/>
      <w:lvlJc w:val="left"/>
      <w:pPr>
        <w:ind w:left="2815" w:hanging="360"/>
      </w:pPr>
    </w:lvl>
    <w:lvl w:ilvl="4" w:tplc="04090019" w:tentative="1">
      <w:start w:val="1"/>
      <w:numFmt w:val="lowerLetter"/>
      <w:lvlText w:val="%5."/>
      <w:lvlJc w:val="left"/>
      <w:pPr>
        <w:ind w:left="3535" w:hanging="360"/>
      </w:pPr>
    </w:lvl>
    <w:lvl w:ilvl="5" w:tplc="0409001B" w:tentative="1">
      <w:start w:val="1"/>
      <w:numFmt w:val="lowerRoman"/>
      <w:lvlText w:val="%6."/>
      <w:lvlJc w:val="right"/>
      <w:pPr>
        <w:ind w:left="4255" w:hanging="180"/>
      </w:pPr>
    </w:lvl>
    <w:lvl w:ilvl="6" w:tplc="0409000F" w:tentative="1">
      <w:start w:val="1"/>
      <w:numFmt w:val="decimal"/>
      <w:lvlText w:val="%7."/>
      <w:lvlJc w:val="left"/>
      <w:pPr>
        <w:ind w:left="4975" w:hanging="360"/>
      </w:pPr>
    </w:lvl>
    <w:lvl w:ilvl="7" w:tplc="04090019" w:tentative="1">
      <w:start w:val="1"/>
      <w:numFmt w:val="lowerLetter"/>
      <w:lvlText w:val="%8."/>
      <w:lvlJc w:val="left"/>
      <w:pPr>
        <w:ind w:left="5695" w:hanging="360"/>
      </w:pPr>
    </w:lvl>
    <w:lvl w:ilvl="8" w:tplc="0409001B" w:tentative="1">
      <w:start w:val="1"/>
      <w:numFmt w:val="lowerRoman"/>
      <w:lvlText w:val="%9."/>
      <w:lvlJc w:val="right"/>
      <w:pPr>
        <w:ind w:left="6415" w:hanging="180"/>
      </w:pPr>
    </w:lvl>
  </w:abstractNum>
  <w:abstractNum w:abstractNumId="48" w15:restartNumberingAfterBreak="0">
    <w:nsid w:val="5F7A1277"/>
    <w:multiLevelType w:val="multilevel"/>
    <w:tmpl w:val="7348FE70"/>
    <w:lvl w:ilvl="0">
      <w:start w:val="1"/>
      <w:numFmt w:val="decimal"/>
      <w:lvlText w:val="%1."/>
      <w:lvlJc w:val="left"/>
      <w:pPr>
        <w:ind w:left="720" w:hanging="360"/>
      </w:pPr>
      <w:rPr>
        <w:rFonts w:hint="default"/>
      </w:rPr>
    </w:lvl>
    <w:lvl w:ilvl="1">
      <w:start w:val="1"/>
      <w:numFmt w:val="decimal"/>
      <w:isLgl/>
      <w:lvlText w:val="%1.%2"/>
      <w:lvlJc w:val="left"/>
      <w:pPr>
        <w:ind w:left="792" w:hanging="43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9" w15:restartNumberingAfterBreak="0">
    <w:nsid w:val="6161159A"/>
    <w:multiLevelType w:val="multilevel"/>
    <w:tmpl w:val="AE4C283E"/>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4."/>
      <w:lvlJc w:val="left"/>
      <w:pPr>
        <w:ind w:left="1440" w:hanging="36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0" w15:restartNumberingAfterBreak="0">
    <w:nsid w:val="63016578"/>
    <w:multiLevelType w:val="hybridMultilevel"/>
    <w:tmpl w:val="FF307162"/>
    <w:lvl w:ilvl="0" w:tplc="B6E4D1F2">
      <w:start w:val="1"/>
      <w:numFmt w:val="lowerLetter"/>
      <w:lvlText w:val="(%1)"/>
      <w:lvlJc w:val="left"/>
      <w:pPr>
        <w:ind w:left="832" w:hanging="472"/>
      </w:pPr>
      <w:rPr>
        <w:rFonts w:ascii="Times New Roman" w:eastAsia="Times New Roman" w:hAnsi="Times New Roman" w:cs="Times New Roman" w:hint="default"/>
        <w:spacing w:val="-24"/>
        <w:w w:val="100"/>
        <w:sz w:val="24"/>
        <w:szCs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1" w15:restartNumberingAfterBreak="0">
    <w:nsid w:val="654311A7"/>
    <w:multiLevelType w:val="hybridMultilevel"/>
    <w:tmpl w:val="F0440418"/>
    <w:lvl w:ilvl="0" w:tplc="6B3EBFEC">
      <w:start w:val="1"/>
      <w:numFmt w:val="lowerLetter"/>
      <w:lvlText w:val="(%1)"/>
      <w:lvlJc w:val="left"/>
      <w:pPr>
        <w:ind w:left="1139" w:hanging="720"/>
      </w:pPr>
      <w:rPr>
        <w:rFonts w:ascii="Times New Roman" w:eastAsia="Times New Roman" w:hAnsi="Times New Roman" w:cs="Times New Roman" w:hint="default"/>
        <w:spacing w:val="-23"/>
        <w:w w:val="100"/>
        <w:sz w:val="24"/>
        <w:szCs w:val="24"/>
        <w:lang w:val="en-US" w:eastAsia="en-US" w:bidi="ar-SA"/>
      </w:rPr>
    </w:lvl>
    <w:lvl w:ilvl="1" w:tplc="4ED0EFB0">
      <w:numFmt w:val="bullet"/>
      <w:lvlText w:val="•"/>
      <w:lvlJc w:val="left"/>
      <w:pPr>
        <w:ind w:left="2148" w:hanging="720"/>
      </w:pPr>
      <w:rPr>
        <w:rFonts w:hint="default"/>
        <w:lang w:val="en-US" w:eastAsia="en-US" w:bidi="ar-SA"/>
      </w:rPr>
    </w:lvl>
    <w:lvl w:ilvl="2" w:tplc="CC522372">
      <w:numFmt w:val="bullet"/>
      <w:lvlText w:val="•"/>
      <w:lvlJc w:val="left"/>
      <w:pPr>
        <w:ind w:left="3156" w:hanging="720"/>
      </w:pPr>
      <w:rPr>
        <w:rFonts w:hint="default"/>
        <w:lang w:val="en-US" w:eastAsia="en-US" w:bidi="ar-SA"/>
      </w:rPr>
    </w:lvl>
    <w:lvl w:ilvl="3" w:tplc="3B5468E2">
      <w:numFmt w:val="bullet"/>
      <w:lvlText w:val="•"/>
      <w:lvlJc w:val="left"/>
      <w:pPr>
        <w:ind w:left="4164" w:hanging="720"/>
      </w:pPr>
      <w:rPr>
        <w:rFonts w:hint="default"/>
        <w:lang w:val="en-US" w:eastAsia="en-US" w:bidi="ar-SA"/>
      </w:rPr>
    </w:lvl>
    <w:lvl w:ilvl="4" w:tplc="182A672A">
      <w:numFmt w:val="bullet"/>
      <w:lvlText w:val="•"/>
      <w:lvlJc w:val="left"/>
      <w:pPr>
        <w:ind w:left="5172" w:hanging="720"/>
      </w:pPr>
      <w:rPr>
        <w:rFonts w:hint="default"/>
        <w:lang w:val="en-US" w:eastAsia="en-US" w:bidi="ar-SA"/>
      </w:rPr>
    </w:lvl>
    <w:lvl w:ilvl="5" w:tplc="34BA446A">
      <w:numFmt w:val="bullet"/>
      <w:lvlText w:val="•"/>
      <w:lvlJc w:val="left"/>
      <w:pPr>
        <w:ind w:left="6180" w:hanging="720"/>
      </w:pPr>
      <w:rPr>
        <w:rFonts w:hint="default"/>
        <w:lang w:val="en-US" w:eastAsia="en-US" w:bidi="ar-SA"/>
      </w:rPr>
    </w:lvl>
    <w:lvl w:ilvl="6" w:tplc="25BE341C">
      <w:numFmt w:val="bullet"/>
      <w:lvlText w:val="•"/>
      <w:lvlJc w:val="left"/>
      <w:pPr>
        <w:ind w:left="7188" w:hanging="720"/>
      </w:pPr>
      <w:rPr>
        <w:rFonts w:hint="default"/>
        <w:lang w:val="en-US" w:eastAsia="en-US" w:bidi="ar-SA"/>
      </w:rPr>
    </w:lvl>
    <w:lvl w:ilvl="7" w:tplc="A5149AE6">
      <w:numFmt w:val="bullet"/>
      <w:lvlText w:val="•"/>
      <w:lvlJc w:val="left"/>
      <w:pPr>
        <w:ind w:left="8196" w:hanging="720"/>
      </w:pPr>
      <w:rPr>
        <w:rFonts w:hint="default"/>
        <w:lang w:val="en-US" w:eastAsia="en-US" w:bidi="ar-SA"/>
      </w:rPr>
    </w:lvl>
    <w:lvl w:ilvl="8" w:tplc="FDD447B6">
      <w:numFmt w:val="bullet"/>
      <w:lvlText w:val="•"/>
      <w:lvlJc w:val="left"/>
      <w:pPr>
        <w:ind w:left="9204" w:hanging="720"/>
      </w:pPr>
      <w:rPr>
        <w:rFonts w:hint="default"/>
        <w:lang w:val="en-US" w:eastAsia="en-US" w:bidi="ar-SA"/>
      </w:rPr>
    </w:lvl>
  </w:abstractNum>
  <w:abstractNum w:abstractNumId="52" w15:restartNumberingAfterBreak="0">
    <w:nsid w:val="681B0E20"/>
    <w:multiLevelType w:val="hybridMultilevel"/>
    <w:tmpl w:val="3EE8B4AC"/>
    <w:lvl w:ilvl="0" w:tplc="4009001B">
      <w:start w:val="1"/>
      <w:numFmt w:val="lowerRoman"/>
      <w:lvlText w:val="%1."/>
      <w:lvlJc w:val="right"/>
      <w:pPr>
        <w:ind w:left="1500" w:hanging="360"/>
      </w:pPr>
    </w:lvl>
    <w:lvl w:ilvl="1" w:tplc="40090019" w:tentative="1">
      <w:start w:val="1"/>
      <w:numFmt w:val="lowerLetter"/>
      <w:lvlText w:val="%2."/>
      <w:lvlJc w:val="left"/>
      <w:pPr>
        <w:ind w:left="2220" w:hanging="360"/>
      </w:pPr>
    </w:lvl>
    <w:lvl w:ilvl="2" w:tplc="4009001B" w:tentative="1">
      <w:start w:val="1"/>
      <w:numFmt w:val="lowerRoman"/>
      <w:lvlText w:val="%3."/>
      <w:lvlJc w:val="right"/>
      <w:pPr>
        <w:ind w:left="2940" w:hanging="180"/>
      </w:pPr>
    </w:lvl>
    <w:lvl w:ilvl="3" w:tplc="4009000F" w:tentative="1">
      <w:start w:val="1"/>
      <w:numFmt w:val="decimal"/>
      <w:lvlText w:val="%4."/>
      <w:lvlJc w:val="left"/>
      <w:pPr>
        <w:ind w:left="3660" w:hanging="360"/>
      </w:pPr>
    </w:lvl>
    <w:lvl w:ilvl="4" w:tplc="40090019" w:tentative="1">
      <w:start w:val="1"/>
      <w:numFmt w:val="lowerLetter"/>
      <w:lvlText w:val="%5."/>
      <w:lvlJc w:val="left"/>
      <w:pPr>
        <w:ind w:left="4380" w:hanging="360"/>
      </w:pPr>
    </w:lvl>
    <w:lvl w:ilvl="5" w:tplc="4009001B" w:tentative="1">
      <w:start w:val="1"/>
      <w:numFmt w:val="lowerRoman"/>
      <w:lvlText w:val="%6."/>
      <w:lvlJc w:val="right"/>
      <w:pPr>
        <w:ind w:left="5100" w:hanging="180"/>
      </w:pPr>
    </w:lvl>
    <w:lvl w:ilvl="6" w:tplc="4009000F" w:tentative="1">
      <w:start w:val="1"/>
      <w:numFmt w:val="decimal"/>
      <w:lvlText w:val="%7."/>
      <w:lvlJc w:val="left"/>
      <w:pPr>
        <w:ind w:left="5820" w:hanging="360"/>
      </w:pPr>
    </w:lvl>
    <w:lvl w:ilvl="7" w:tplc="40090019" w:tentative="1">
      <w:start w:val="1"/>
      <w:numFmt w:val="lowerLetter"/>
      <w:lvlText w:val="%8."/>
      <w:lvlJc w:val="left"/>
      <w:pPr>
        <w:ind w:left="6540" w:hanging="360"/>
      </w:pPr>
    </w:lvl>
    <w:lvl w:ilvl="8" w:tplc="4009001B" w:tentative="1">
      <w:start w:val="1"/>
      <w:numFmt w:val="lowerRoman"/>
      <w:lvlText w:val="%9."/>
      <w:lvlJc w:val="right"/>
      <w:pPr>
        <w:ind w:left="7260" w:hanging="180"/>
      </w:pPr>
    </w:lvl>
  </w:abstractNum>
  <w:abstractNum w:abstractNumId="53" w15:restartNumberingAfterBreak="0">
    <w:nsid w:val="68473A07"/>
    <w:multiLevelType w:val="multilevel"/>
    <w:tmpl w:val="BF1A0484"/>
    <w:lvl w:ilvl="0">
      <w:start w:val="1"/>
      <w:numFmt w:val="decimal"/>
      <w:lvlText w:val="%1."/>
      <w:lvlJc w:val="left"/>
      <w:pPr>
        <w:ind w:left="1571" w:hanging="360"/>
      </w:pPr>
    </w:lvl>
    <w:lvl w:ilvl="1">
      <w:start w:val="5"/>
      <w:numFmt w:val="decimal"/>
      <w:isLgl/>
      <w:lvlText w:val="%1.%2"/>
      <w:lvlJc w:val="left"/>
      <w:pPr>
        <w:ind w:left="1571" w:hanging="360"/>
      </w:pPr>
      <w:rPr>
        <w:rFonts w:hint="default"/>
      </w:rPr>
    </w:lvl>
    <w:lvl w:ilvl="2">
      <w:start w:val="1"/>
      <w:numFmt w:val="decimal"/>
      <w:isLgl/>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2651" w:hanging="1440"/>
      </w:pPr>
      <w:rPr>
        <w:rFonts w:hint="default"/>
      </w:rPr>
    </w:lvl>
  </w:abstractNum>
  <w:abstractNum w:abstractNumId="54" w15:restartNumberingAfterBreak="0">
    <w:nsid w:val="6B9A4F6F"/>
    <w:multiLevelType w:val="multilevel"/>
    <w:tmpl w:val="F98CFE06"/>
    <w:lvl w:ilvl="0">
      <w:start w:val="1"/>
      <w:numFmt w:val="decimal"/>
      <w:lvlText w:val="%1."/>
      <w:lvlJc w:val="left"/>
      <w:pPr>
        <w:ind w:left="720" w:hanging="360"/>
      </w:pPr>
    </w:lvl>
    <w:lvl w:ilvl="1">
      <w:start w:val="1"/>
      <w:numFmt w:val="decimal"/>
      <w:pStyle w:val="Heading4"/>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5" w15:restartNumberingAfterBreak="0">
    <w:nsid w:val="6CC50E4D"/>
    <w:multiLevelType w:val="hybridMultilevel"/>
    <w:tmpl w:val="BF2EB9EA"/>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6" w15:restartNumberingAfterBreak="0">
    <w:nsid w:val="6DC72DB2"/>
    <w:multiLevelType w:val="hybridMultilevel"/>
    <w:tmpl w:val="79BECDDE"/>
    <w:lvl w:ilvl="0" w:tplc="76204460">
      <w:start w:val="1"/>
      <w:numFmt w:val="lowerRoman"/>
      <w:lvlText w:val="(%1)"/>
      <w:lvlJc w:val="left"/>
      <w:pPr>
        <w:ind w:left="420" w:hanging="720"/>
      </w:pPr>
      <w:rPr>
        <w:rFonts w:ascii="Times New Roman" w:eastAsia="Times New Roman" w:hAnsi="Times New Roman" w:cs="Times New Roman" w:hint="default"/>
        <w:spacing w:val="-23"/>
        <w:w w:val="100"/>
        <w:sz w:val="24"/>
        <w:szCs w:val="24"/>
        <w:lang w:val="en-US" w:eastAsia="en-US" w:bidi="ar-SA"/>
      </w:rPr>
    </w:lvl>
    <w:lvl w:ilvl="1" w:tplc="81D2C8DE">
      <w:numFmt w:val="bullet"/>
      <w:lvlText w:val="•"/>
      <w:lvlJc w:val="left"/>
      <w:pPr>
        <w:ind w:left="1500" w:hanging="720"/>
      </w:pPr>
      <w:rPr>
        <w:rFonts w:hint="default"/>
        <w:lang w:val="en-US" w:eastAsia="en-US" w:bidi="ar-SA"/>
      </w:rPr>
    </w:lvl>
    <w:lvl w:ilvl="2" w:tplc="76F2A3B4">
      <w:numFmt w:val="bullet"/>
      <w:lvlText w:val="•"/>
      <w:lvlJc w:val="left"/>
      <w:pPr>
        <w:ind w:left="2580" w:hanging="720"/>
      </w:pPr>
      <w:rPr>
        <w:rFonts w:hint="default"/>
        <w:lang w:val="en-US" w:eastAsia="en-US" w:bidi="ar-SA"/>
      </w:rPr>
    </w:lvl>
    <w:lvl w:ilvl="3" w:tplc="BB8A2A14">
      <w:numFmt w:val="bullet"/>
      <w:lvlText w:val="•"/>
      <w:lvlJc w:val="left"/>
      <w:pPr>
        <w:ind w:left="3660" w:hanging="720"/>
      </w:pPr>
      <w:rPr>
        <w:rFonts w:hint="default"/>
        <w:lang w:val="en-US" w:eastAsia="en-US" w:bidi="ar-SA"/>
      </w:rPr>
    </w:lvl>
    <w:lvl w:ilvl="4" w:tplc="9BBE5E72">
      <w:numFmt w:val="bullet"/>
      <w:lvlText w:val="•"/>
      <w:lvlJc w:val="left"/>
      <w:pPr>
        <w:ind w:left="4740" w:hanging="720"/>
      </w:pPr>
      <w:rPr>
        <w:rFonts w:hint="default"/>
        <w:lang w:val="en-US" w:eastAsia="en-US" w:bidi="ar-SA"/>
      </w:rPr>
    </w:lvl>
    <w:lvl w:ilvl="5" w:tplc="BB4CFE38">
      <w:numFmt w:val="bullet"/>
      <w:lvlText w:val="•"/>
      <w:lvlJc w:val="left"/>
      <w:pPr>
        <w:ind w:left="5820" w:hanging="720"/>
      </w:pPr>
      <w:rPr>
        <w:rFonts w:hint="default"/>
        <w:lang w:val="en-US" w:eastAsia="en-US" w:bidi="ar-SA"/>
      </w:rPr>
    </w:lvl>
    <w:lvl w:ilvl="6" w:tplc="3A2C2EA0">
      <w:numFmt w:val="bullet"/>
      <w:lvlText w:val="•"/>
      <w:lvlJc w:val="left"/>
      <w:pPr>
        <w:ind w:left="6900" w:hanging="720"/>
      </w:pPr>
      <w:rPr>
        <w:rFonts w:hint="default"/>
        <w:lang w:val="en-US" w:eastAsia="en-US" w:bidi="ar-SA"/>
      </w:rPr>
    </w:lvl>
    <w:lvl w:ilvl="7" w:tplc="3604C4C6">
      <w:numFmt w:val="bullet"/>
      <w:lvlText w:val="•"/>
      <w:lvlJc w:val="left"/>
      <w:pPr>
        <w:ind w:left="7980" w:hanging="720"/>
      </w:pPr>
      <w:rPr>
        <w:rFonts w:hint="default"/>
        <w:lang w:val="en-US" w:eastAsia="en-US" w:bidi="ar-SA"/>
      </w:rPr>
    </w:lvl>
    <w:lvl w:ilvl="8" w:tplc="842AA532">
      <w:numFmt w:val="bullet"/>
      <w:lvlText w:val="•"/>
      <w:lvlJc w:val="left"/>
      <w:pPr>
        <w:ind w:left="9060" w:hanging="720"/>
      </w:pPr>
      <w:rPr>
        <w:rFonts w:hint="default"/>
        <w:lang w:val="en-US" w:eastAsia="en-US" w:bidi="ar-SA"/>
      </w:rPr>
    </w:lvl>
  </w:abstractNum>
  <w:abstractNum w:abstractNumId="57" w15:restartNumberingAfterBreak="0">
    <w:nsid w:val="6E324D5E"/>
    <w:multiLevelType w:val="multilevel"/>
    <w:tmpl w:val="AE4C283E"/>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4."/>
      <w:lvlJc w:val="left"/>
      <w:pPr>
        <w:ind w:left="1440" w:hanging="36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8" w15:restartNumberingAfterBreak="0">
    <w:nsid w:val="71F931D8"/>
    <w:multiLevelType w:val="multilevel"/>
    <w:tmpl w:val="6A76D37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440" w:hanging="360"/>
      </w:p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15:restartNumberingAfterBreak="0">
    <w:nsid w:val="73A72B2F"/>
    <w:multiLevelType w:val="multilevel"/>
    <w:tmpl w:val="6A76D37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440" w:hanging="360"/>
      </w:p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15:restartNumberingAfterBreak="0">
    <w:nsid w:val="7475101F"/>
    <w:multiLevelType w:val="multilevel"/>
    <w:tmpl w:val="4984A9AE"/>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77F70DE8"/>
    <w:multiLevelType w:val="hybridMultilevel"/>
    <w:tmpl w:val="73A4BAE2"/>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62" w15:restartNumberingAfterBreak="0">
    <w:nsid w:val="781B706D"/>
    <w:multiLevelType w:val="multilevel"/>
    <w:tmpl w:val="010A2402"/>
    <w:lvl w:ilvl="0">
      <w:start w:val="12"/>
      <w:numFmt w:val="decimal"/>
      <w:lvlText w:val="%1"/>
      <w:lvlJc w:val="left"/>
      <w:pPr>
        <w:ind w:left="960" w:hanging="721"/>
        <w:jc w:val="right"/>
      </w:pPr>
      <w:rPr>
        <w:rFonts w:hint="default"/>
        <w:b/>
        <w:bCs/>
        <w:w w:val="99"/>
        <w:lang w:val="en-US" w:eastAsia="en-US" w:bidi="ar-SA"/>
      </w:rPr>
    </w:lvl>
    <w:lvl w:ilvl="1">
      <w:start w:val="1"/>
      <w:numFmt w:val="decimal"/>
      <w:lvlText w:val="%1.%2"/>
      <w:lvlJc w:val="left"/>
      <w:pPr>
        <w:ind w:left="960" w:hanging="720"/>
        <w:jc w:val="right"/>
      </w:pPr>
      <w:rPr>
        <w:rFonts w:hint="default"/>
        <w:b/>
        <w:bCs/>
        <w:spacing w:val="-1"/>
        <w:w w:val="99"/>
        <w:lang w:val="en-US" w:eastAsia="en-US" w:bidi="ar-SA"/>
      </w:rPr>
    </w:lvl>
    <w:lvl w:ilvl="2">
      <w:start w:val="1"/>
      <w:numFmt w:val="lowerRoman"/>
      <w:lvlText w:val="%3."/>
      <w:lvlJc w:val="right"/>
      <w:pPr>
        <w:ind w:left="1680" w:hanging="321"/>
        <w:jc w:val="right"/>
      </w:pPr>
      <w:rPr>
        <w:rFonts w:hint="default"/>
        <w:spacing w:val="-6"/>
        <w:w w:val="100"/>
        <w:sz w:val="24"/>
        <w:szCs w:val="24"/>
        <w:lang w:val="en-US" w:eastAsia="en-US" w:bidi="ar-SA"/>
      </w:rPr>
    </w:lvl>
    <w:lvl w:ilvl="3">
      <w:numFmt w:val="bullet"/>
      <w:lvlText w:val="•"/>
      <w:lvlJc w:val="left"/>
      <w:pPr>
        <w:ind w:left="3030" w:hanging="321"/>
      </w:pPr>
      <w:rPr>
        <w:rFonts w:hint="default"/>
        <w:lang w:val="en-US" w:eastAsia="en-US" w:bidi="ar-SA"/>
      </w:rPr>
    </w:lvl>
    <w:lvl w:ilvl="4">
      <w:numFmt w:val="bullet"/>
      <w:lvlText w:val="•"/>
      <w:lvlJc w:val="left"/>
      <w:pPr>
        <w:ind w:left="4200" w:hanging="321"/>
      </w:pPr>
      <w:rPr>
        <w:rFonts w:hint="default"/>
        <w:lang w:val="en-US" w:eastAsia="en-US" w:bidi="ar-SA"/>
      </w:rPr>
    </w:lvl>
    <w:lvl w:ilvl="5">
      <w:numFmt w:val="bullet"/>
      <w:lvlText w:val="•"/>
      <w:lvlJc w:val="left"/>
      <w:pPr>
        <w:ind w:left="5370" w:hanging="321"/>
      </w:pPr>
      <w:rPr>
        <w:rFonts w:hint="default"/>
        <w:lang w:val="en-US" w:eastAsia="en-US" w:bidi="ar-SA"/>
      </w:rPr>
    </w:lvl>
    <w:lvl w:ilvl="6">
      <w:numFmt w:val="bullet"/>
      <w:lvlText w:val="•"/>
      <w:lvlJc w:val="left"/>
      <w:pPr>
        <w:ind w:left="6540" w:hanging="321"/>
      </w:pPr>
      <w:rPr>
        <w:rFonts w:hint="default"/>
        <w:lang w:val="en-US" w:eastAsia="en-US" w:bidi="ar-SA"/>
      </w:rPr>
    </w:lvl>
    <w:lvl w:ilvl="7">
      <w:numFmt w:val="bullet"/>
      <w:lvlText w:val="•"/>
      <w:lvlJc w:val="left"/>
      <w:pPr>
        <w:ind w:left="7710" w:hanging="321"/>
      </w:pPr>
      <w:rPr>
        <w:rFonts w:hint="default"/>
        <w:lang w:val="en-US" w:eastAsia="en-US" w:bidi="ar-SA"/>
      </w:rPr>
    </w:lvl>
    <w:lvl w:ilvl="8">
      <w:numFmt w:val="bullet"/>
      <w:lvlText w:val="•"/>
      <w:lvlJc w:val="left"/>
      <w:pPr>
        <w:ind w:left="8880" w:hanging="321"/>
      </w:pPr>
      <w:rPr>
        <w:rFonts w:hint="default"/>
        <w:lang w:val="en-US" w:eastAsia="en-US" w:bidi="ar-SA"/>
      </w:rPr>
    </w:lvl>
  </w:abstractNum>
  <w:abstractNum w:abstractNumId="63" w15:restartNumberingAfterBreak="0">
    <w:nsid w:val="7B39192C"/>
    <w:multiLevelType w:val="multilevel"/>
    <w:tmpl w:val="CFEC360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4" w15:restartNumberingAfterBreak="0">
    <w:nsid w:val="7B803F87"/>
    <w:multiLevelType w:val="hybridMultilevel"/>
    <w:tmpl w:val="A672EB68"/>
    <w:lvl w:ilvl="0" w:tplc="97B0D462">
      <w:start w:val="1"/>
      <w:numFmt w:val="lowerLetter"/>
      <w:lvlText w:val="(%1)"/>
      <w:lvlJc w:val="left"/>
      <w:pPr>
        <w:ind w:left="420" w:hanging="720"/>
      </w:pPr>
      <w:rPr>
        <w:rFonts w:ascii="Calibri Light" w:eastAsia="Times New Roman" w:hAnsi="Calibri Light" w:cs="Times New Roman" w:hint="default"/>
        <w:spacing w:val="-23"/>
        <w:w w:val="100"/>
        <w:sz w:val="24"/>
        <w:szCs w:val="24"/>
        <w:lang w:val="en-US" w:eastAsia="en-US" w:bidi="ar-SA"/>
      </w:rPr>
    </w:lvl>
    <w:lvl w:ilvl="1" w:tplc="4009001B">
      <w:start w:val="1"/>
      <w:numFmt w:val="lowerRoman"/>
      <w:lvlText w:val="%2."/>
      <w:lvlJc w:val="right"/>
      <w:pPr>
        <w:ind w:left="1500" w:hanging="720"/>
      </w:pPr>
      <w:rPr>
        <w:rFonts w:hint="default"/>
        <w:lang w:val="en-US" w:eastAsia="en-US" w:bidi="ar-SA"/>
      </w:rPr>
    </w:lvl>
    <w:lvl w:ilvl="2" w:tplc="58AC58A2">
      <w:numFmt w:val="bullet"/>
      <w:lvlText w:val="•"/>
      <w:lvlJc w:val="left"/>
      <w:pPr>
        <w:ind w:left="2580" w:hanging="720"/>
      </w:pPr>
      <w:rPr>
        <w:rFonts w:hint="default"/>
        <w:lang w:val="en-US" w:eastAsia="en-US" w:bidi="ar-SA"/>
      </w:rPr>
    </w:lvl>
    <w:lvl w:ilvl="3" w:tplc="94446920">
      <w:numFmt w:val="bullet"/>
      <w:lvlText w:val="•"/>
      <w:lvlJc w:val="left"/>
      <w:pPr>
        <w:ind w:left="3660" w:hanging="720"/>
      </w:pPr>
      <w:rPr>
        <w:rFonts w:hint="default"/>
        <w:lang w:val="en-US" w:eastAsia="en-US" w:bidi="ar-SA"/>
      </w:rPr>
    </w:lvl>
    <w:lvl w:ilvl="4" w:tplc="77046DAC">
      <w:numFmt w:val="bullet"/>
      <w:lvlText w:val="•"/>
      <w:lvlJc w:val="left"/>
      <w:pPr>
        <w:ind w:left="4740" w:hanging="720"/>
      </w:pPr>
      <w:rPr>
        <w:rFonts w:hint="default"/>
        <w:lang w:val="en-US" w:eastAsia="en-US" w:bidi="ar-SA"/>
      </w:rPr>
    </w:lvl>
    <w:lvl w:ilvl="5" w:tplc="CB9CB170">
      <w:numFmt w:val="bullet"/>
      <w:lvlText w:val="•"/>
      <w:lvlJc w:val="left"/>
      <w:pPr>
        <w:ind w:left="5820" w:hanging="720"/>
      </w:pPr>
      <w:rPr>
        <w:rFonts w:hint="default"/>
        <w:lang w:val="en-US" w:eastAsia="en-US" w:bidi="ar-SA"/>
      </w:rPr>
    </w:lvl>
    <w:lvl w:ilvl="6" w:tplc="B894A08E">
      <w:numFmt w:val="bullet"/>
      <w:lvlText w:val="•"/>
      <w:lvlJc w:val="left"/>
      <w:pPr>
        <w:ind w:left="6900" w:hanging="720"/>
      </w:pPr>
      <w:rPr>
        <w:rFonts w:hint="default"/>
        <w:lang w:val="en-US" w:eastAsia="en-US" w:bidi="ar-SA"/>
      </w:rPr>
    </w:lvl>
    <w:lvl w:ilvl="7" w:tplc="D64CDB04">
      <w:numFmt w:val="bullet"/>
      <w:lvlText w:val="•"/>
      <w:lvlJc w:val="left"/>
      <w:pPr>
        <w:ind w:left="7980" w:hanging="720"/>
      </w:pPr>
      <w:rPr>
        <w:rFonts w:hint="default"/>
        <w:lang w:val="en-US" w:eastAsia="en-US" w:bidi="ar-SA"/>
      </w:rPr>
    </w:lvl>
    <w:lvl w:ilvl="8" w:tplc="E2A6AA40">
      <w:numFmt w:val="bullet"/>
      <w:lvlText w:val="•"/>
      <w:lvlJc w:val="left"/>
      <w:pPr>
        <w:ind w:left="9060" w:hanging="720"/>
      </w:pPr>
      <w:rPr>
        <w:rFonts w:hint="default"/>
        <w:lang w:val="en-US" w:eastAsia="en-US" w:bidi="ar-SA"/>
      </w:rPr>
    </w:lvl>
  </w:abstractNum>
  <w:abstractNum w:abstractNumId="65" w15:restartNumberingAfterBreak="0">
    <w:nsid w:val="7BD278CD"/>
    <w:multiLevelType w:val="hybridMultilevel"/>
    <w:tmpl w:val="76B213C0"/>
    <w:lvl w:ilvl="0" w:tplc="6C64C05C">
      <w:start w:val="1"/>
      <w:numFmt w:val="lowerLetter"/>
      <w:lvlText w:val="(%1)"/>
      <w:lvlJc w:val="left"/>
      <w:pPr>
        <w:ind w:left="240" w:hanging="810"/>
        <w:jc w:val="right"/>
      </w:pPr>
      <w:rPr>
        <w:rFonts w:asciiTheme="majorHAnsi" w:hAnsiTheme="majorHAnsi" w:cstheme="majorHAnsi" w:hint="default"/>
        <w:spacing w:val="-4"/>
        <w:w w:val="100"/>
        <w:lang w:val="en-US" w:eastAsia="en-US" w:bidi="ar-SA"/>
      </w:rPr>
    </w:lvl>
    <w:lvl w:ilvl="1" w:tplc="5030BABC">
      <w:numFmt w:val="bullet"/>
      <w:lvlText w:val="•"/>
      <w:lvlJc w:val="left"/>
      <w:pPr>
        <w:ind w:left="1338" w:hanging="810"/>
      </w:pPr>
      <w:rPr>
        <w:rFonts w:hint="default"/>
        <w:lang w:val="en-US" w:eastAsia="en-US" w:bidi="ar-SA"/>
      </w:rPr>
    </w:lvl>
    <w:lvl w:ilvl="2" w:tplc="70F6121A">
      <w:numFmt w:val="bullet"/>
      <w:lvlText w:val="•"/>
      <w:lvlJc w:val="left"/>
      <w:pPr>
        <w:ind w:left="2436" w:hanging="810"/>
      </w:pPr>
      <w:rPr>
        <w:rFonts w:hint="default"/>
        <w:lang w:val="en-US" w:eastAsia="en-US" w:bidi="ar-SA"/>
      </w:rPr>
    </w:lvl>
    <w:lvl w:ilvl="3" w:tplc="DB3650C4">
      <w:numFmt w:val="bullet"/>
      <w:lvlText w:val="•"/>
      <w:lvlJc w:val="left"/>
      <w:pPr>
        <w:ind w:left="3534" w:hanging="810"/>
      </w:pPr>
      <w:rPr>
        <w:rFonts w:hint="default"/>
        <w:lang w:val="en-US" w:eastAsia="en-US" w:bidi="ar-SA"/>
      </w:rPr>
    </w:lvl>
    <w:lvl w:ilvl="4" w:tplc="F3328F0E">
      <w:numFmt w:val="bullet"/>
      <w:lvlText w:val="•"/>
      <w:lvlJc w:val="left"/>
      <w:pPr>
        <w:ind w:left="4632" w:hanging="810"/>
      </w:pPr>
      <w:rPr>
        <w:rFonts w:hint="default"/>
        <w:lang w:val="en-US" w:eastAsia="en-US" w:bidi="ar-SA"/>
      </w:rPr>
    </w:lvl>
    <w:lvl w:ilvl="5" w:tplc="715C5B10">
      <w:numFmt w:val="bullet"/>
      <w:lvlText w:val="•"/>
      <w:lvlJc w:val="left"/>
      <w:pPr>
        <w:ind w:left="5730" w:hanging="810"/>
      </w:pPr>
      <w:rPr>
        <w:rFonts w:hint="default"/>
        <w:lang w:val="en-US" w:eastAsia="en-US" w:bidi="ar-SA"/>
      </w:rPr>
    </w:lvl>
    <w:lvl w:ilvl="6" w:tplc="0D98E35A">
      <w:numFmt w:val="bullet"/>
      <w:lvlText w:val="•"/>
      <w:lvlJc w:val="left"/>
      <w:pPr>
        <w:ind w:left="6828" w:hanging="810"/>
      </w:pPr>
      <w:rPr>
        <w:rFonts w:hint="default"/>
        <w:lang w:val="en-US" w:eastAsia="en-US" w:bidi="ar-SA"/>
      </w:rPr>
    </w:lvl>
    <w:lvl w:ilvl="7" w:tplc="8DC0896A">
      <w:numFmt w:val="bullet"/>
      <w:lvlText w:val="•"/>
      <w:lvlJc w:val="left"/>
      <w:pPr>
        <w:ind w:left="7926" w:hanging="810"/>
      </w:pPr>
      <w:rPr>
        <w:rFonts w:hint="default"/>
        <w:lang w:val="en-US" w:eastAsia="en-US" w:bidi="ar-SA"/>
      </w:rPr>
    </w:lvl>
    <w:lvl w:ilvl="8" w:tplc="1D083FB4">
      <w:numFmt w:val="bullet"/>
      <w:lvlText w:val="•"/>
      <w:lvlJc w:val="left"/>
      <w:pPr>
        <w:ind w:left="9024" w:hanging="810"/>
      </w:pPr>
      <w:rPr>
        <w:rFonts w:hint="default"/>
        <w:lang w:val="en-US" w:eastAsia="en-US" w:bidi="ar-SA"/>
      </w:rPr>
    </w:lvl>
  </w:abstractNum>
  <w:abstractNum w:abstractNumId="66" w15:restartNumberingAfterBreak="0">
    <w:nsid w:val="7BDC750C"/>
    <w:multiLevelType w:val="hybridMultilevel"/>
    <w:tmpl w:val="6A3880EA"/>
    <w:lvl w:ilvl="0" w:tplc="B0CAB082">
      <w:start w:val="1"/>
      <w:numFmt w:val="lowerLetter"/>
      <w:lvlText w:val="(%1)"/>
      <w:lvlJc w:val="left"/>
      <w:pPr>
        <w:ind w:left="720" w:hanging="360"/>
      </w:pPr>
      <w:rPr>
        <w:rFonts w:ascii="Times New Roman" w:eastAsia="Times New Roman" w:hAnsi="Times New Roman" w:cs="Times New Roman" w:hint="default"/>
        <w:spacing w:val="-2"/>
        <w:w w:val="100"/>
        <w:sz w:val="24"/>
        <w:szCs w:val="24"/>
        <w:lang w:val="en-US" w:eastAsia="en-US" w:bidi="ar-SA"/>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17E61094">
      <w:start w:val="1"/>
      <w:numFmt w:val="lowerRoman"/>
      <w:lvlText w:val="%4)"/>
      <w:lvlJc w:val="left"/>
      <w:pPr>
        <w:ind w:left="3240" w:hanging="720"/>
      </w:pPr>
      <w:rPr>
        <w:rFonts w:hint="default"/>
      </w:rPr>
    </w:lvl>
    <w:lvl w:ilvl="4" w:tplc="0978AC08">
      <w:start w:val="1"/>
      <w:numFmt w:val="decimal"/>
      <w:lvlText w:val="%5."/>
      <w:lvlJc w:val="left"/>
      <w:pPr>
        <w:ind w:left="36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CA93680"/>
    <w:multiLevelType w:val="hybridMultilevel"/>
    <w:tmpl w:val="0DC6C17C"/>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68" w15:restartNumberingAfterBreak="0">
    <w:nsid w:val="7D6F597A"/>
    <w:multiLevelType w:val="hybridMultilevel"/>
    <w:tmpl w:val="E8F20A00"/>
    <w:lvl w:ilvl="0" w:tplc="17BE2F68">
      <w:start w:val="1"/>
      <w:numFmt w:val="decimal"/>
      <w:lvlText w:val="%1."/>
      <w:lvlJc w:val="left"/>
      <w:pPr>
        <w:ind w:left="420" w:hanging="720"/>
        <w:jc w:val="right"/>
      </w:pPr>
      <w:rPr>
        <w:rFonts w:ascii="Times New Roman" w:eastAsia="Times New Roman" w:hAnsi="Times New Roman" w:cs="Times New Roman" w:hint="default"/>
        <w:spacing w:val="-3"/>
        <w:w w:val="100"/>
        <w:sz w:val="24"/>
        <w:szCs w:val="24"/>
        <w:lang w:val="en-US" w:eastAsia="en-US" w:bidi="ar-SA"/>
      </w:rPr>
    </w:lvl>
    <w:lvl w:ilvl="1" w:tplc="F724DBD8">
      <w:start w:val="2"/>
      <w:numFmt w:val="decimal"/>
      <w:lvlText w:val="%2."/>
      <w:lvlJc w:val="left"/>
      <w:pPr>
        <w:ind w:left="4909" w:hanging="350"/>
        <w:jc w:val="right"/>
      </w:pPr>
      <w:rPr>
        <w:rFonts w:ascii="Times New Roman" w:eastAsia="Times New Roman" w:hAnsi="Times New Roman" w:cs="Times New Roman" w:hint="default"/>
        <w:spacing w:val="-9"/>
        <w:w w:val="100"/>
        <w:sz w:val="24"/>
        <w:szCs w:val="24"/>
        <w:lang w:val="en-US" w:eastAsia="en-US" w:bidi="ar-SA"/>
      </w:rPr>
    </w:lvl>
    <w:lvl w:ilvl="2" w:tplc="A16A1096">
      <w:numFmt w:val="bullet"/>
      <w:lvlText w:val="•"/>
      <w:lvlJc w:val="left"/>
      <w:pPr>
        <w:ind w:left="5602" w:hanging="350"/>
      </w:pPr>
      <w:rPr>
        <w:rFonts w:hint="default"/>
        <w:lang w:val="en-US" w:eastAsia="en-US" w:bidi="ar-SA"/>
      </w:rPr>
    </w:lvl>
    <w:lvl w:ilvl="3" w:tplc="A808D74A">
      <w:numFmt w:val="bullet"/>
      <w:lvlText w:val="•"/>
      <w:lvlJc w:val="left"/>
      <w:pPr>
        <w:ind w:left="6304" w:hanging="350"/>
      </w:pPr>
      <w:rPr>
        <w:rFonts w:hint="default"/>
        <w:lang w:val="en-US" w:eastAsia="en-US" w:bidi="ar-SA"/>
      </w:rPr>
    </w:lvl>
    <w:lvl w:ilvl="4" w:tplc="E3B0748E">
      <w:numFmt w:val="bullet"/>
      <w:lvlText w:val="•"/>
      <w:lvlJc w:val="left"/>
      <w:pPr>
        <w:ind w:left="7006" w:hanging="350"/>
      </w:pPr>
      <w:rPr>
        <w:rFonts w:hint="default"/>
        <w:lang w:val="en-US" w:eastAsia="en-US" w:bidi="ar-SA"/>
      </w:rPr>
    </w:lvl>
    <w:lvl w:ilvl="5" w:tplc="DB2CA0C0">
      <w:numFmt w:val="bullet"/>
      <w:lvlText w:val="•"/>
      <w:lvlJc w:val="left"/>
      <w:pPr>
        <w:ind w:left="7708" w:hanging="350"/>
      </w:pPr>
      <w:rPr>
        <w:rFonts w:hint="default"/>
        <w:lang w:val="en-US" w:eastAsia="en-US" w:bidi="ar-SA"/>
      </w:rPr>
    </w:lvl>
    <w:lvl w:ilvl="6" w:tplc="52DE7706">
      <w:numFmt w:val="bullet"/>
      <w:lvlText w:val="•"/>
      <w:lvlJc w:val="left"/>
      <w:pPr>
        <w:ind w:left="8411" w:hanging="350"/>
      </w:pPr>
      <w:rPr>
        <w:rFonts w:hint="default"/>
        <w:lang w:val="en-US" w:eastAsia="en-US" w:bidi="ar-SA"/>
      </w:rPr>
    </w:lvl>
    <w:lvl w:ilvl="7" w:tplc="A5C02200">
      <w:numFmt w:val="bullet"/>
      <w:lvlText w:val="•"/>
      <w:lvlJc w:val="left"/>
      <w:pPr>
        <w:ind w:left="9113" w:hanging="350"/>
      </w:pPr>
      <w:rPr>
        <w:rFonts w:hint="default"/>
        <w:lang w:val="en-US" w:eastAsia="en-US" w:bidi="ar-SA"/>
      </w:rPr>
    </w:lvl>
    <w:lvl w:ilvl="8" w:tplc="A4D407FA">
      <w:numFmt w:val="bullet"/>
      <w:lvlText w:val="•"/>
      <w:lvlJc w:val="left"/>
      <w:pPr>
        <w:ind w:left="9815" w:hanging="350"/>
      </w:pPr>
      <w:rPr>
        <w:rFonts w:hint="default"/>
        <w:lang w:val="en-US" w:eastAsia="en-US" w:bidi="ar-SA"/>
      </w:rPr>
    </w:lvl>
  </w:abstractNum>
  <w:abstractNum w:abstractNumId="69" w15:restartNumberingAfterBreak="0">
    <w:nsid w:val="7F3908B6"/>
    <w:multiLevelType w:val="hybridMultilevel"/>
    <w:tmpl w:val="E1BA2518"/>
    <w:lvl w:ilvl="0" w:tplc="50821158">
      <w:start w:val="1"/>
      <w:numFmt w:val="lowerLetter"/>
      <w:lvlText w:val="%1."/>
      <w:lvlJc w:val="left"/>
      <w:pPr>
        <w:ind w:left="779" w:hanging="360"/>
      </w:pPr>
      <w:rPr>
        <w:rFonts w:hint="default"/>
        <w:b/>
      </w:rPr>
    </w:lvl>
    <w:lvl w:ilvl="1" w:tplc="40090019" w:tentative="1">
      <w:start w:val="1"/>
      <w:numFmt w:val="lowerLetter"/>
      <w:lvlText w:val="%2."/>
      <w:lvlJc w:val="left"/>
      <w:pPr>
        <w:ind w:left="1499" w:hanging="360"/>
      </w:pPr>
    </w:lvl>
    <w:lvl w:ilvl="2" w:tplc="4009001B" w:tentative="1">
      <w:start w:val="1"/>
      <w:numFmt w:val="lowerRoman"/>
      <w:lvlText w:val="%3."/>
      <w:lvlJc w:val="right"/>
      <w:pPr>
        <w:ind w:left="2219" w:hanging="180"/>
      </w:pPr>
    </w:lvl>
    <w:lvl w:ilvl="3" w:tplc="4009000F" w:tentative="1">
      <w:start w:val="1"/>
      <w:numFmt w:val="decimal"/>
      <w:lvlText w:val="%4."/>
      <w:lvlJc w:val="left"/>
      <w:pPr>
        <w:ind w:left="2939" w:hanging="360"/>
      </w:pPr>
    </w:lvl>
    <w:lvl w:ilvl="4" w:tplc="40090019" w:tentative="1">
      <w:start w:val="1"/>
      <w:numFmt w:val="lowerLetter"/>
      <w:lvlText w:val="%5."/>
      <w:lvlJc w:val="left"/>
      <w:pPr>
        <w:ind w:left="3659" w:hanging="360"/>
      </w:pPr>
    </w:lvl>
    <w:lvl w:ilvl="5" w:tplc="4009001B" w:tentative="1">
      <w:start w:val="1"/>
      <w:numFmt w:val="lowerRoman"/>
      <w:lvlText w:val="%6."/>
      <w:lvlJc w:val="right"/>
      <w:pPr>
        <w:ind w:left="4379" w:hanging="180"/>
      </w:pPr>
    </w:lvl>
    <w:lvl w:ilvl="6" w:tplc="4009000F" w:tentative="1">
      <w:start w:val="1"/>
      <w:numFmt w:val="decimal"/>
      <w:lvlText w:val="%7."/>
      <w:lvlJc w:val="left"/>
      <w:pPr>
        <w:ind w:left="5099" w:hanging="360"/>
      </w:pPr>
    </w:lvl>
    <w:lvl w:ilvl="7" w:tplc="40090019" w:tentative="1">
      <w:start w:val="1"/>
      <w:numFmt w:val="lowerLetter"/>
      <w:lvlText w:val="%8."/>
      <w:lvlJc w:val="left"/>
      <w:pPr>
        <w:ind w:left="5819" w:hanging="360"/>
      </w:pPr>
    </w:lvl>
    <w:lvl w:ilvl="8" w:tplc="4009001B" w:tentative="1">
      <w:start w:val="1"/>
      <w:numFmt w:val="lowerRoman"/>
      <w:lvlText w:val="%9."/>
      <w:lvlJc w:val="right"/>
      <w:pPr>
        <w:ind w:left="6539" w:hanging="180"/>
      </w:pPr>
    </w:lvl>
  </w:abstractNum>
  <w:num w:numId="1">
    <w:abstractNumId w:val="54"/>
  </w:num>
  <w:num w:numId="2">
    <w:abstractNumId w:val="27"/>
  </w:num>
  <w:num w:numId="3">
    <w:abstractNumId w:val="24"/>
  </w:num>
  <w:num w:numId="4">
    <w:abstractNumId w:val="66"/>
  </w:num>
  <w:num w:numId="5">
    <w:abstractNumId w:val="62"/>
  </w:num>
  <w:num w:numId="6">
    <w:abstractNumId w:val="5"/>
  </w:num>
  <w:num w:numId="7">
    <w:abstractNumId w:val="21"/>
  </w:num>
  <w:num w:numId="8">
    <w:abstractNumId w:val="0"/>
  </w:num>
  <w:num w:numId="9">
    <w:abstractNumId w:val="35"/>
  </w:num>
  <w:num w:numId="10">
    <w:abstractNumId w:val="13"/>
  </w:num>
  <w:num w:numId="11">
    <w:abstractNumId w:val="17"/>
  </w:num>
  <w:num w:numId="12">
    <w:abstractNumId w:val="38"/>
  </w:num>
  <w:num w:numId="13">
    <w:abstractNumId w:val="48"/>
  </w:num>
  <w:num w:numId="14">
    <w:abstractNumId w:val="41"/>
  </w:num>
  <w:num w:numId="1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9"/>
  </w:num>
  <w:num w:numId="17">
    <w:abstractNumId w:val="11"/>
  </w:num>
  <w:num w:numId="1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num>
  <w:num w:numId="20">
    <w:abstractNumId w:val="31"/>
  </w:num>
  <w:num w:numId="21">
    <w:abstractNumId w:val="12"/>
  </w:num>
  <w:num w:numId="22">
    <w:abstractNumId w:val="6"/>
  </w:num>
  <w:num w:numId="23">
    <w:abstractNumId w:val="43"/>
  </w:num>
  <w:num w:numId="24">
    <w:abstractNumId w:val="65"/>
  </w:num>
  <w:num w:numId="25">
    <w:abstractNumId w:val="36"/>
  </w:num>
  <w:num w:numId="26">
    <w:abstractNumId w:val="7"/>
  </w:num>
  <w:num w:numId="27">
    <w:abstractNumId w:val="51"/>
  </w:num>
  <w:num w:numId="28">
    <w:abstractNumId w:val="1"/>
  </w:num>
  <w:num w:numId="29">
    <w:abstractNumId w:val="44"/>
  </w:num>
  <w:num w:numId="30">
    <w:abstractNumId w:val="20"/>
  </w:num>
  <w:num w:numId="31">
    <w:abstractNumId w:val="9"/>
  </w:num>
  <w:num w:numId="32">
    <w:abstractNumId w:val="30"/>
  </w:num>
  <w:num w:numId="33">
    <w:abstractNumId w:val="56"/>
  </w:num>
  <w:num w:numId="34">
    <w:abstractNumId w:val="3"/>
  </w:num>
  <w:num w:numId="35">
    <w:abstractNumId w:val="16"/>
  </w:num>
  <w:num w:numId="36">
    <w:abstractNumId w:val="14"/>
  </w:num>
  <w:num w:numId="37">
    <w:abstractNumId w:val="68"/>
  </w:num>
  <w:num w:numId="38">
    <w:abstractNumId w:val="29"/>
  </w:num>
  <w:num w:numId="39">
    <w:abstractNumId w:val="19"/>
  </w:num>
  <w:num w:numId="40">
    <w:abstractNumId w:val="18"/>
  </w:num>
  <w:num w:numId="41">
    <w:abstractNumId w:val="52"/>
  </w:num>
  <w:num w:numId="42">
    <w:abstractNumId w:val="39"/>
  </w:num>
  <w:num w:numId="43">
    <w:abstractNumId w:val="15"/>
  </w:num>
  <w:num w:numId="44">
    <w:abstractNumId w:val="64"/>
  </w:num>
  <w:num w:numId="45">
    <w:abstractNumId w:val="10"/>
  </w:num>
  <w:num w:numId="46">
    <w:abstractNumId w:val="23"/>
  </w:num>
  <w:num w:numId="47">
    <w:abstractNumId w:val="50"/>
  </w:num>
  <w:num w:numId="48">
    <w:abstractNumId w:val="4"/>
  </w:num>
  <w:num w:numId="49">
    <w:abstractNumId w:val="60"/>
  </w:num>
  <w:num w:numId="50">
    <w:abstractNumId w:val="34"/>
  </w:num>
  <w:num w:numId="51">
    <w:abstractNumId w:val="37"/>
  </w:num>
  <w:num w:numId="52">
    <w:abstractNumId w:val="40"/>
  </w:num>
  <w:num w:numId="53">
    <w:abstractNumId w:val="25"/>
  </w:num>
  <w:num w:numId="54">
    <w:abstractNumId w:val="45"/>
  </w:num>
  <w:num w:numId="55">
    <w:abstractNumId w:val="46"/>
  </w:num>
  <w:num w:numId="56">
    <w:abstractNumId w:val="47"/>
  </w:num>
  <w:num w:numId="57">
    <w:abstractNumId w:val="42"/>
  </w:num>
  <w:num w:numId="58">
    <w:abstractNumId w:val="33"/>
  </w:num>
  <w:num w:numId="59">
    <w:abstractNumId w:val="58"/>
  </w:num>
  <w:num w:numId="60">
    <w:abstractNumId w:val="59"/>
  </w:num>
  <w:num w:numId="61">
    <w:abstractNumId w:val="63"/>
  </w:num>
  <w:num w:numId="62">
    <w:abstractNumId w:val="57"/>
  </w:num>
  <w:num w:numId="63">
    <w:abstractNumId w:val="53"/>
  </w:num>
  <w:num w:numId="64">
    <w:abstractNumId w:val="67"/>
  </w:num>
  <w:num w:numId="65">
    <w:abstractNumId w:val="32"/>
  </w:num>
  <w:num w:numId="66">
    <w:abstractNumId w:val="28"/>
  </w:num>
  <w:num w:numId="67">
    <w:abstractNumId w:val="49"/>
  </w:num>
  <w:num w:numId="68">
    <w:abstractNumId w:val="2"/>
  </w:num>
  <w:num w:numId="69">
    <w:abstractNumId w:val="8"/>
  </w:num>
  <w:num w:numId="70">
    <w:abstractNumId w:val="61"/>
  </w:num>
  <w:num w:numId="71">
    <w:abstractNumId w:val="55"/>
  </w:num>
  <w:num w:numId="72">
    <w:abstractNumId w:val="26"/>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YwMTC2NDaxMDMwMTNW0lEKTi0uzszPAykwrgUAqdc2RSwAAAA="/>
  </w:docVars>
  <w:rsids>
    <w:rsidRoot w:val="001B6964"/>
    <w:rsid w:val="000007C6"/>
    <w:rsid w:val="000011E6"/>
    <w:rsid w:val="0000166B"/>
    <w:rsid w:val="000025C8"/>
    <w:rsid w:val="00002AB9"/>
    <w:rsid w:val="00003C19"/>
    <w:rsid w:val="00003F57"/>
    <w:rsid w:val="00004263"/>
    <w:rsid w:val="00004B67"/>
    <w:rsid w:val="00004F5B"/>
    <w:rsid w:val="00005839"/>
    <w:rsid w:val="00005D74"/>
    <w:rsid w:val="00005E40"/>
    <w:rsid w:val="000061F4"/>
    <w:rsid w:val="000066E4"/>
    <w:rsid w:val="000072A1"/>
    <w:rsid w:val="000079CF"/>
    <w:rsid w:val="00011D9A"/>
    <w:rsid w:val="00012363"/>
    <w:rsid w:val="00012C6C"/>
    <w:rsid w:val="0001308F"/>
    <w:rsid w:val="000131CE"/>
    <w:rsid w:val="0001388F"/>
    <w:rsid w:val="00014288"/>
    <w:rsid w:val="00015217"/>
    <w:rsid w:val="00015DF4"/>
    <w:rsid w:val="0001635F"/>
    <w:rsid w:val="00016510"/>
    <w:rsid w:val="00016714"/>
    <w:rsid w:val="00016E8F"/>
    <w:rsid w:val="0001787E"/>
    <w:rsid w:val="00017EB7"/>
    <w:rsid w:val="00020652"/>
    <w:rsid w:val="00022614"/>
    <w:rsid w:val="00022636"/>
    <w:rsid w:val="000253AD"/>
    <w:rsid w:val="00025888"/>
    <w:rsid w:val="00025EA5"/>
    <w:rsid w:val="00025ED2"/>
    <w:rsid w:val="00026EC0"/>
    <w:rsid w:val="0002743A"/>
    <w:rsid w:val="00027508"/>
    <w:rsid w:val="000308B6"/>
    <w:rsid w:val="000311A7"/>
    <w:rsid w:val="000311E4"/>
    <w:rsid w:val="000314F4"/>
    <w:rsid w:val="000336DE"/>
    <w:rsid w:val="00034258"/>
    <w:rsid w:val="0003483B"/>
    <w:rsid w:val="00035397"/>
    <w:rsid w:val="00036E72"/>
    <w:rsid w:val="0004056A"/>
    <w:rsid w:val="00040882"/>
    <w:rsid w:val="000419E9"/>
    <w:rsid w:val="000420F1"/>
    <w:rsid w:val="000430D5"/>
    <w:rsid w:val="0004337C"/>
    <w:rsid w:val="00043804"/>
    <w:rsid w:val="000453B6"/>
    <w:rsid w:val="00047973"/>
    <w:rsid w:val="0005061F"/>
    <w:rsid w:val="00051985"/>
    <w:rsid w:val="00051BBC"/>
    <w:rsid w:val="000540AF"/>
    <w:rsid w:val="00054914"/>
    <w:rsid w:val="00054A3D"/>
    <w:rsid w:val="00055899"/>
    <w:rsid w:val="000563A2"/>
    <w:rsid w:val="000571B4"/>
    <w:rsid w:val="00057E99"/>
    <w:rsid w:val="00060171"/>
    <w:rsid w:val="00061D6C"/>
    <w:rsid w:val="00062248"/>
    <w:rsid w:val="00063DCE"/>
    <w:rsid w:val="00063FA1"/>
    <w:rsid w:val="000642F3"/>
    <w:rsid w:val="00064670"/>
    <w:rsid w:val="00064C84"/>
    <w:rsid w:val="000666BE"/>
    <w:rsid w:val="00066BA6"/>
    <w:rsid w:val="00066EC2"/>
    <w:rsid w:val="00066EE5"/>
    <w:rsid w:val="00067148"/>
    <w:rsid w:val="00067502"/>
    <w:rsid w:val="000675C7"/>
    <w:rsid w:val="00067A07"/>
    <w:rsid w:val="00067B28"/>
    <w:rsid w:val="000700FF"/>
    <w:rsid w:val="00073176"/>
    <w:rsid w:val="000731DB"/>
    <w:rsid w:val="00074246"/>
    <w:rsid w:val="000744D9"/>
    <w:rsid w:val="000748FB"/>
    <w:rsid w:val="0007498B"/>
    <w:rsid w:val="00074DB4"/>
    <w:rsid w:val="000753C0"/>
    <w:rsid w:val="00075A49"/>
    <w:rsid w:val="00075F1C"/>
    <w:rsid w:val="00076BBA"/>
    <w:rsid w:val="00077490"/>
    <w:rsid w:val="00077673"/>
    <w:rsid w:val="00080B61"/>
    <w:rsid w:val="00081387"/>
    <w:rsid w:val="00082072"/>
    <w:rsid w:val="000837F6"/>
    <w:rsid w:val="00083B9A"/>
    <w:rsid w:val="00083BA2"/>
    <w:rsid w:val="000842FB"/>
    <w:rsid w:val="000846CA"/>
    <w:rsid w:val="0008540C"/>
    <w:rsid w:val="0008662E"/>
    <w:rsid w:val="00087A6F"/>
    <w:rsid w:val="00087D8D"/>
    <w:rsid w:val="00087F81"/>
    <w:rsid w:val="00090D70"/>
    <w:rsid w:val="00092A0F"/>
    <w:rsid w:val="000931D2"/>
    <w:rsid w:val="00093737"/>
    <w:rsid w:val="0009392F"/>
    <w:rsid w:val="000942E0"/>
    <w:rsid w:val="00094C57"/>
    <w:rsid w:val="0009519B"/>
    <w:rsid w:val="000955B3"/>
    <w:rsid w:val="00095DD7"/>
    <w:rsid w:val="000A075F"/>
    <w:rsid w:val="000A07F2"/>
    <w:rsid w:val="000A0F01"/>
    <w:rsid w:val="000A15CA"/>
    <w:rsid w:val="000A1AB0"/>
    <w:rsid w:val="000A2B13"/>
    <w:rsid w:val="000A2BC5"/>
    <w:rsid w:val="000A40F6"/>
    <w:rsid w:val="000A40F7"/>
    <w:rsid w:val="000A558E"/>
    <w:rsid w:val="000A7121"/>
    <w:rsid w:val="000A7442"/>
    <w:rsid w:val="000A75F0"/>
    <w:rsid w:val="000A7EB7"/>
    <w:rsid w:val="000B0124"/>
    <w:rsid w:val="000B2010"/>
    <w:rsid w:val="000B2A92"/>
    <w:rsid w:val="000B3065"/>
    <w:rsid w:val="000B447E"/>
    <w:rsid w:val="000B4FF1"/>
    <w:rsid w:val="000B5291"/>
    <w:rsid w:val="000B5589"/>
    <w:rsid w:val="000B5AC0"/>
    <w:rsid w:val="000B7704"/>
    <w:rsid w:val="000B7B3B"/>
    <w:rsid w:val="000C0488"/>
    <w:rsid w:val="000C04FA"/>
    <w:rsid w:val="000C0784"/>
    <w:rsid w:val="000C09A8"/>
    <w:rsid w:val="000C1741"/>
    <w:rsid w:val="000C17F3"/>
    <w:rsid w:val="000C1AD9"/>
    <w:rsid w:val="000C1BCD"/>
    <w:rsid w:val="000C20F8"/>
    <w:rsid w:val="000C30F3"/>
    <w:rsid w:val="000C4185"/>
    <w:rsid w:val="000C5250"/>
    <w:rsid w:val="000C583A"/>
    <w:rsid w:val="000C624E"/>
    <w:rsid w:val="000C7470"/>
    <w:rsid w:val="000C7AAE"/>
    <w:rsid w:val="000C7C2E"/>
    <w:rsid w:val="000D0136"/>
    <w:rsid w:val="000D046D"/>
    <w:rsid w:val="000D1642"/>
    <w:rsid w:val="000D4CBB"/>
    <w:rsid w:val="000D5F6A"/>
    <w:rsid w:val="000D6E4F"/>
    <w:rsid w:val="000D7660"/>
    <w:rsid w:val="000E087A"/>
    <w:rsid w:val="000E0B95"/>
    <w:rsid w:val="000E0F6E"/>
    <w:rsid w:val="000E1789"/>
    <w:rsid w:val="000E180D"/>
    <w:rsid w:val="000E23B1"/>
    <w:rsid w:val="000E358A"/>
    <w:rsid w:val="000E3814"/>
    <w:rsid w:val="000E7D51"/>
    <w:rsid w:val="000E7F1E"/>
    <w:rsid w:val="000F01C0"/>
    <w:rsid w:val="000F0EBE"/>
    <w:rsid w:val="000F167D"/>
    <w:rsid w:val="000F3784"/>
    <w:rsid w:val="000F3D06"/>
    <w:rsid w:val="000F4002"/>
    <w:rsid w:val="000F46EC"/>
    <w:rsid w:val="000F561D"/>
    <w:rsid w:val="000F58FB"/>
    <w:rsid w:val="000F6BB9"/>
    <w:rsid w:val="000F6C7D"/>
    <w:rsid w:val="000F7EE6"/>
    <w:rsid w:val="00100348"/>
    <w:rsid w:val="00100571"/>
    <w:rsid w:val="0010059B"/>
    <w:rsid w:val="001022D1"/>
    <w:rsid w:val="00103C5C"/>
    <w:rsid w:val="00103EC4"/>
    <w:rsid w:val="001041DF"/>
    <w:rsid w:val="001042FB"/>
    <w:rsid w:val="001049ED"/>
    <w:rsid w:val="00105905"/>
    <w:rsid w:val="001062D5"/>
    <w:rsid w:val="001066AF"/>
    <w:rsid w:val="001076FA"/>
    <w:rsid w:val="001077C2"/>
    <w:rsid w:val="001116B0"/>
    <w:rsid w:val="0011176A"/>
    <w:rsid w:val="001123B2"/>
    <w:rsid w:val="00112A97"/>
    <w:rsid w:val="00113827"/>
    <w:rsid w:val="00113B06"/>
    <w:rsid w:val="0011404D"/>
    <w:rsid w:val="0011424E"/>
    <w:rsid w:val="00114328"/>
    <w:rsid w:val="00114D7D"/>
    <w:rsid w:val="00115F27"/>
    <w:rsid w:val="0011609F"/>
    <w:rsid w:val="0012035F"/>
    <w:rsid w:val="00120B53"/>
    <w:rsid w:val="00121331"/>
    <w:rsid w:val="00121645"/>
    <w:rsid w:val="001216CA"/>
    <w:rsid w:val="001225EF"/>
    <w:rsid w:val="00122B6F"/>
    <w:rsid w:val="00122BAD"/>
    <w:rsid w:val="0012636D"/>
    <w:rsid w:val="00127531"/>
    <w:rsid w:val="0013257E"/>
    <w:rsid w:val="00132880"/>
    <w:rsid w:val="00133F1A"/>
    <w:rsid w:val="0013460F"/>
    <w:rsid w:val="00134F88"/>
    <w:rsid w:val="001350C7"/>
    <w:rsid w:val="00135733"/>
    <w:rsid w:val="00135D57"/>
    <w:rsid w:val="00137953"/>
    <w:rsid w:val="00142E5D"/>
    <w:rsid w:val="001435A5"/>
    <w:rsid w:val="0014430C"/>
    <w:rsid w:val="00145CBC"/>
    <w:rsid w:val="00145DB2"/>
    <w:rsid w:val="001461EA"/>
    <w:rsid w:val="0014705F"/>
    <w:rsid w:val="001506CC"/>
    <w:rsid w:val="00150AD1"/>
    <w:rsid w:val="0015120B"/>
    <w:rsid w:val="00151AAF"/>
    <w:rsid w:val="00152BE5"/>
    <w:rsid w:val="001533CE"/>
    <w:rsid w:val="00153755"/>
    <w:rsid w:val="0015399E"/>
    <w:rsid w:val="00154274"/>
    <w:rsid w:val="00155A2E"/>
    <w:rsid w:val="00155FC6"/>
    <w:rsid w:val="001564C3"/>
    <w:rsid w:val="00156739"/>
    <w:rsid w:val="00157F22"/>
    <w:rsid w:val="001603ED"/>
    <w:rsid w:val="00160862"/>
    <w:rsid w:val="00160C6B"/>
    <w:rsid w:val="00160D77"/>
    <w:rsid w:val="0016168D"/>
    <w:rsid w:val="00161FD7"/>
    <w:rsid w:val="001640DE"/>
    <w:rsid w:val="0016482A"/>
    <w:rsid w:val="00165BE9"/>
    <w:rsid w:val="00166583"/>
    <w:rsid w:val="001700AD"/>
    <w:rsid w:val="00170569"/>
    <w:rsid w:val="00170938"/>
    <w:rsid w:val="00172BA2"/>
    <w:rsid w:val="00175844"/>
    <w:rsid w:val="0017631F"/>
    <w:rsid w:val="001765B7"/>
    <w:rsid w:val="001773E4"/>
    <w:rsid w:val="00177924"/>
    <w:rsid w:val="00177CC4"/>
    <w:rsid w:val="0018003B"/>
    <w:rsid w:val="00181259"/>
    <w:rsid w:val="001812A0"/>
    <w:rsid w:val="0018159F"/>
    <w:rsid w:val="00181C20"/>
    <w:rsid w:val="00183984"/>
    <w:rsid w:val="00183A4A"/>
    <w:rsid w:val="00183C23"/>
    <w:rsid w:val="00185399"/>
    <w:rsid w:val="001863E8"/>
    <w:rsid w:val="00187156"/>
    <w:rsid w:val="00187FF3"/>
    <w:rsid w:val="00191001"/>
    <w:rsid w:val="00193084"/>
    <w:rsid w:val="0019423F"/>
    <w:rsid w:val="00195631"/>
    <w:rsid w:val="00195B75"/>
    <w:rsid w:val="00195C69"/>
    <w:rsid w:val="00195E01"/>
    <w:rsid w:val="00196536"/>
    <w:rsid w:val="001A090D"/>
    <w:rsid w:val="001A1427"/>
    <w:rsid w:val="001A15A4"/>
    <w:rsid w:val="001A1CC2"/>
    <w:rsid w:val="001A30D4"/>
    <w:rsid w:val="001A32A7"/>
    <w:rsid w:val="001A37E8"/>
    <w:rsid w:val="001A37EB"/>
    <w:rsid w:val="001A3988"/>
    <w:rsid w:val="001A3C52"/>
    <w:rsid w:val="001A4A9E"/>
    <w:rsid w:val="001A4C34"/>
    <w:rsid w:val="001A5DFD"/>
    <w:rsid w:val="001A5EEC"/>
    <w:rsid w:val="001A6361"/>
    <w:rsid w:val="001A6A91"/>
    <w:rsid w:val="001A6F55"/>
    <w:rsid w:val="001A778B"/>
    <w:rsid w:val="001A7B3A"/>
    <w:rsid w:val="001B000D"/>
    <w:rsid w:val="001B05B8"/>
    <w:rsid w:val="001B0AF0"/>
    <w:rsid w:val="001B0D0E"/>
    <w:rsid w:val="001B0D8D"/>
    <w:rsid w:val="001B0FC7"/>
    <w:rsid w:val="001B1ADB"/>
    <w:rsid w:val="001B2145"/>
    <w:rsid w:val="001B424C"/>
    <w:rsid w:val="001B49F1"/>
    <w:rsid w:val="001B6964"/>
    <w:rsid w:val="001B6E1E"/>
    <w:rsid w:val="001B73DB"/>
    <w:rsid w:val="001B7C2D"/>
    <w:rsid w:val="001C04F5"/>
    <w:rsid w:val="001C0862"/>
    <w:rsid w:val="001C0B2E"/>
    <w:rsid w:val="001C1477"/>
    <w:rsid w:val="001C2496"/>
    <w:rsid w:val="001C36CE"/>
    <w:rsid w:val="001C389E"/>
    <w:rsid w:val="001C3B24"/>
    <w:rsid w:val="001C3F6C"/>
    <w:rsid w:val="001C5736"/>
    <w:rsid w:val="001C6056"/>
    <w:rsid w:val="001C6964"/>
    <w:rsid w:val="001C7A89"/>
    <w:rsid w:val="001D0348"/>
    <w:rsid w:val="001D0D9E"/>
    <w:rsid w:val="001D1FA3"/>
    <w:rsid w:val="001D2545"/>
    <w:rsid w:val="001D28AA"/>
    <w:rsid w:val="001D3669"/>
    <w:rsid w:val="001D441A"/>
    <w:rsid w:val="001D559A"/>
    <w:rsid w:val="001D6DC4"/>
    <w:rsid w:val="001D7B56"/>
    <w:rsid w:val="001E067E"/>
    <w:rsid w:val="001E2C33"/>
    <w:rsid w:val="001E3407"/>
    <w:rsid w:val="001E484A"/>
    <w:rsid w:val="001E495C"/>
    <w:rsid w:val="001E5D61"/>
    <w:rsid w:val="001E6766"/>
    <w:rsid w:val="001E685B"/>
    <w:rsid w:val="001E6876"/>
    <w:rsid w:val="001E711F"/>
    <w:rsid w:val="001E7F0B"/>
    <w:rsid w:val="001F1E15"/>
    <w:rsid w:val="001F5C9B"/>
    <w:rsid w:val="001F7DA4"/>
    <w:rsid w:val="002002F9"/>
    <w:rsid w:val="0020260E"/>
    <w:rsid w:val="002029F4"/>
    <w:rsid w:val="00203C08"/>
    <w:rsid w:val="00204589"/>
    <w:rsid w:val="00204EE4"/>
    <w:rsid w:val="00204FF4"/>
    <w:rsid w:val="00205116"/>
    <w:rsid w:val="00205BC4"/>
    <w:rsid w:val="00205C9A"/>
    <w:rsid w:val="00206BB5"/>
    <w:rsid w:val="00207822"/>
    <w:rsid w:val="00210711"/>
    <w:rsid w:val="00211D3E"/>
    <w:rsid w:val="00213773"/>
    <w:rsid w:val="002143D7"/>
    <w:rsid w:val="002144DE"/>
    <w:rsid w:val="002147E9"/>
    <w:rsid w:val="002153EB"/>
    <w:rsid w:val="002159CF"/>
    <w:rsid w:val="002173F2"/>
    <w:rsid w:val="002177DB"/>
    <w:rsid w:val="0022105B"/>
    <w:rsid w:val="00221612"/>
    <w:rsid w:val="00221DD2"/>
    <w:rsid w:val="00222EC8"/>
    <w:rsid w:val="00223A1C"/>
    <w:rsid w:val="00223A74"/>
    <w:rsid w:val="00224E04"/>
    <w:rsid w:val="00225367"/>
    <w:rsid w:val="002258C4"/>
    <w:rsid w:val="00225929"/>
    <w:rsid w:val="00227164"/>
    <w:rsid w:val="0022774D"/>
    <w:rsid w:val="00232A71"/>
    <w:rsid w:val="00233736"/>
    <w:rsid w:val="00234E20"/>
    <w:rsid w:val="0023543F"/>
    <w:rsid w:val="00235AE5"/>
    <w:rsid w:val="00235D54"/>
    <w:rsid w:val="00235EFA"/>
    <w:rsid w:val="002366E5"/>
    <w:rsid w:val="00237572"/>
    <w:rsid w:val="00237BA8"/>
    <w:rsid w:val="00237F13"/>
    <w:rsid w:val="00240EE6"/>
    <w:rsid w:val="002413CA"/>
    <w:rsid w:val="002418F6"/>
    <w:rsid w:val="00241D0B"/>
    <w:rsid w:val="00242142"/>
    <w:rsid w:val="0024228E"/>
    <w:rsid w:val="00242904"/>
    <w:rsid w:val="00242BB3"/>
    <w:rsid w:val="00242E32"/>
    <w:rsid w:val="002434B2"/>
    <w:rsid w:val="00243C55"/>
    <w:rsid w:val="00244FF7"/>
    <w:rsid w:val="002515B7"/>
    <w:rsid w:val="00251F91"/>
    <w:rsid w:val="00252E22"/>
    <w:rsid w:val="00252EBC"/>
    <w:rsid w:val="00253143"/>
    <w:rsid w:val="00253291"/>
    <w:rsid w:val="0025378F"/>
    <w:rsid w:val="00253803"/>
    <w:rsid w:val="002540D5"/>
    <w:rsid w:val="00254EC1"/>
    <w:rsid w:val="0025522C"/>
    <w:rsid w:val="00255A31"/>
    <w:rsid w:val="00255CD8"/>
    <w:rsid w:val="00256BB7"/>
    <w:rsid w:val="00256EDC"/>
    <w:rsid w:val="00257020"/>
    <w:rsid w:val="00257179"/>
    <w:rsid w:val="002576A3"/>
    <w:rsid w:val="002576CE"/>
    <w:rsid w:val="00260124"/>
    <w:rsid w:val="00261A58"/>
    <w:rsid w:val="00261D19"/>
    <w:rsid w:val="002630A8"/>
    <w:rsid w:val="002656F6"/>
    <w:rsid w:val="002657E7"/>
    <w:rsid w:val="002658D7"/>
    <w:rsid w:val="00266748"/>
    <w:rsid w:val="00272AF9"/>
    <w:rsid w:val="00273C90"/>
    <w:rsid w:val="00273F5D"/>
    <w:rsid w:val="002754B0"/>
    <w:rsid w:val="00275C82"/>
    <w:rsid w:val="002802F8"/>
    <w:rsid w:val="0028074C"/>
    <w:rsid w:val="00280B42"/>
    <w:rsid w:val="00281CAD"/>
    <w:rsid w:val="00281E84"/>
    <w:rsid w:val="0028281A"/>
    <w:rsid w:val="00284AA3"/>
    <w:rsid w:val="00284C63"/>
    <w:rsid w:val="00284D18"/>
    <w:rsid w:val="00285244"/>
    <w:rsid w:val="002854C9"/>
    <w:rsid w:val="002875F4"/>
    <w:rsid w:val="00287D64"/>
    <w:rsid w:val="00290DB2"/>
    <w:rsid w:val="00290EB6"/>
    <w:rsid w:val="00291A63"/>
    <w:rsid w:val="00291CDB"/>
    <w:rsid w:val="002922B6"/>
    <w:rsid w:val="0029240B"/>
    <w:rsid w:val="00293988"/>
    <w:rsid w:val="002955CE"/>
    <w:rsid w:val="00295913"/>
    <w:rsid w:val="00295BA5"/>
    <w:rsid w:val="002967E8"/>
    <w:rsid w:val="002979CC"/>
    <w:rsid w:val="00297CC4"/>
    <w:rsid w:val="002A088D"/>
    <w:rsid w:val="002A0F8D"/>
    <w:rsid w:val="002A0FB6"/>
    <w:rsid w:val="002A12A6"/>
    <w:rsid w:val="002A23DA"/>
    <w:rsid w:val="002A2A1C"/>
    <w:rsid w:val="002A2A76"/>
    <w:rsid w:val="002A2D74"/>
    <w:rsid w:val="002A495F"/>
    <w:rsid w:val="002A5CC9"/>
    <w:rsid w:val="002A612E"/>
    <w:rsid w:val="002A6141"/>
    <w:rsid w:val="002A66B7"/>
    <w:rsid w:val="002A6788"/>
    <w:rsid w:val="002A72CC"/>
    <w:rsid w:val="002A76C7"/>
    <w:rsid w:val="002B2117"/>
    <w:rsid w:val="002B2193"/>
    <w:rsid w:val="002B3608"/>
    <w:rsid w:val="002B3FC8"/>
    <w:rsid w:val="002B44D1"/>
    <w:rsid w:val="002B4619"/>
    <w:rsid w:val="002B52EC"/>
    <w:rsid w:val="002B56D1"/>
    <w:rsid w:val="002B602D"/>
    <w:rsid w:val="002B687F"/>
    <w:rsid w:val="002B7B53"/>
    <w:rsid w:val="002C0804"/>
    <w:rsid w:val="002C46A1"/>
    <w:rsid w:val="002C4FDB"/>
    <w:rsid w:val="002C54E3"/>
    <w:rsid w:val="002C5761"/>
    <w:rsid w:val="002C6917"/>
    <w:rsid w:val="002C7C77"/>
    <w:rsid w:val="002D0CF0"/>
    <w:rsid w:val="002D2439"/>
    <w:rsid w:val="002D27E5"/>
    <w:rsid w:val="002D27FE"/>
    <w:rsid w:val="002D2EB8"/>
    <w:rsid w:val="002D31B0"/>
    <w:rsid w:val="002D36D2"/>
    <w:rsid w:val="002D3E84"/>
    <w:rsid w:val="002D4D09"/>
    <w:rsid w:val="002D5BD3"/>
    <w:rsid w:val="002D6515"/>
    <w:rsid w:val="002D7BEF"/>
    <w:rsid w:val="002E2BF0"/>
    <w:rsid w:val="002E2DB7"/>
    <w:rsid w:val="002E3464"/>
    <w:rsid w:val="002E4508"/>
    <w:rsid w:val="002E464D"/>
    <w:rsid w:val="002E5C37"/>
    <w:rsid w:val="002E615B"/>
    <w:rsid w:val="002E693E"/>
    <w:rsid w:val="002E752D"/>
    <w:rsid w:val="002F08F7"/>
    <w:rsid w:val="002F0D84"/>
    <w:rsid w:val="002F158D"/>
    <w:rsid w:val="002F313B"/>
    <w:rsid w:val="002F33B8"/>
    <w:rsid w:val="002F41DF"/>
    <w:rsid w:val="002F54FC"/>
    <w:rsid w:val="002F6593"/>
    <w:rsid w:val="002F782F"/>
    <w:rsid w:val="003003C0"/>
    <w:rsid w:val="00300A28"/>
    <w:rsid w:val="00300A8A"/>
    <w:rsid w:val="0030154E"/>
    <w:rsid w:val="00301B17"/>
    <w:rsid w:val="00301B35"/>
    <w:rsid w:val="003024A5"/>
    <w:rsid w:val="00302B0F"/>
    <w:rsid w:val="00302C3A"/>
    <w:rsid w:val="003031EF"/>
    <w:rsid w:val="003034AD"/>
    <w:rsid w:val="003035F6"/>
    <w:rsid w:val="003075C3"/>
    <w:rsid w:val="003103D2"/>
    <w:rsid w:val="003109DF"/>
    <w:rsid w:val="00312AA4"/>
    <w:rsid w:val="00316FE8"/>
    <w:rsid w:val="00317D87"/>
    <w:rsid w:val="00321261"/>
    <w:rsid w:val="00321281"/>
    <w:rsid w:val="00322C69"/>
    <w:rsid w:val="003232E3"/>
    <w:rsid w:val="00324984"/>
    <w:rsid w:val="00324B8B"/>
    <w:rsid w:val="003250DB"/>
    <w:rsid w:val="00327690"/>
    <w:rsid w:val="00327A95"/>
    <w:rsid w:val="00330384"/>
    <w:rsid w:val="00331084"/>
    <w:rsid w:val="00333278"/>
    <w:rsid w:val="003339F0"/>
    <w:rsid w:val="003339F6"/>
    <w:rsid w:val="00333F8F"/>
    <w:rsid w:val="003345AF"/>
    <w:rsid w:val="003345F7"/>
    <w:rsid w:val="00337323"/>
    <w:rsid w:val="003404DB"/>
    <w:rsid w:val="003436DF"/>
    <w:rsid w:val="00343E03"/>
    <w:rsid w:val="00344251"/>
    <w:rsid w:val="003443E0"/>
    <w:rsid w:val="0034448F"/>
    <w:rsid w:val="00344980"/>
    <w:rsid w:val="00345C21"/>
    <w:rsid w:val="00345D63"/>
    <w:rsid w:val="003478C1"/>
    <w:rsid w:val="00347FBD"/>
    <w:rsid w:val="00351287"/>
    <w:rsid w:val="003523FC"/>
    <w:rsid w:val="0035305F"/>
    <w:rsid w:val="00353584"/>
    <w:rsid w:val="0035509F"/>
    <w:rsid w:val="0035662C"/>
    <w:rsid w:val="00357183"/>
    <w:rsid w:val="003605C0"/>
    <w:rsid w:val="003608C9"/>
    <w:rsid w:val="003613BC"/>
    <w:rsid w:val="00361494"/>
    <w:rsid w:val="003618E8"/>
    <w:rsid w:val="003629EE"/>
    <w:rsid w:val="003631B7"/>
    <w:rsid w:val="003668D7"/>
    <w:rsid w:val="0036797B"/>
    <w:rsid w:val="00367C26"/>
    <w:rsid w:val="00367F0C"/>
    <w:rsid w:val="00370318"/>
    <w:rsid w:val="00372584"/>
    <w:rsid w:val="00372781"/>
    <w:rsid w:val="00373979"/>
    <w:rsid w:val="00373BCD"/>
    <w:rsid w:val="00373E1D"/>
    <w:rsid w:val="00374105"/>
    <w:rsid w:val="00374CB0"/>
    <w:rsid w:val="003764FF"/>
    <w:rsid w:val="00377281"/>
    <w:rsid w:val="0037742F"/>
    <w:rsid w:val="00377589"/>
    <w:rsid w:val="00380573"/>
    <w:rsid w:val="00381013"/>
    <w:rsid w:val="00381A9B"/>
    <w:rsid w:val="00381E03"/>
    <w:rsid w:val="00381F8C"/>
    <w:rsid w:val="00382DC3"/>
    <w:rsid w:val="003831C7"/>
    <w:rsid w:val="00384394"/>
    <w:rsid w:val="00386E27"/>
    <w:rsid w:val="00386FDB"/>
    <w:rsid w:val="0038758B"/>
    <w:rsid w:val="00387E02"/>
    <w:rsid w:val="00387EA3"/>
    <w:rsid w:val="003904BC"/>
    <w:rsid w:val="003904ED"/>
    <w:rsid w:val="003914EE"/>
    <w:rsid w:val="00391505"/>
    <w:rsid w:val="00392317"/>
    <w:rsid w:val="003950B6"/>
    <w:rsid w:val="003963F2"/>
    <w:rsid w:val="003968C1"/>
    <w:rsid w:val="00396FF0"/>
    <w:rsid w:val="003A1881"/>
    <w:rsid w:val="003A306E"/>
    <w:rsid w:val="003A336A"/>
    <w:rsid w:val="003A3749"/>
    <w:rsid w:val="003A3AD6"/>
    <w:rsid w:val="003A3DA6"/>
    <w:rsid w:val="003A4335"/>
    <w:rsid w:val="003A44BE"/>
    <w:rsid w:val="003A5CB8"/>
    <w:rsid w:val="003A5D63"/>
    <w:rsid w:val="003A784B"/>
    <w:rsid w:val="003A7C67"/>
    <w:rsid w:val="003B0C25"/>
    <w:rsid w:val="003B0E1C"/>
    <w:rsid w:val="003B1E73"/>
    <w:rsid w:val="003B21FE"/>
    <w:rsid w:val="003B2D2C"/>
    <w:rsid w:val="003B3B94"/>
    <w:rsid w:val="003B40BE"/>
    <w:rsid w:val="003B51A5"/>
    <w:rsid w:val="003B5759"/>
    <w:rsid w:val="003B5929"/>
    <w:rsid w:val="003B69CA"/>
    <w:rsid w:val="003B6D95"/>
    <w:rsid w:val="003B6E40"/>
    <w:rsid w:val="003B7FEE"/>
    <w:rsid w:val="003C0441"/>
    <w:rsid w:val="003C345F"/>
    <w:rsid w:val="003C5764"/>
    <w:rsid w:val="003C5AA3"/>
    <w:rsid w:val="003C5B25"/>
    <w:rsid w:val="003C6989"/>
    <w:rsid w:val="003C6F05"/>
    <w:rsid w:val="003C7203"/>
    <w:rsid w:val="003C722F"/>
    <w:rsid w:val="003C7480"/>
    <w:rsid w:val="003C74D2"/>
    <w:rsid w:val="003C7AD0"/>
    <w:rsid w:val="003D028A"/>
    <w:rsid w:val="003D19D8"/>
    <w:rsid w:val="003D2077"/>
    <w:rsid w:val="003D29E7"/>
    <w:rsid w:val="003D3EF9"/>
    <w:rsid w:val="003D5FA1"/>
    <w:rsid w:val="003D72DA"/>
    <w:rsid w:val="003E1387"/>
    <w:rsid w:val="003E4042"/>
    <w:rsid w:val="003E4BC0"/>
    <w:rsid w:val="003E4EAE"/>
    <w:rsid w:val="003E57A8"/>
    <w:rsid w:val="003E5A34"/>
    <w:rsid w:val="003E6FDE"/>
    <w:rsid w:val="003E7824"/>
    <w:rsid w:val="003E7D6F"/>
    <w:rsid w:val="003F07F9"/>
    <w:rsid w:val="003F16FC"/>
    <w:rsid w:val="003F1B2D"/>
    <w:rsid w:val="003F3FBD"/>
    <w:rsid w:val="003F4CE1"/>
    <w:rsid w:val="003F4E4E"/>
    <w:rsid w:val="003F5A92"/>
    <w:rsid w:val="003F7007"/>
    <w:rsid w:val="00400178"/>
    <w:rsid w:val="00402231"/>
    <w:rsid w:val="0040251B"/>
    <w:rsid w:val="00402E5B"/>
    <w:rsid w:val="0040343D"/>
    <w:rsid w:val="004035E3"/>
    <w:rsid w:val="00403DB1"/>
    <w:rsid w:val="00403FD0"/>
    <w:rsid w:val="00405077"/>
    <w:rsid w:val="004056FA"/>
    <w:rsid w:val="00406A38"/>
    <w:rsid w:val="004075D9"/>
    <w:rsid w:val="00410908"/>
    <w:rsid w:val="00410D96"/>
    <w:rsid w:val="00410DAC"/>
    <w:rsid w:val="0041111E"/>
    <w:rsid w:val="004114E9"/>
    <w:rsid w:val="00411E97"/>
    <w:rsid w:val="00411FA7"/>
    <w:rsid w:val="00413DFF"/>
    <w:rsid w:val="0041442A"/>
    <w:rsid w:val="0041505E"/>
    <w:rsid w:val="00415DED"/>
    <w:rsid w:val="004166D7"/>
    <w:rsid w:val="00416DA4"/>
    <w:rsid w:val="00417A34"/>
    <w:rsid w:val="00420A0D"/>
    <w:rsid w:val="00421600"/>
    <w:rsid w:val="00424D1C"/>
    <w:rsid w:val="0042642D"/>
    <w:rsid w:val="0042652A"/>
    <w:rsid w:val="00426DC0"/>
    <w:rsid w:val="00427EBD"/>
    <w:rsid w:val="00430756"/>
    <w:rsid w:val="00431253"/>
    <w:rsid w:val="0043141F"/>
    <w:rsid w:val="00435B4A"/>
    <w:rsid w:val="0043616B"/>
    <w:rsid w:val="00436B20"/>
    <w:rsid w:val="00436B9B"/>
    <w:rsid w:val="00437229"/>
    <w:rsid w:val="0044016C"/>
    <w:rsid w:val="0044197F"/>
    <w:rsid w:val="004432C4"/>
    <w:rsid w:val="004437F0"/>
    <w:rsid w:val="00443AF8"/>
    <w:rsid w:val="00443F9A"/>
    <w:rsid w:val="00444265"/>
    <w:rsid w:val="004443B6"/>
    <w:rsid w:val="00445AC7"/>
    <w:rsid w:val="00446FF0"/>
    <w:rsid w:val="00450E86"/>
    <w:rsid w:val="00450F4E"/>
    <w:rsid w:val="00453CC2"/>
    <w:rsid w:val="00456DE2"/>
    <w:rsid w:val="00456EFB"/>
    <w:rsid w:val="004608BD"/>
    <w:rsid w:val="00462681"/>
    <w:rsid w:val="004628F3"/>
    <w:rsid w:val="00463E5D"/>
    <w:rsid w:val="00464EE2"/>
    <w:rsid w:val="00465A77"/>
    <w:rsid w:val="004660F2"/>
    <w:rsid w:val="00470DA4"/>
    <w:rsid w:val="00471C0A"/>
    <w:rsid w:val="00472C61"/>
    <w:rsid w:val="0047325F"/>
    <w:rsid w:val="00473317"/>
    <w:rsid w:val="004741FC"/>
    <w:rsid w:val="00474885"/>
    <w:rsid w:val="00474C1F"/>
    <w:rsid w:val="00474F47"/>
    <w:rsid w:val="004752E0"/>
    <w:rsid w:val="00475ED5"/>
    <w:rsid w:val="00477637"/>
    <w:rsid w:val="0048006A"/>
    <w:rsid w:val="004820A9"/>
    <w:rsid w:val="0048238A"/>
    <w:rsid w:val="00482B24"/>
    <w:rsid w:val="00483684"/>
    <w:rsid w:val="0048391E"/>
    <w:rsid w:val="00483AB9"/>
    <w:rsid w:val="004845E1"/>
    <w:rsid w:val="004850FE"/>
    <w:rsid w:val="00485486"/>
    <w:rsid w:val="00485606"/>
    <w:rsid w:val="00485AD9"/>
    <w:rsid w:val="00486069"/>
    <w:rsid w:val="00487B52"/>
    <w:rsid w:val="00490711"/>
    <w:rsid w:val="00490DA8"/>
    <w:rsid w:val="0049166E"/>
    <w:rsid w:val="00491B85"/>
    <w:rsid w:val="004925C5"/>
    <w:rsid w:val="00492C17"/>
    <w:rsid w:val="004940B9"/>
    <w:rsid w:val="0049475E"/>
    <w:rsid w:val="0049487E"/>
    <w:rsid w:val="0049549D"/>
    <w:rsid w:val="004A0441"/>
    <w:rsid w:val="004A215F"/>
    <w:rsid w:val="004A55D8"/>
    <w:rsid w:val="004A5ACA"/>
    <w:rsid w:val="004A6270"/>
    <w:rsid w:val="004A6549"/>
    <w:rsid w:val="004A693C"/>
    <w:rsid w:val="004B0FC5"/>
    <w:rsid w:val="004B17B0"/>
    <w:rsid w:val="004B28E4"/>
    <w:rsid w:val="004B3A8C"/>
    <w:rsid w:val="004B6149"/>
    <w:rsid w:val="004B652F"/>
    <w:rsid w:val="004B66AA"/>
    <w:rsid w:val="004B6F8D"/>
    <w:rsid w:val="004B731F"/>
    <w:rsid w:val="004C0614"/>
    <w:rsid w:val="004C06C1"/>
    <w:rsid w:val="004C0DFE"/>
    <w:rsid w:val="004C1D6D"/>
    <w:rsid w:val="004C4EF3"/>
    <w:rsid w:val="004C5F69"/>
    <w:rsid w:val="004D1A2D"/>
    <w:rsid w:val="004D2B08"/>
    <w:rsid w:val="004D2FE1"/>
    <w:rsid w:val="004D37C3"/>
    <w:rsid w:val="004D3AFA"/>
    <w:rsid w:val="004D7519"/>
    <w:rsid w:val="004D7A93"/>
    <w:rsid w:val="004E2089"/>
    <w:rsid w:val="004E28BC"/>
    <w:rsid w:val="004E36F7"/>
    <w:rsid w:val="004E4EB8"/>
    <w:rsid w:val="004E5553"/>
    <w:rsid w:val="004E557B"/>
    <w:rsid w:val="004E5669"/>
    <w:rsid w:val="004E74B1"/>
    <w:rsid w:val="004F1574"/>
    <w:rsid w:val="004F1690"/>
    <w:rsid w:val="004F32E9"/>
    <w:rsid w:val="004F4263"/>
    <w:rsid w:val="004F43DF"/>
    <w:rsid w:val="004F4818"/>
    <w:rsid w:val="004F49B5"/>
    <w:rsid w:val="004F5591"/>
    <w:rsid w:val="004F5F38"/>
    <w:rsid w:val="004F5F7F"/>
    <w:rsid w:val="004F6877"/>
    <w:rsid w:val="004F6942"/>
    <w:rsid w:val="004F7EBC"/>
    <w:rsid w:val="005014E3"/>
    <w:rsid w:val="00503954"/>
    <w:rsid w:val="00503B02"/>
    <w:rsid w:val="00505189"/>
    <w:rsid w:val="00505D06"/>
    <w:rsid w:val="0050606D"/>
    <w:rsid w:val="00506D52"/>
    <w:rsid w:val="0050742B"/>
    <w:rsid w:val="00510488"/>
    <w:rsid w:val="00510ACE"/>
    <w:rsid w:val="005114AD"/>
    <w:rsid w:val="00511E1E"/>
    <w:rsid w:val="005125AF"/>
    <w:rsid w:val="00516C3B"/>
    <w:rsid w:val="00520695"/>
    <w:rsid w:val="0052111B"/>
    <w:rsid w:val="005213B1"/>
    <w:rsid w:val="00521D21"/>
    <w:rsid w:val="00522CD9"/>
    <w:rsid w:val="00523D68"/>
    <w:rsid w:val="00523E44"/>
    <w:rsid w:val="00524FF1"/>
    <w:rsid w:val="005254F3"/>
    <w:rsid w:val="00525881"/>
    <w:rsid w:val="00525DDA"/>
    <w:rsid w:val="0052729C"/>
    <w:rsid w:val="0053035C"/>
    <w:rsid w:val="00530B08"/>
    <w:rsid w:val="005317AF"/>
    <w:rsid w:val="005321D6"/>
    <w:rsid w:val="00532FB4"/>
    <w:rsid w:val="005355D7"/>
    <w:rsid w:val="00536217"/>
    <w:rsid w:val="00536655"/>
    <w:rsid w:val="00537BA8"/>
    <w:rsid w:val="00540178"/>
    <w:rsid w:val="00540A70"/>
    <w:rsid w:val="00542DD5"/>
    <w:rsid w:val="00544AEA"/>
    <w:rsid w:val="00546B00"/>
    <w:rsid w:val="0054779A"/>
    <w:rsid w:val="00547C18"/>
    <w:rsid w:val="0055046C"/>
    <w:rsid w:val="0055062A"/>
    <w:rsid w:val="0055072F"/>
    <w:rsid w:val="005511D6"/>
    <w:rsid w:val="00551E5A"/>
    <w:rsid w:val="00552DAD"/>
    <w:rsid w:val="00553D91"/>
    <w:rsid w:val="00553ED4"/>
    <w:rsid w:val="0055494B"/>
    <w:rsid w:val="00555210"/>
    <w:rsid w:val="005552E3"/>
    <w:rsid w:val="005557A2"/>
    <w:rsid w:val="0055705A"/>
    <w:rsid w:val="00557621"/>
    <w:rsid w:val="00560393"/>
    <w:rsid w:val="00560E06"/>
    <w:rsid w:val="005618D2"/>
    <w:rsid w:val="00561975"/>
    <w:rsid w:val="00562099"/>
    <w:rsid w:val="00563EB7"/>
    <w:rsid w:val="00564BF8"/>
    <w:rsid w:val="00564DCC"/>
    <w:rsid w:val="0056593E"/>
    <w:rsid w:val="00566370"/>
    <w:rsid w:val="00571181"/>
    <w:rsid w:val="00572745"/>
    <w:rsid w:val="0057278B"/>
    <w:rsid w:val="0057390A"/>
    <w:rsid w:val="00573FA4"/>
    <w:rsid w:val="00574070"/>
    <w:rsid w:val="005740A0"/>
    <w:rsid w:val="00575914"/>
    <w:rsid w:val="00575D45"/>
    <w:rsid w:val="0057628E"/>
    <w:rsid w:val="0057654F"/>
    <w:rsid w:val="00576568"/>
    <w:rsid w:val="0057661D"/>
    <w:rsid w:val="00576FFB"/>
    <w:rsid w:val="0058011A"/>
    <w:rsid w:val="0058038B"/>
    <w:rsid w:val="0058073A"/>
    <w:rsid w:val="00581D4E"/>
    <w:rsid w:val="005820EC"/>
    <w:rsid w:val="005838D4"/>
    <w:rsid w:val="0058416D"/>
    <w:rsid w:val="005842A0"/>
    <w:rsid w:val="0058524E"/>
    <w:rsid w:val="005855F5"/>
    <w:rsid w:val="00585FD2"/>
    <w:rsid w:val="00586C5E"/>
    <w:rsid w:val="00590335"/>
    <w:rsid w:val="00594240"/>
    <w:rsid w:val="00594456"/>
    <w:rsid w:val="0059472C"/>
    <w:rsid w:val="00594F1B"/>
    <w:rsid w:val="005953B8"/>
    <w:rsid w:val="00595FF2"/>
    <w:rsid w:val="00596867"/>
    <w:rsid w:val="005A0B62"/>
    <w:rsid w:val="005A0E7C"/>
    <w:rsid w:val="005A1678"/>
    <w:rsid w:val="005A29FD"/>
    <w:rsid w:val="005A3981"/>
    <w:rsid w:val="005A3C74"/>
    <w:rsid w:val="005A45A3"/>
    <w:rsid w:val="005A5501"/>
    <w:rsid w:val="005B1553"/>
    <w:rsid w:val="005B29F7"/>
    <w:rsid w:val="005B3053"/>
    <w:rsid w:val="005B416A"/>
    <w:rsid w:val="005B4236"/>
    <w:rsid w:val="005B4538"/>
    <w:rsid w:val="005B528A"/>
    <w:rsid w:val="005B6DCB"/>
    <w:rsid w:val="005B748E"/>
    <w:rsid w:val="005B7643"/>
    <w:rsid w:val="005B7DB4"/>
    <w:rsid w:val="005C1568"/>
    <w:rsid w:val="005C16A4"/>
    <w:rsid w:val="005C1E86"/>
    <w:rsid w:val="005C727A"/>
    <w:rsid w:val="005C794B"/>
    <w:rsid w:val="005C7EC1"/>
    <w:rsid w:val="005D01F5"/>
    <w:rsid w:val="005D0E9F"/>
    <w:rsid w:val="005D1987"/>
    <w:rsid w:val="005D1CB0"/>
    <w:rsid w:val="005D2AE4"/>
    <w:rsid w:val="005D2E5D"/>
    <w:rsid w:val="005D3BF3"/>
    <w:rsid w:val="005D3CB8"/>
    <w:rsid w:val="005D5CC4"/>
    <w:rsid w:val="005E03C8"/>
    <w:rsid w:val="005E0516"/>
    <w:rsid w:val="005E09B7"/>
    <w:rsid w:val="005E0A40"/>
    <w:rsid w:val="005E2214"/>
    <w:rsid w:val="005E33B4"/>
    <w:rsid w:val="005E39BA"/>
    <w:rsid w:val="005E3D2F"/>
    <w:rsid w:val="005E3E60"/>
    <w:rsid w:val="005E477D"/>
    <w:rsid w:val="005E583C"/>
    <w:rsid w:val="005E5F25"/>
    <w:rsid w:val="005E6155"/>
    <w:rsid w:val="005F1445"/>
    <w:rsid w:val="005F18BF"/>
    <w:rsid w:val="005F1E1A"/>
    <w:rsid w:val="005F2B37"/>
    <w:rsid w:val="005F3745"/>
    <w:rsid w:val="005F3914"/>
    <w:rsid w:val="005F436E"/>
    <w:rsid w:val="005F4DE7"/>
    <w:rsid w:val="005F6612"/>
    <w:rsid w:val="005F7B7C"/>
    <w:rsid w:val="00601A26"/>
    <w:rsid w:val="00601D02"/>
    <w:rsid w:val="00603059"/>
    <w:rsid w:val="006038B2"/>
    <w:rsid w:val="006041AD"/>
    <w:rsid w:val="00606EF9"/>
    <w:rsid w:val="00611290"/>
    <w:rsid w:val="00611857"/>
    <w:rsid w:val="00611EF3"/>
    <w:rsid w:val="006136D7"/>
    <w:rsid w:val="00613F9C"/>
    <w:rsid w:val="00614C23"/>
    <w:rsid w:val="00614D17"/>
    <w:rsid w:val="006162F3"/>
    <w:rsid w:val="0061642C"/>
    <w:rsid w:val="00616749"/>
    <w:rsid w:val="00617112"/>
    <w:rsid w:val="006177DE"/>
    <w:rsid w:val="00623332"/>
    <w:rsid w:val="0062497B"/>
    <w:rsid w:val="006252ED"/>
    <w:rsid w:val="0062666E"/>
    <w:rsid w:val="006272A0"/>
    <w:rsid w:val="00627825"/>
    <w:rsid w:val="00631EB9"/>
    <w:rsid w:val="00632CD2"/>
    <w:rsid w:val="00633F25"/>
    <w:rsid w:val="0063428B"/>
    <w:rsid w:val="006344F8"/>
    <w:rsid w:val="00634A15"/>
    <w:rsid w:val="00635266"/>
    <w:rsid w:val="00636C9A"/>
    <w:rsid w:val="00637C74"/>
    <w:rsid w:val="00641081"/>
    <w:rsid w:val="00641902"/>
    <w:rsid w:val="00642483"/>
    <w:rsid w:val="0064261B"/>
    <w:rsid w:val="00642CFC"/>
    <w:rsid w:val="00643075"/>
    <w:rsid w:val="0064323B"/>
    <w:rsid w:val="006438A7"/>
    <w:rsid w:val="00643C0A"/>
    <w:rsid w:val="00643E16"/>
    <w:rsid w:val="00644FA7"/>
    <w:rsid w:val="00646EE8"/>
    <w:rsid w:val="00647668"/>
    <w:rsid w:val="00647A04"/>
    <w:rsid w:val="00647B8D"/>
    <w:rsid w:val="00651677"/>
    <w:rsid w:val="00651E8C"/>
    <w:rsid w:val="00651E9C"/>
    <w:rsid w:val="00651FFC"/>
    <w:rsid w:val="006522FF"/>
    <w:rsid w:val="006525FA"/>
    <w:rsid w:val="00653E19"/>
    <w:rsid w:val="0065436E"/>
    <w:rsid w:val="0065465E"/>
    <w:rsid w:val="0065498D"/>
    <w:rsid w:val="006550FF"/>
    <w:rsid w:val="00655182"/>
    <w:rsid w:val="00655534"/>
    <w:rsid w:val="006559B0"/>
    <w:rsid w:val="00655EB1"/>
    <w:rsid w:val="00656DB1"/>
    <w:rsid w:val="006577A3"/>
    <w:rsid w:val="0066135F"/>
    <w:rsid w:val="00661381"/>
    <w:rsid w:val="006619BD"/>
    <w:rsid w:val="00661C6A"/>
    <w:rsid w:val="00663A87"/>
    <w:rsid w:val="00663BC5"/>
    <w:rsid w:val="0066433D"/>
    <w:rsid w:val="00667946"/>
    <w:rsid w:val="00670994"/>
    <w:rsid w:val="006714C0"/>
    <w:rsid w:val="00671CFC"/>
    <w:rsid w:val="006727DA"/>
    <w:rsid w:val="00672C10"/>
    <w:rsid w:val="006755B8"/>
    <w:rsid w:val="0067583F"/>
    <w:rsid w:val="0067645A"/>
    <w:rsid w:val="006772D4"/>
    <w:rsid w:val="006818B3"/>
    <w:rsid w:val="0068339D"/>
    <w:rsid w:val="00683DF2"/>
    <w:rsid w:val="00685CD2"/>
    <w:rsid w:val="006867CA"/>
    <w:rsid w:val="0069245F"/>
    <w:rsid w:val="00692593"/>
    <w:rsid w:val="006935EF"/>
    <w:rsid w:val="006941B3"/>
    <w:rsid w:val="00694B6D"/>
    <w:rsid w:val="00694CFF"/>
    <w:rsid w:val="00694F27"/>
    <w:rsid w:val="0069520C"/>
    <w:rsid w:val="00696C80"/>
    <w:rsid w:val="0069760C"/>
    <w:rsid w:val="006977F0"/>
    <w:rsid w:val="006A0F30"/>
    <w:rsid w:val="006A1001"/>
    <w:rsid w:val="006A1BBE"/>
    <w:rsid w:val="006A2145"/>
    <w:rsid w:val="006A314D"/>
    <w:rsid w:val="006A36CC"/>
    <w:rsid w:val="006A4701"/>
    <w:rsid w:val="006A4903"/>
    <w:rsid w:val="006A64B1"/>
    <w:rsid w:val="006A73FC"/>
    <w:rsid w:val="006B08CE"/>
    <w:rsid w:val="006B09E2"/>
    <w:rsid w:val="006B1197"/>
    <w:rsid w:val="006B1775"/>
    <w:rsid w:val="006B2B51"/>
    <w:rsid w:val="006B3295"/>
    <w:rsid w:val="006B417F"/>
    <w:rsid w:val="006B62D7"/>
    <w:rsid w:val="006B6C45"/>
    <w:rsid w:val="006B738F"/>
    <w:rsid w:val="006B764C"/>
    <w:rsid w:val="006B7D90"/>
    <w:rsid w:val="006C0777"/>
    <w:rsid w:val="006C083F"/>
    <w:rsid w:val="006C1990"/>
    <w:rsid w:val="006C206A"/>
    <w:rsid w:val="006C23FC"/>
    <w:rsid w:val="006C355D"/>
    <w:rsid w:val="006C3950"/>
    <w:rsid w:val="006C4084"/>
    <w:rsid w:val="006C5757"/>
    <w:rsid w:val="006C5C48"/>
    <w:rsid w:val="006C5D2F"/>
    <w:rsid w:val="006C6F00"/>
    <w:rsid w:val="006C741C"/>
    <w:rsid w:val="006D01E0"/>
    <w:rsid w:val="006D1379"/>
    <w:rsid w:val="006D231C"/>
    <w:rsid w:val="006D2BD9"/>
    <w:rsid w:val="006D3282"/>
    <w:rsid w:val="006D328E"/>
    <w:rsid w:val="006D3DE6"/>
    <w:rsid w:val="006D4C7F"/>
    <w:rsid w:val="006D514B"/>
    <w:rsid w:val="006D6600"/>
    <w:rsid w:val="006E08A8"/>
    <w:rsid w:val="006E0EAB"/>
    <w:rsid w:val="006E150E"/>
    <w:rsid w:val="006E1522"/>
    <w:rsid w:val="006E2D28"/>
    <w:rsid w:val="006E326A"/>
    <w:rsid w:val="006E588F"/>
    <w:rsid w:val="006E5D77"/>
    <w:rsid w:val="006E5EDB"/>
    <w:rsid w:val="006E66F9"/>
    <w:rsid w:val="006E751A"/>
    <w:rsid w:val="006E75A5"/>
    <w:rsid w:val="006E7C83"/>
    <w:rsid w:val="006F104A"/>
    <w:rsid w:val="006F23D9"/>
    <w:rsid w:val="006F3545"/>
    <w:rsid w:val="006F3CC1"/>
    <w:rsid w:val="006F3F3A"/>
    <w:rsid w:val="006F53BB"/>
    <w:rsid w:val="006F5498"/>
    <w:rsid w:val="006F561B"/>
    <w:rsid w:val="006F5C55"/>
    <w:rsid w:val="006F5D7F"/>
    <w:rsid w:val="006F6E1F"/>
    <w:rsid w:val="006F7F6E"/>
    <w:rsid w:val="00702444"/>
    <w:rsid w:val="00702878"/>
    <w:rsid w:val="00702D49"/>
    <w:rsid w:val="00703BFD"/>
    <w:rsid w:val="00704369"/>
    <w:rsid w:val="00706B2F"/>
    <w:rsid w:val="0070751E"/>
    <w:rsid w:val="00710207"/>
    <w:rsid w:val="0071189A"/>
    <w:rsid w:val="00712074"/>
    <w:rsid w:val="007126A9"/>
    <w:rsid w:val="00712E45"/>
    <w:rsid w:val="0071345A"/>
    <w:rsid w:val="007137C0"/>
    <w:rsid w:val="007139E9"/>
    <w:rsid w:val="00713E34"/>
    <w:rsid w:val="007151DD"/>
    <w:rsid w:val="00716C2A"/>
    <w:rsid w:val="00720427"/>
    <w:rsid w:val="00720A1E"/>
    <w:rsid w:val="00721D90"/>
    <w:rsid w:val="007229A2"/>
    <w:rsid w:val="00722B53"/>
    <w:rsid w:val="0072334A"/>
    <w:rsid w:val="00723A04"/>
    <w:rsid w:val="00723B5C"/>
    <w:rsid w:val="0072532B"/>
    <w:rsid w:val="007256DB"/>
    <w:rsid w:val="0072681E"/>
    <w:rsid w:val="007304EA"/>
    <w:rsid w:val="0073097E"/>
    <w:rsid w:val="00730C71"/>
    <w:rsid w:val="00731136"/>
    <w:rsid w:val="007317B6"/>
    <w:rsid w:val="00731F46"/>
    <w:rsid w:val="00732175"/>
    <w:rsid w:val="00733DFC"/>
    <w:rsid w:val="0073467F"/>
    <w:rsid w:val="00734C6E"/>
    <w:rsid w:val="00735EC7"/>
    <w:rsid w:val="00736122"/>
    <w:rsid w:val="00736CFD"/>
    <w:rsid w:val="007372CE"/>
    <w:rsid w:val="00737820"/>
    <w:rsid w:val="00737AC6"/>
    <w:rsid w:val="007416C0"/>
    <w:rsid w:val="007432AA"/>
    <w:rsid w:val="007440D5"/>
    <w:rsid w:val="00744A14"/>
    <w:rsid w:val="007453CB"/>
    <w:rsid w:val="00745BCA"/>
    <w:rsid w:val="00745C50"/>
    <w:rsid w:val="00746C57"/>
    <w:rsid w:val="00746E55"/>
    <w:rsid w:val="007505F2"/>
    <w:rsid w:val="007512C5"/>
    <w:rsid w:val="007518C6"/>
    <w:rsid w:val="007519E5"/>
    <w:rsid w:val="00751A86"/>
    <w:rsid w:val="00755124"/>
    <w:rsid w:val="0075552A"/>
    <w:rsid w:val="0075592F"/>
    <w:rsid w:val="007559C9"/>
    <w:rsid w:val="007573F0"/>
    <w:rsid w:val="00757AFB"/>
    <w:rsid w:val="00760778"/>
    <w:rsid w:val="00760C72"/>
    <w:rsid w:val="00762425"/>
    <w:rsid w:val="0076255B"/>
    <w:rsid w:val="00762657"/>
    <w:rsid w:val="007631F8"/>
    <w:rsid w:val="00763E4E"/>
    <w:rsid w:val="00765B7B"/>
    <w:rsid w:val="007671C7"/>
    <w:rsid w:val="00767820"/>
    <w:rsid w:val="00767A3C"/>
    <w:rsid w:val="007708A3"/>
    <w:rsid w:val="00770FF2"/>
    <w:rsid w:val="00771412"/>
    <w:rsid w:val="0077142E"/>
    <w:rsid w:val="007716EE"/>
    <w:rsid w:val="00772F51"/>
    <w:rsid w:val="00773487"/>
    <w:rsid w:val="00774B2A"/>
    <w:rsid w:val="00775512"/>
    <w:rsid w:val="00776160"/>
    <w:rsid w:val="0078261A"/>
    <w:rsid w:val="00782AB8"/>
    <w:rsid w:val="00784D79"/>
    <w:rsid w:val="007851EF"/>
    <w:rsid w:val="0078607D"/>
    <w:rsid w:val="00787843"/>
    <w:rsid w:val="00791175"/>
    <w:rsid w:val="00791295"/>
    <w:rsid w:val="00791C91"/>
    <w:rsid w:val="00791F9D"/>
    <w:rsid w:val="00792325"/>
    <w:rsid w:val="00792F4C"/>
    <w:rsid w:val="007943C6"/>
    <w:rsid w:val="00795A3E"/>
    <w:rsid w:val="00796668"/>
    <w:rsid w:val="0079738C"/>
    <w:rsid w:val="007979B4"/>
    <w:rsid w:val="007A00D6"/>
    <w:rsid w:val="007A019D"/>
    <w:rsid w:val="007A0E96"/>
    <w:rsid w:val="007A195A"/>
    <w:rsid w:val="007A205D"/>
    <w:rsid w:val="007A2771"/>
    <w:rsid w:val="007A33EA"/>
    <w:rsid w:val="007A43FF"/>
    <w:rsid w:val="007A482C"/>
    <w:rsid w:val="007A4E3B"/>
    <w:rsid w:val="007A4F8B"/>
    <w:rsid w:val="007A6070"/>
    <w:rsid w:val="007A6694"/>
    <w:rsid w:val="007A733E"/>
    <w:rsid w:val="007B2337"/>
    <w:rsid w:val="007B32D4"/>
    <w:rsid w:val="007B4DFA"/>
    <w:rsid w:val="007B5230"/>
    <w:rsid w:val="007B6134"/>
    <w:rsid w:val="007B6F24"/>
    <w:rsid w:val="007B7576"/>
    <w:rsid w:val="007B77BE"/>
    <w:rsid w:val="007C0842"/>
    <w:rsid w:val="007C1315"/>
    <w:rsid w:val="007C15EA"/>
    <w:rsid w:val="007C1B95"/>
    <w:rsid w:val="007C2C1A"/>
    <w:rsid w:val="007C3719"/>
    <w:rsid w:val="007C3773"/>
    <w:rsid w:val="007C4AE2"/>
    <w:rsid w:val="007C7F93"/>
    <w:rsid w:val="007D1A89"/>
    <w:rsid w:val="007D1DD9"/>
    <w:rsid w:val="007D2813"/>
    <w:rsid w:val="007D2A29"/>
    <w:rsid w:val="007D34CB"/>
    <w:rsid w:val="007D4342"/>
    <w:rsid w:val="007D446F"/>
    <w:rsid w:val="007D4FB5"/>
    <w:rsid w:val="007D4FEF"/>
    <w:rsid w:val="007D53DE"/>
    <w:rsid w:val="007D68D1"/>
    <w:rsid w:val="007D7160"/>
    <w:rsid w:val="007D7F94"/>
    <w:rsid w:val="007E0D38"/>
    <w:rsid w:val="007E1994"/>
    <w:rsid w:val="007E2494"/>
    <w:rsid w:val="007E44FE"/>
    <w:rsid w:val="007E665D"/>
    <w:rsid w:val="007E6AFE"/>
    <w:rsid w:val="007E6D20"/>
    <w:rsid w:val="007E7A3C"/>
    <w:rsid w:val="007F0D4A"/>
    <w:rsid w:val="007F0FF2"/>
    <w:rsid w:val="007F1BCB"/>
    <w:rsid w:val="007F22FD"/>
    <w:rsid w:val="007F2CA1"/>
    <w:rsid w:val="007F41CF"/>
    <w:rsid w:val="007F535C"/>
    <w:rsid w:val="007F601E"/>
    <w:rsid w:val="0080069A"/>
    <w:rsid w:val="00800F77"/>
    <w:rsid w:val="00801153"/>
    <w:rsid w:val="008020EF"/>
    <w:rsid w:val="00802A45"/>
    <w:rsid w:val="00803B7E"/>
    <w:rsid w:val="00804D6B"/>
    <w:rsid w:val="0080666A"/>
    <w:rsid w:val="00806C7E"/>
    <w:rsid w:val="0080718C"/>
    <w:rsid w:val="008104D8"/>
    <w:rsid w:val="00810565"/>
    <w:rsid w:val="00810A4F"/>
    <w:rsid w:val="008117EB"/>
    <w:rsid w:val="00811B9F"/>
    <w:rsid w:val="00811C3B"/>
    <w:rsid w:val="008130BE"/>
    <w:rsid w:val="008139E2"/>
    <w:rsid w:val="00815571"/>
    <w:rsid w:val="008156DE"/>
    <w:rsid w:val="008171B2"/>
    <w:rsid w:val="00817331"/>
    <w:rsid w:val="00820CE2"/>
    <w:rsid w:val="00820D9C"/>
    <w:rsid w:val="00821401"/>
    <w:rsid w:val="00822D57"/>
    <w:rsid w:val="008232E9"/>
    <w:rsid w:val="00823758"/>
    <w:rsid w:val="00823C92"/>
    <w:rsid w:val="008249C0"/>
    <w:rsid w:val="008255FA"/>
    <w:rsid w:val="00825BB2"/>
    <w:rsid w:val="008274AC"/>
    <w:rsid w:val="0082789B"/>
    <w:rsid w:val="00833333"/>
    <w:rsid w:val="00834577"/>
    <w:rsid w:val="0083788E"/>
    <w:rsid w:val="00840562"/>
    <w:rsid w:val="008410D5"/>
    <w:rsid w:val="00841291"/>
    <w:rsid w:val="008415C2"/>
    <w:rsid w:val="0084185A"/>
    <w:rsid w:val="00842266"/>
    <w:rsid w:val="00842923"/>
    <w:rsid w:val="00843ADA"/>
    <w:rsid w:val="00844B72"/>
    <w:rsid w:val="00844E7A"/>
    <w:rsid w:val="0084544A"/>
    <w:rsid w:val="008455A1"/>
    <w:rsid w:val="00847700"/>
    <w:rsid w:val="00851284"/>
    <w:rsid w:val="00851F42"/>
    <w:rsid w:val="0085364C"/>
    <w:rsid w:val="00854283"/>
    <w:rsid w:val="00855CDD"/>
    <w:rsid w:val="00856253"/>
    <w:rsid w:val="0085625E"/>
    <w:rsid w:val="00856F5D"/>
    <w:rsid w:val="0085765A"/>
    <w:rsid w:val="0086031A"/>
    <w:rsid w:val="0086049D"/>
    <w:rsid w:val="0086058E"/>
    <w:rsid w:val="00860E64"/>
    <w:rsid w:val="00861080"/>
    <w:rsid w:val="008614EF"/>
    <w:rsid w:val="008624C4"/>
    <w:rsid w:val="008625FA"/>
    <w:rsid w:val="00864276"/>
    <w:rsid w:val="00864771"/>
    <w:rsid w:val="00864C97"/>
    <w:rsid w:val="00864F26"/>
    <w:rsid w:val="00865271"/>
    <w:rsid w:val="00866A1A"/>
    <w:rsid w:val="0086746F"/>
    <w:rsid w:val="008674F0"/>
    <w:rsid w:val="00867586"/>
    <w:rsid w:val="008679B7"/>
    <w:rsid w:val="00867D26"/>
    <w:rsid w:val="008707D8"/>
    <w:rsid w:val="008713E7"/>
    <w:rsid w:val="00871E4E"/>
    <w:rsid w:val="008721CE"/>
    <w:rsid w:val="008737FC"/>
    <w:rsid w:val="00873AF1"/>
    <w:rsid w:val="00873FCB"/>
    <w:rsid w:val="008741F9"/>
    <w:rsid w:val="00874B61"/>
    <w:rsid w:val="00874DD5"/>
    <w:rsid w:val="0087588A"/>
    <w:rsid w:val="008760B9"/>
    <w:rsid w:val="00876A25"/>
    <w:rsid w:val="00876E19"/>
    <w:rsid w:val="008772F5"/>
    <w:rsid w:val="00881D5F"/>
    <w:rsid w:val="00882C38"/>
    <w:rsid w:val="00885889"/>
    <w:rsid w:val="00886A5C"/>
    <w:rsid w:val="00886F5B"/>
    <w:rsid w:val="00887143"/>
    <w:rsid w:val="00887388"/>
    <w:rsid w:val="008915DC"/>
    <w:rsid w:val="00891826"/>
    <w:rsid w:val="00891E96"/>
    <w:rsid w:val="00892935"/>
    <w:rsid w:val="00892D09"/>
    <w:rsid w:val="008936EF"/>
    <w:rsid w:val="00894486"/>
    <w:rsid w:val="00895B5D"/>
    <w:rsid w:val="00896900"/>
    <w:rsid w:val="00896EBC"/>
    <w:rsid w:val="00897A51"/>
    <w:rsid w:val="00897BB0"/>
    <w:rsid w:val="008A0098"/>
    <w:rsid w:val="008A0396"/>
    <w:rsid w:val="008A03A9"/>
    <w:rsid w:val="008A11FC"/>
    <w:rsid w:val="008A20B2"/>
    <w:rsid w:val="008A22C0"/>
    <w:rsid w:val="008A497B"/>
    <w:rsid w:val="008A5C87"/>
    <w:rsid w:val="008A5FEF"/>
    <w:rsid w:val="008A7C8A"/>
    <w:rsid w:val="008B1C0F"/>
    <w:rsid w:val="008B2EBD"/>
    <w:rsid w:val="008B30B6"/>
    <w:rsid w:val="008B6073"/>
    <w:rsid w:val="008C17AD"/>
    <w:rsid w:val="008C18A9"/>
    <w:rsid w:val="008C2301"/>
    <w:rsid w:val="008C3B06"/>
    <w:rsid w:val="008C4168"/>
    <w:rsid w:val="008C4ABB"/>
    <w:rsid w:val="008C4EDB"/>
    <w:rsid w:val="008C507B"/>
    <w:rsid w:val="008C7011"/>
    <w:rsid w:val="008C74E6"/>
    <w:rsid w:val="008D0580"/>
    <w:rsid w:val="008D08D6"/>
    <w:rsid w:val="008D2239"/>
    <w:rsid w:val="008D3978"/>
    <w:rsid w:val="008D3D8B"/>
    <w:rsid w:val="008D4551"/>
    <w:rsid w:val="008D467F"/>
    <w:rsid w:val="008D4C61"/>
    <w:rsid w:val="008D4DC3"/>
    <w:rsid w:val="008D595D"/>
    <w:rsid w:val="008D5ECE"/>
    <w:rsid w:val="008D620D"/>
    <w:rsid w:val="008D6287"/>
    <w:rsid w:val="008D6E36"/>
    <w:rsid w:val="008D745C"/>
    <w:rsid w:val="008D7A54"/>
    <w:rsid w:val="008E0A92"/>
    <w:rsid w:val="008E0C88"/>
    <w:rsid w:val="008E0CAD"/>
    <w:rsid w:val="008E0F7F"/>
    <w:rsid w:val="008E1CF9"/>
    <w:rsid w:val="008E358D"/>
    <w:rsid w:val="008E36D5"/>
    <w:rsid w:val="008E4261"/>
    <w:rsid w:val="008E589B"/>
    <w:rsid w:val="008E604B"/>
    <w:rsid w:val="008E6AEB"/>
    <w:rsid w:val="008F0801"/>
    <w:rsid w:val="008F144B"/>
    <w:rsid w:val="008F1999"/>
    <w:rsid w:val="008F1E54"/>
    <w:rsid w:val="008F35F8"/>
    <w:rsid w:val="008F436E"/>
    <w:rsid w:val="008F5102"/>
    <w:rsid w:val="008F5CAF"/>
    <w:rsid w:val="008F5E5F"/>
    <w:rsid w:val="008F6397"/>
    <w:rsid w:val="008F74C5"/>
    <w:rsid w:val="008F7C72"/>
    <w:rsid w:val="009012AB"/>
    <w:rsid w:val="009021F5"/>
    <w:rsid w:val="00902827"/>
    <w:rsid w:val="00903707"/>
    <w:rsid w:val="00903793"/>
    <w:rsid w:val="00903AF5"/>
    <w:rsid w:val="00904103"/>
    <w:rsid w:val="009067FC"/>
    <w:rsid w:val="00906A73"/>
    <w:rsid w:val="00906A94"/>
    <w:rsid w:val="00906D90"/>
    <w:rsid w:val="00907298"/>
    <w:rsid w:val="00907B48"/>
    <w:rsid w:val="009102C4"/>
    <w:rsid w:val="0091113F"/>
    <w:rsid w:val="00911FCD"/>
    <w:rsid w:val="00913702"/>
    <w:rsid w:val="00913F16"/>
    <w:rsid w:val="00915AE7"/>
    <w:rsid w:val="00916710"/>
    <w:rsid w:val="009200D2"/>
    <w:rsid w:val="009201E7"/>
    <w:rsid w:val="00921AB2"/>
    <w:rsid w:val="00922489"/>
    <w:rsid w:val="00922B56"/>
    <w:rsid w:val="009236EE"/>
    <w:rsid w:val="00923A85"/>
    <w:rsid w:val="009259FA"/>
    <w:rsid w:val="00925BF5"/>
    <w:rsid w:val="00925ECB"/>
    <w:rsid w:val="00926F25"/>
    <w:rsid w:val="009278C2"/>
    <w:rsid w:val="0092794C"/>
    <w:rsid w:val="0093089D"/>
    <w:rsid w:val="00930FAA"/>
    <w:rsid w:val="0093103C"/>
    <w:rsid w:val="00931331"/>
    <w:rsid w:val="00931B6F"/>
    <w:rsid w:val="00932FD1"/>
    <w:rsid w:val="00934312"/>
    <w:rsid w:val="00934DF0"/>
    <w:rsid w:val="00936E21"/>
    <w:rsid w:val="0094131A"/>
    <w:rsid w:val="0094149A"/>
    <w:rsid w:val="00942418"/>
    <w:rsid w:val="00944A34"/>
    <w:rsid w:val="00946C32"/>
    <w:rsid w:val="009476FC"/>
    <w:rsid w:val="009477EF"/>
    <w:rsid w:val="00951FBC"/>
    <w:rsid w:val="00952699"/>
    <w:rsid w:val="00954805"/>
    <w:rsid w:val="00954B06"/>
    <w:rsid w:val="009554B1"/>
    <w:rsid w:val="0095659F"/>
    <w:rsid w:val="00960AB1"/>
    <w:rsid w:val="00960C2C"/>
    <w:rsid w:val="009611D0"/>
    <w:rsid w:val="009616F0"/>
    <w:rsid w:val="0096364C"/>
    <w:rsid w:val="009645FF"/>
    <w:rsid w:val="00965168"/>
    <w:rsid w:val="009652AD"/>
    <w:rsid w:val="00965661"/>
    <w:rsid w:val="00966BB7"/>
    <w:rsid w:val="0097023A"/>
    <w:rsid w:val="00970B6C"/>
    <w:rsid w:val="00970E6B"/>
    <w:rsid w:val="00972D1F"/>
    <w:rsid w:val="00973BAD"/>
    <w:rsid w:val="00973BB0"/>
    <w:rsid w:val="00975183"/>
    <w:rsid w:val="00975B53"/>
    <w:rsid w:val="00977CD8"/>
    <w:rsid w:val="00977EFD"/>
    <w:rsid w:val="00980453"/>
    <w:rsid w:val="00980F67"/>
    <w:rsid w:val="009834A7"/>
    <w:rsid w:val="00983E33"/>
    <w:rsid w:val="009840B4"/>
    <w:rsid w:val="00984DD8"/>
    <w:rsid w:val="00986981"/>
    <w:rsid w:val="00987835"/>
    <w:rsid w:val="00987856"/>
    <w:rsid w:val="00987DE3"/>
    <w:rsid w:val="00990106"/>
    <w:rsid w:val="00991FD8"/>
    <w:rsid w:val="009924CE"/>
    <w:rsid w:val="00992826"/>
    <w:rsid w:val="009929E6"/>
    <w:rsid w:val="00992C9D"/>
    <w:rsid w:val="0099370F"/>
    <w:rsid w:val="00994266"/>
    <w:rsid w:val="00994EF8"/>
    <w:rsid w:val="009955F0"/>
    <w:rsid w:val="00995FF0"/>
    <w:rsid w:val="00996614"/>
    <w:rsid w:val="009974AB"/>
    <w:rsid w:val="009A03E9"/>
    <w:rsid w:val="009A142E"/>
    <w:rsid w:val="009A2FD1"/>
    <w:rsid w:val="009A35CB"/>
    <w:rsid w:val="009A3A80"/>
    <w:rsid w:val="009A3D3D"/>
    <w:rsid w:val="009A48C5"/>
    <w:rsid w:val="009A5662"/>
    <w:rsid w:val="009A6F98"/>
    <w:rsid w:val="009A7D1B"/>
    <w:rsid w:val="009A7EED"/>
    <w:rsid w:val="009B0385"/>
    <w:rsid w:val="009B115C"/>
    <w:rsid w:val="009B1C63"/>
    <w:rsid w:val="009B292B"/>
    <w:rsid w:val="009B3417"/>
    <w:rsid w:val="009B37C3"/>
    <w:rsid w:val="009B3F9C"/>
    <w:rsid w:val="009B579B"/>
    <w:rsid w:val="009B5E3B"/>
    <w:rsid w:val="009B6644"/>
    <w:rsid w:val="009B7E09"/>
    <w:rsid w:val="009C0752"/>
    <w:rsid w:val="009C12C4"/>
    <w:rsid w:val="009C1443"/>
    <w:rsid w:val="009C1B30"/>
    <w:rsid w:val="009C22FD"/>
    <w:rsid w:val="009C4102"/>
    <w:rsid w:val="009C4787"/>
    <w:rsid w:val="009C77E5"/>
    <w:rsid w:val="009C7DD1"/>
    <w:rsid w:val="009D0ADB"/>
    <w:rsid w:val="009D1F0F"/>
    <w:rsid w:val="009D2132"/>
    <w:rsid w:val="009D25D7"/>
    <w:rsid w:val="009D2D78"/>
    <w:rsid w:val="009D3A80"/>
    <w:rsid w:val="009D4F92"/>
    <w:rsid w:val="009E066D"/>
    <w:rsid w:val="009E28D3"/>
    <w:rsid w:val="009E330F"/>
    <w:rsid w:val="009E4D77"/>
    <w:rsid w:val="009E5272"/>
    <w:rsid w:val="009E6C73"/>
    <w:rsid w:val="009E73E5"/>
    <w:rsid w:val="009E7C95"/>
    <w:rsid w:val="009E7F21"/>
    <w:rsid w:val="009F15BB"/>
    <w:rsid w:val="009F228E"/>
    <w:rsid w:val="009F269A"/>
    <w:rsid w:val="009F30EA"/>
    <w:rsid w:val="009F4313"/>
    <w:rsid w:val="009F66CD"/>
    <w:rsid w:val="009F6907"/>
    <w:rsid w:val="009F6D7E"/>
    <w:rsid w:val="009F7282"/>
    <w:rsid w:val="009F7A0B"/>
    <w:rsid w:val="00A01EAB"/>
    <w:rsid w:val="00A03CF2"/>
    <w:rsid w:val="00A042D7"/>
    <w:rsid w:val="00A04581"/>
    <w:rsid w:val="00A060FC"/>
    <w:rsid w:val="00A07202"/>
    <w:rsid w:val="00A07266"/>
    <w:rsid w:val="00A10108"/>
    <w:rsid w:val="00A115AE"/>
    <w:rsid w:val="00A11B82"/>
    <w:rsid w:val="00A13A9E"/>
    <w:rsid w:val="00A13C90"/>
    <w:rsid w:val="00A142C6"/>
    <w:rsid w:val="00A15336"/>
    <w:rsid w:val="00A15CE6"/>
    <w:rsid w:val="00A2142D"/>
    <w:rsid w:val="00A23620"/>
    <w:rsid w:val="00A2448F"/>
    <w:rsid w:val="00A24680"/>
    <w:rsid w:val="00A2539B"/>
    <w:rsid w:val="00A2575B"/>
    <w:rsid w:val="00A268C4"/>
    <w:rsid w:val="00A27BA3"/>
    <w:rsid w:val="00A32C77"/>
    <w:rsid w:val="00A32DA0"/>
    <w:rsid w:val="00A3496F"/>
    <w:rsid w:val="00A34D6C"/>
    <w:rsid w:val="00A35816"/>
    <w:rsid w:val="00A366C6"/>
    <w:rsid w:val="00A372AF"/>
    <w:rsid w:val="00A37464"/>
    <w:rsid w:val="00A37645"/>
    <w:rsid w:val="00A379F9"/>
    <w:rsid w:val="00A37D95"/>
    <w:rsid w:val="00A401E0"/>
    <w:rsid w:val="00A408DB"/>
    <w:rsid w:val="00A414D5"/>
    <w:rsid w:val="00A41A61"/>
    <w:rsid w:val="00A42788"/>
    <w:rsid w:val="00A428EE"/>
    <w:rsid w:val="00A4477F"/>
    <w:rsid w:val="00A45412"/>
    <w:rsid w:val="00A47550"/>
    <w:rsid w:val="00A477DC"/>
    <w:rsid w:val="00A47BCE"/>
    <w:rsid w:val="00A509C8"/>
    <w:rsid w:val="00A509CE"/>
    <w:rsid w:val="00A51487"/>
    <w:rsid w:val="00A5223D"/>
    <w:rsid w:val="00A55E2C"/>
    <w:rsid w:val="00A604BD"/>
    <w:rsid w:val="00A6088A"/>
    <w:rsid w:val="00A60D42"/>
    <w:rsid w:val="00A61EFF"/>
    <w:rsid w:val="00A63748"/>
    <w:rsid w:val="00A64949"/>
    <w:rsid w:val="00A65214"/>
    <w:rsid w:val="00A661E3"/>
    <w:rsid w:val="00A667ED"/>
    <w:rsid w:val="00A66A8F"/>
    <w:rsid w:val="00A6739D"/>
    <w:rsid w:val="00A67FA5"/>
    <w:rsid w:val="00A706E7"/>
    <w:rsid w:val="00A73C80"/>
    <w:rsid w:val="00A75184"/>
    <w:rsid w:val="00A77E17"/>
    <w:rsid w:val="00A8296E"/>
    <w:rsid w:val="00A8297E"/>
    <w:rsid w:val="00A843CB"/>
    <w:rsid w:val="00A8509B"/>
    <w:rsid w:val="00A855B3"/>
    <w:rsid w:val="00A85DAC"/>
    <w:rsid w:val="00A86344"/>
    <w:rsid w:val="00A8654D"/>
    <w:rsid w:val="00A8694A"/>
    <w:rsid w:val="00A86F48"/>
    <w:rsid w:val="00A8702B"/>
    <w:rsid w:val="00A872E2"/>
    <w:rsid w:val="00A903FE"/>
    <w:rsid w:val="00A91AE4"/>
    <w:rsid w:val="00A93636"/>
    <w:rsid w:val="00A9453E"/>
    <w:rsid w:val="00A96FAC"/>
    <w:rsid w:val="00A970BF"/>
    <w:rsid w:val="00AA0CEF"/>
    <w:rsid w:val="00AA2B6E"/>
    <w:rsid w:val="00AA707B"/>
    <w:rsid w:val="00AA7E50"/>
    <w:rsid w:val="00AB0F9D"/>
    <w:rsid w:val="00AB3316"/>
    <w:rsid w:val="00AB3F31"/>
    <w:rsid w:val="00AB75E2"/>
    <w:rsid w:val="00AC0143"/>
    <w:rsid w:val="00AC0312"/>
    <w:rsid w:val="00AC0E9C"/>
    <w:rsid w:val="00AC14C7"/>
    <w:rsid w:val="00AC1DD3"/>
    <w:rsid w:val="00AC1F83"/>
    <w:rsid w:val="00AC2AAC"/>
    <w:rsid w:val="00AC394F"/>
    <w:rsid w:val="00AC4F95"/>
    <w:rsid w:val="00AC656C"/>
    <w:rsid w:val="00AC7764"/>
    <w:rsid w:val="00AD04EB"/>
    <w:rsid w:val="00AD1851"/>
    <w:rsid w:val="00AD33B9"/>
    <w:rsid w:val="00AD3C51"/>
    <w:rsid w:val="00AD525A"/>
    <w:rsid w:val="00AD5D84"/>
    <w:rsid w:val="00AD6704"/>
    <w:rsid w:val="00AD6DCB"/>
    <w:rsid w:val="00AD7583"/>
    <w:rsid w:val="00AE1459"/>
    <w:rsid w:val="00AE15A4"/>
    <w:rsid w:val="00AE1F7E"/>
    <w:rsid w:val="00AE3705"/>
    <w:rsid w:val="00AE4C23"/>
    <w:rsid w:val="00AE666D"/>
    <w:rsid w:val="00AE69EC"/>
    <w:rsid w:val="00AE69F8"/>
    <w:rsid w:val="00AE7787"/>
    <w:rsid w:val="00AF0721"/>
    <w:rsid w:val="00AF204F"/>
    <w:rsid w:val="00AF20F8"/>
    <w:rsid w:val="00AF274C"/>
    <w:rsid w:val="00AF28A5"/>
    <w:rsid w:val="00AF31EA"/>
    <w:rsid w:val="00AF3245"/>
    <w:rsid w:val="00AF3A27"/>
    <w:rsid w:val="00AF3D5E"/>
    <w:rsid w:val="00AF41BB"/>
    <w:rsid w:val="00AF44D1"/>
    <w:rsid w:val="00AF4C2C"/>
    <w:rsid w:val="00AF520B"/>
    <w:rsid w:val="00AF5774"/>
    <w:rsid w:val="00AF661B"/>
    <w:rsid w:val="00AF6649"/>
    <w:rsid w:val="00AF6EC1"/>
    <w:rsid w:val="00AF71F9"/>
    <w:rsid w:val="00AF7F3A"/>
    <w:rsid w:val="00B0129D"/>
    <w:rsid w:val="00B0182B"/>
    <w:rsid w:val="00B01A53"/>
    <w:rsid w:val="00B01CA2"/>
    <w:rsid w:val="00B02133"/>
    <w:rsid w:val="00B03CB2"/>
    <w:rsid w:val="00B04223"/>
    <w:rsid w:val="00B05B57"/>
    <w:rsid w:val="00B05B61"/>
    <w:rsid w:val="00B05F8D"/>
    <w:rsid w:val="00B061AD"/>
    <w:rsid w:val="00B066D6"/>
    <w:rsid w:val="00B06FB4"/>
    <w:rsid w:val="00B0799B"/>
    <w:rsid w:val="00B11AB4"/>
    <w:rsid w:val="00B120ED"/>
    <w:rsid w:val="00B12B9A"/>
    <w:rsid w:val="00B1360F"/>
    <w:rsid w:val="00B13A5D"/>
    <w:rsid w:val="00B13D75"/>
    <w:rsid w:val="00B143E4"/>
    <w:rsid w:val="00B14FAD"/>
    <w:rsid w:val="00B1548F"/>
    <w:rsid w:val="00B15F6C"/>
    <w:rsid w:val="00B16E2D"/>
    <w:rsid w:val="00B170C6"/>
    <w:rsid w:val="00B170F6"/>
    <w:rsid w:val="00B207D9"/>
    <w:rsid w:val="00B20B50"/>
    <w:rsid w:val="00B216EE"/>
    <w:rsid w:val="00B2198E"/>
    <w:rsid w:val="00B220D1"/>
    <w:rsid w:val="00B229E8"/>
    <w:rsid w:val="00B23403"/>
    <w:rsid w:val="00B23B47"/>
    <w:rsid w:val="00B258A3"/>
    <w:rsid w:val="00B25E4B"/>
    <w:rsid w:val="00B261A2"/>
    <w:rsid w:val="00B26724"/>
    <w:rsid w:val="00B27ACC"/>
    <w:rsid w:val="00B27FA1"/>
    <w:rsid w:val="00B30245"/>
    <w:rsid w:val="00B31107"/>
    <w:rsid w:val="00B317C3"/>
    <w:rsid w:val="00B33DBA"/>
    <w:rsid w:val="00B34A18"/>
    <w:rsid w:val="00B40281"/>
    <w:rsid w:val="00B40574"/>
    <w:rsid w:val="00B418F0"/>
    <w:rsid w:val="00B42B42"/>
    <w:rsid w:val="00B42C8E"/>
    <w:rsid w:val="00B4409D"/>
    <w:rsid w:val="00B444A3"/>
    <w:rsid w:val="00B44538"/>
    <w:rsid w:val="00B446EE"/>
    <w:rsid w:val="00B44777"/>
    <w:rsid w:val="00B44A9B"/>
    <w:rsid w:val="00B44DA0"/>
    <w:rsid w:val="00B477BB"/>
    <w:rsid w:val="00B51262"/>
    <w:rsid w:val="00B51391"/>
    <w:rsid w:val="00B51463"/>
    <w:rsid w:val="00B52325"/>
    <w:rsid w:val="00B52448"/>
    <w:rsid w:val="00B52FCE"/>
    <w:rsid w:val="00B5307D"/>
    <w:rsid w:val="00B53A2D"/>
    <w:rsid w:val="00B54605"/>
    <w:rsid w:val="00B54E8A"/>
    <w:rsid w:val="00B5622F"/>
    <w:rsid w:val="00B5687F"/>
    <w:rsid w:val="00B56F3E"/>
    <w:rsid w:val="00B60861"/>
    <w:rsid w:val="00B6113B"/>
    <w:rsid w:val="00B613A3"/>
    <w:rsid w:val="00B621DD"/>
    <w:rsid w:val="00B64A93"/>
    <w:rsid w:val="00B64EF3"/>
    <w:rsid w:val="00B65909"/>
    <w:rsid w:val="00B66521"/>
    <w:rsid w:val="00B70666"/>
    <w:rsid w:val="00B70C3F"/>
    <w:rsid w:val="00B71E84"/>
    <w:rsid w:val="00B739AE"/>
    <w:rsid w:val="00B75961"/>
    <w:rsid w:val="00B75F6B"/>
    <w:rsid w:val="00B77257"/>
    <w:rsid w:val="00B811C7"/>
    <w:rsid w:val="00B8311F"/>
    <w:rsid w:val="00B83E47"/>
    <w:rsid w:val="00B83EE3"/>
    <w:rsid w:val="00B879DE"/>
    <w:rsid w:val="00B91C05"/>
    <w:rsid w:val="00B91DCB"/>
    <w:rsid w:val="00B9288F"/>
    <w:rsid w:val="00B929FC"/>
    <w:rsid w:val="00B92F63"/>
    <w:rsid w:val="00B93171"/>
    <w:rsid w:val="00B9359D"/>
    <w:rsid w:val="00B93991"/>
    <w:rsid w:val="00B9685F"/>
    <w:rsid w:val="00BA3254"/>
    <w:rsid w:val="00BA42E5"/>
    <w:rsid w:val="00BA4509"/>
    <w:rsid w:val="00BA54AC"/>
    <w:rsid w:val="00BA58F9"/>
    <w:rsid w:val="00BA5DF4"/>
    <w:rsid w:val="00BA6501"/>
    <w:rsid w:val="00BA6B54"/>
    <w:rsid w:val="00BB0A2F"/>
    <w:rsid w:val="00BB0D5D"/>
    <w:rsid w:val="00BB1C9D"/>
    <w:rsid w:val="00BB1D91"/>
    <w:rsid w:val="00BB2643"/>
    <w:rsid w:val="00BB358F"/>
    <w:rsid w:val="00BB37A7"/>
    <w:rsid w:val="00BB4861"/>
    <w:rsid w:val="00BB59AD"/>
    <w:rsid w:val="00BB7154"/>
    <w:rsid w:val="00BB72ED"/>
    <w:rsid w:val="00BB7303"/>
    <w:rsid w:val="00BC0834"/>
    <w:rsid w:val="00BC0C8E"/>
    <w:rsid w:val="00BC0DA9"/>
    <w:rsid w:val="00BC1D80"/>
    <w:rsid w:val="00BC254D"/>
    <w:rsid w:val="00BC2826"/>
    <w:rsid w:val="00BC4C29"/>
    <w:rsid w:val="00BC4C7B"/>
    <w:rsid w:val="00BC5493"/>
    <w:rsid w:val="00BC5EEC"/>
    <w:rsid w:val="00BC6368"/>
    <w:rsid w:val="00BC74BC"/>
    <w:rsid w:val="00BC76DB"/>
    <w:rsid w:val="00BD0654"/>
    <w:rsid w:val="00BD068D"/>
    <w:rsid w:val="00BD11EE"/>
    <w:rsid w:val="00BD13D4"/>
    <w:rsid w:val="00BD2B21"/>
    <w:rsid w:val="00BD360C"/>
    <w:rsid w:val="00BD45C9"/>
    <w:rsid w:val="00BD45DB"/>
    <w:rsid w:val="00BD4739"/>
    <w:rsid w:val="00BD4D36"/>
    <w:rsid w:val="00BD5170"/>
    <w:rsid w:val="00BD66DF"/>
    <w:rsid w:val="00BD6C3D"/>
    <w:rsid w:val="00BD6FF7"/>
    <w:rsid w:val="00BE0A75"/>
    <w:rsid w:val="00BE0A95"/>
    <w:rsid w:val="00BE3545"/>
    <w:rsid w:val="00BE3880"/>
    <w:rsid w:val="00BE4FFC"/>
    <w:rsid w:val="00BE76E5"/>
    <w:rsid w:val="00BF2473"/>
    <w:rsid w:val="00BF2649"/>
    <w:rsid w:val="00BF2BDF"/>
    <w:rsid w:val="00BF2E03"/>
    <w:rsid w:val="00BF335B"/>
    <w:rsid w:val="00BF35D6"/>
    <w:rsid w:val="00BF3AA3"/>
    <w:rsid w:val="00BF59C0"/>
    <w:rsid w:val="00BF660F"/>
    <w:rsid w:val="00BF67C5"/>
    <w:rsid w:val="00BF712E"/>
    <w:rsid w:val="00BF7A3F"/>
    <w:rsid w:val="00C004E1"/>
    <w:rsid w:val="00C01087"/>
    <w:rsid w:val="00C01343"/>
    <w:rsid w:val="00C01A94"/>
    <w:rsid w:val="00C01E90"/>
    <w:rsid w:val="00C023D6"/>
    <w:rsid w:val="00C02454"/>
    <w:rsid w:val="00C04089"/>
    <w:rsid w:val="00C04E6C"/>
    <w:rsid w:val="00C04E87"/>
    <w:rsid w:val="00C04F03"/>
    <w:rsid w:val="00C051A2"/>
    <w:rsid w:val="00C05E67"/>
    <w:rsid w:val="00C068AC"/>
    <w:rsid w:val="00C0705F"/>
    <w:rsid w:val="00C10079"/>
    <w:rsid w:val="00C105BA"/>
    <w:rsid w:val="00C10928"/>
    <w:rsid w:val="00C121F5"/>
    <w:rsid w:val="00C12392"/>
    <w:rsid w:val="00C128F2"/>
    <w:rsid w:val="00C143DA"/>
    <w:rsid w:val="00C15E94"/>
    <w:rsid w:val="00C160E6"/>
    <w:rsid w:val="00C16B20"/>
    <w:rsid w:val="00C17A15"/>
    <w:rsid w:val="00C21B6E"/>
    <w:rsid w:val="00C21C3C"/>
    <w:rsid w:val="00C222F6"/>
    <w:rsid w:val="00C2259D"/>
    <w:rsid w:val="00C23438"/>
    <w:rsid w:val="00C24670"/>
    <w:rsid w:val="00C2518E"/>
    <w:rsid w:val="00C2599D"/>
    <w:rsid w:val="00C25E49"/>
    <w:rsid w:val="00C26A2E"/>
    <w:rsid w:val="00C30B98"/>
    <w:rsid w:val="00C31065"/>
    <w:rsid w:val="00C32939"/>
    <w:rsid w:val="00C33931"/>
    <w:rsid w:val="00C33B0F"/>
    <w:rsid w:val="00C34BE6"/>
    <w:rsid w:val="00C34C13"/>
    <w:rsid w:val="00C34C5F"/>
    <w:rsid w:val="00C34C8C"/>
    <w:rsid w:val="00C34D1F"/>
    <w:rsid w:val="00C3650D"/>
    <w:rsid w:val="00C36F80"/>
    <w:rsid w:val="00C37189"/>
    <w:rsid w:val="00C406AE"/>
    <w:rsid w:val="00C40D98"/>
    <w:rsid w:val="00C41080"/>
    <w:rsid w:val="00C42AE1"/>
    <w:rsid w:val="00C435E7"/>
    <w:rsid w:val="00C4400B"/>
    <w:rsid w:val="00C4504C"/>
    <w:rsid w:val="00C45461"/>
    <w:rsid w:val="00C46D74"/>
    <w:rsid w:val="00C479C3"/>
    <w:rsid w:val="00C47B3E"/>
    <w:rsid w:val="00C50CFD"/>
    <w:rsid w:val="00C50E6D"/>
    <w:rsid w:val="00C533CC"/>
    <w:rsid w:val="00C53511"/>
    <w:rsid w:val="00C53861"/>
    <w:rsid w:val="00C54F35"/>
    <w:rsid w:val="00C55C26"/>
    <w:rsid w:val="00C55FD9"/>
    <w:rsid w:val="00C5710F"/>
    <w:rsid w:val="00C57AD1"/>
    <w:rsid w:val="00C60576"/>
    <w:rsid w:val="00C61AC4"/>
    <w:rsid w:val="00C61AD3"/>
    <w:rsid w:val="00C61DF1"/>
    <w:rsid w:val="00C61E91"/>
    <w:rsid w:val="00C62115"/>
    <w:rsid w:val="00C6398C"/>
    <w:rsid w:val="00C640EA"/>
    <w:rsid w:val="00C6508B"/>
    <w:rsid w:val="00C653CE"/>
    <w:rsid w:val="00C65891"/>
    <w:rsid w:val="00C6592F"/>
    <w:rsid w:val="00C65AB3"/>
    <w:rsid w:val="00C66B3C"/>
    <w:rsid w:val="00C7127B"/>
    <w:rsid w:val="00C72D10"/>
    <w:rsid w:val="00C72E0A"/>
    <w:rsid w:val="00C72E39"/>
    <w:rsid w:val="00C731EC"/>
    <w:rsid w:val="00C7344E"/>
    <w:rsid w:val="00C7355D"/>
    <w:rsid w:val="00C7388C"/>
    <w:rsid w:val="00C7416E"/>
    <w:rsid w:val="00C74756"/>
    <w:rsid w:val="00C7559A"/>
    <w:rsid w:val="00C7587C"/>
    <w:rsid w:val="00C75A3F"/>
    <w:rsid w:val="00C75D19"/>
    <w:rsid w:val="00C75F98"/>
    <w:rsid w:val="00C8119B"/>
    <w:rsid w:val="00C81D60"/>
    <w:rsid w:val="00C824FC"/>
    <w:rsid w:val="00C826DD"/>
    <w:rsid w:val="00C836BF"/>
    <w:rsid w:val="00C8384A"/>
    <w:rsid w:val="00C83E7D"/>
    <w:rsid w:val="00C8464C"/>
    <w:rsid w:val="00C85140"/>
    <w:rsid w:val="00C857A8"/>
    <w:rsid w:val="00C85D0C"/>
    <w:rsid w:val="00C86C80"/>
    <w:rsid w:val="00C90261"/>
    <w:rsid w:val="00C90AA9"/>
    <w:rsid w:val="00C90D40"/>
    <w:rsid w:val="00C90F41"/>
    <w:rsid w:val="00C92D70"/>
    <w:rsid w:val="00C933EC"/>
    <w:rsid w:val="00C934EB"/>
    <w:rsid w:val="00C9409D"/>
    <w:rsid w:val="00C94352"/>
    <w:rsid w:val="00C94EAC"/>
    <w:rsid w:val="00C955B9"/>
    <w:rsid w:val="00CA20C2"/>
    <w:rsid w:val="00CA226F"/>
    <w:rsid w:val="00CA2DE6"/>
    <w:rsid w:val="00CA3D33"/>
    <w:rsid w:val="00CA458C"/>
    <w:rsid w:val="00CA49C2"/>
    <w:rsid w:val="00CA5C88"/>
    <w:rsid w:val="00CA663D"/>
    <w:rsid w:val="00CA6AC8"/>
    <w:rsid w:val="00CB05EC"/>
    <w:rsid w:val="00CB55EE"/>
    <w:rsid w:val="00CB5EC6"/>
    <w:rsid w:val="00CB7F82"/>
    <w:rsid w:val="00CC059E"/>
    <w:rsid w:val="00CC07FB"/>
    <w:rsid w:val="00CC110F"/>
    <w:rsid w:val="00CC2560"/>
    <w:rsid w:val="00CC2E06"/>
    <w:rsid w:val="00CC5B3B"/>
    <w:rsid w:val="00CC5E8A"/>
    <w:rsid w:val="00CC687F"/>
    <w:rsid w:val="00CC697B"/>
    <w:rsid w:val="00CC6BC2"/>
    <w:rsid w:val="00CD167F"/>
    <w:rsid w:val="00CD2117"/>
    <w:rsid w:val="00CD3B73"/>
    <w:rsid w:val="00CD7A46"/>
    <w:rsid w:val="00CD7F4F"/>
    <w:rsid w:val="00CE0876"/>
    <w:rsid w:val="00CE13B2"/>
    <w:rsid w:val="00CE3915"/>
    <w:rsid w:val="00CE3E84"/>
    <w:rsid w:val="00CE3F15"/>
    <w:rsid w:val="00CE44BA"/>
    <w:rsid w:val="00CE4AC3"/>
    <w:rsid w:val="00CE4B9B"/>
    <w:rsid w:val="00CE4F62"/>
    <w:rsid w:val="00CE675D"/>
    <w:rsid w:val="00CE7ECA"/>
    <w:rsid w:val="00CF0056"/>
    <w:rsid w:val="00CF079A"/>
    <w:rsid w:val="00CF1B31"/>
    <w:rsid w:val="00CF4C2E"/>
    <w:rsid w:val="00CF4D27"/>
    <w:rsid w:val="00CF4F68"/>
    <w:rsid w:val="00CF504A"/>
    <w:rsid w:val="00CF6E2C"/>
    <w:rsid w:val="00CF7277"/>
    <w:rsid w:val="00CF7D13"/>
    <w:rsid w:val="00D02853"/>
    <w:rsid w:val="00D03447"/>
    <w:rsid w:val="00D03938"/>
    <w:rsid w:val="00D04026"/>
    <w:rsid w:val="00D04249"/>
    <w:rsid w:val="00D04763"/>
    <w:rsid w:val="00D06D38"/>
    <w:rsid w:val="00D10842"/>
    <w:rsid w:val="00D124C5"/>
    <w:rsid w:val="00D128DF"/>
    <w:rsid w:val="00D12B09"/>
    <w:rsid w:val="00D133C9"/>
    <w:rsid w:val="00D137CA"/>
    <w:rsid w:val="00D13B3E"/>
    <w:rsid w:val="00D13E00"/>
    <w:rsid w:val="00D16279"/>
    <w:rsid w:val="00D16B6B"/>
    <w:rsid w:val="00D17725"/>
    <w:rsid w:val="00D20C97"/>
    <w:rsid w:val="00D20E7A"/>
    <w:rsid w:val="00D2146A"/>
    <w:rsid w:val="00D215E5"/>
    <w:rsid w:val="00D219AC"/>
    <w:rsid w:val="00D21B32"/>
    <w:rsid w:val="00D22915"/>
    <w:rsid w:val="00D24B7F"/>
    <w:rsid w:val="00D24EAD"/>
    <w:rsid w:val="00D25B9B"/>
    <w:rsid w:val="00D26922"/>
    <w:rsid w:val="00D26B42"/>
    <w:rsid w:val="00D273E7"/>
    <w:rsid w:val="00D27982"/>
    <w:rsid w:val="00D3191C"/>
    <w:rsid w:val="00D32514"/>
    <w:rsid w:val="00D328AF"/>
    <w:rsid w:val="00D32C90"/>
    <w:rsid w:val="00D32F3A"/>
    <w:rsid w:val="00D34698"/>
    <w:rsid w:val="00D37C63"/>
    <w:rsid w:val="00D41423"/>
    <w:rsid w:val="00D42F6A"/>
    <w:rsid w:val="00D43378"/>
    <w:rsid w:val="00D43FD7"/>
    <w:rsid w:val="00D44A59"/>
    <w:rsid w:val="00D45058"/>
    <w:rsid w:val="00D46AE5"/>
    <w:rsid w:val="00D47C2E"/>
    <w:rsid w:val="00D50E4A"/>
    <w:rsid w:val="00D5167E"/>
    <w:rsid w:val="00D517F6"/>
    <w:rsid w:val="00D5228E"/>
    <w:rsid w:val="00D52444"/>
    <w:rsid w:val="00D53663"/>
    <w:rsid w:val="00D53F72"/>
    <w:rsid w:val="00D54870"/>
    <w:rsid w:val="00D559CD"/>
    <w:rsid w:val="00D55F64"/>
    <w:rsid w:val="00D60500"/>
    <w:rsid w:val="00D61F90"/>
    <w:rsid w:val="00D62DF3"/>
    <w:rsid w:val="00D63141"/>
    <w:rsid w:val="00D64751"/>
    <w:rsid w:val="00D64821"/>
    <w:rsid w:val="00D66258"/>
    <w:rsid w:val="00D71810"/>
    <w:rsid w:val="00D72945"/>
    <w:rsid w:val="00D72EEE"/>
    <w:rsid w:val="00D73A98"/>
    <w:rsid w:val="00D74074"/>
    <w:rsid w:val="00D7520A"/>
    <w:rsid w:val="00D756A8"/>
    <w:rsid w:val="00D768C9"/>
    <w:rsid w:val="00D76AD9"/>
    <w:rsid w:val="00D77899"/>
    <w:rsid w:val="00D77F97"/>
    <w:rsid w:val="00D8238F"/>
    <w:rsid w:val="00D82B81"/>
    <w:rsid w:val="00D836AF"/>
    <w:rsid w:val="00D83D6E"/>
    <w:rsid w:val="00D85977"/>
    <w:rsid w:val="00D9187E"/>
    <w:rsid w:val="00D928A8"/>
    <w:rsid w:val="00D92AC8"/>
    <w:rsid w:val="00D93F6A"/>
    <w:rsid w:val="00D9494C"/>
    <w:rsid w:val="00D94F04"/>
    <w:rsid w:val="00D965CE"/>
    <w:rsid w:val="00D968B7"/>
    <w:rsid w:val="00D96E49"/>
    <w:rsid w:val="00D9792B"/>
    <w:rsid w:val="00DA157A"/>
    <w:rsid w:val="00DA1D3A"/>
    <w:rsid w:val="00DA2730"/>
    <w:rsid w:val="00DA2B7D"/>
    <w:rsid w:val="00DA3818"/>
    <w:rsid w:val="00DA3C68"/>
    <w:rsid w:val="00DA41A7"/>
    <w:rsid w:val="00DA4946"/>
    <w:rsid w:val="00DA593D"/>
    <w:rsid w:val="00DA6404"/>
    <w:rsid w:val="00DA6CC5"/>
    <w:rsid w:val="00DA7F17"/>
    <w:rsid w:val="00DB0A6D"/>
    <w:rsid w:val="00DB185C"/>
    <w:rsid w:val="00DB21A4"/>
    <w:rsid w:val="00DB21DE"/>
    <w:rsid w:val="00DB273C"/>
    <w:rsid w:val="00DB3BA2"/>
    <w:rsid w:val="00DB4D7A"/>
    <w:rsid w:val="00DB546B"/>
    <w:rsid w:val="00DB5782"/>
    <w:rsid w:val="00DB5A14"/>
    <w:rsid w:val="00DB5F74"/>
    <w:rsid w:val="00DC2404"/>
    <w:rsid w:val="00DC3741"/>
    <w:rsid w:val="00DC38C9"/>
    <w:rsid w:val="00DC484D"/>
    <w:rsid w:val="00DC48F3"/>
    <w:rsid w:val="00DC5D01"/>
    <w:rsid w:val="00DC5FB7"/>
    <w:rsid w:val="00DC6DDC"/>
    <w:rsid w:val="00DC7F8D"/>
    <w:rsid w:val="00DD2105"/>
    <w:rsid w:val="00DD2AAA"/>
    <w:rsid w:val="00DD5D9E"/>
    <w:rsid w:val="00DE02B5"/>
    <w:rsid w:val="00DE09AA"/>
    <w:rsid w:val="00DE38D4"/>
    <w:rsid w:val="00DE58FB"/>
    <w:rsid w:val="00DE62B8"/>
    <w:rsid w:val="00DE6E92"/>
    <w:rsid w:val="00DE774B"/>
    <w:rsid w:val="00DF0254"/>
    <w:rsid w:val="00DF0459"/>
    <w:rsid w:val="00DF098C"/>
    <w:rsid w:val="00DF0C80"/>
    <w:rsid w:val="00DF1373"/>
    <w:rsid w:val="00DF3332"/>
    <w:rsid w:val="00DF3710"/>
    <w:rsid w:val="00DF3FA5"/>
    <w:rsid w:val="00DF5339"/>
    <w:rsid w:val="00DF6A9B"/>
    <w:rsid w:val="00DF6D2A"/>
    <w:rsid w:val="00DF6F51"/>
    <w:rsid w:val="00E001D1"/>
    <w:rsid w:val="00E00341"/>
    <w:rsid w:val="00E00B80"/>
    <w:rsid w:val="00E00BD1"/>
    <w:rsid w:val="00E0103A"/>
    <w:rsid w:val="00E0144A"/>
    <w:rsid w:val="00E01665"/>
    <w:rsid w:val="00E02145"/>
    <w:rsid w:val="00E038AE"/>
    <w:rsid w:val="00E04E94"/>
    <w:rsid w:val="00E04FC5"/>
    <w:rsid w:val="00E05062"/>
    <w:rsid w:val="00E0781D"/>
    <w:rsid w:val="00E07DCD"/>
    <w:rsid w:val="00E104F7"/>
    <w:rsid w:val="00E11892"/>
    <w:rsid w:val="00E12ECA"/>
    <w:rsid w:val="00E13392"/>
    <w:rsid w:val="00E13B88"/>
    <w:rsid w:val="00E13E7C"/>
    <w:rsid w:val="00E1413E"/>
    <w:rsid w:val="00E1427B"/>
    <w:rsid w:val="00E14455"/>
    <w:rsid w:val="00E150A5"/>
    <w:rsid w:val="00E156E1"/>
    <w:rsid w:val="00E158A5"/>
    <w:rsid w:val="00E15912"/>
    <w:rsid w:val="00E15E89"/>
    <w:rsid w:val="00E160D6"/>
    <w:rsid w:val="00E174B7"/>
    <w:rsid w:val="00E17ADD"/>
    <w:rsid w:val="00E20BE3"/>
    <w:rsid w:val="00E21619"/>
    <w:rsid w:val="00E21730"/>
    <w:rsid w:val="00E218CF"/>
    <w:rsid w:val="00E23FA2"/>
    <w:rsid w:val="00E24B8D"/>
    <w:rsid w:val="00E25112"/>
    <w:rsid w:val="00E265FD"/>
    <w:rsid w:val="00E275A5"/>
    <w:rsid w:val="00E27C50"/>
    <w:rsid w:val="00E27C6A"/>
    <w:rsid w:val="00E30775"/>
    <w:rsid w:val="00E33391"/>
    <w:rsid w:val="00E33BD1"/>
    <w:rsid w:val="00E340E5"/>
    <w:rsid w:val="00E34887"/>
    <w:rsid w:val="00E34C45"/>
    <w:rsid w:val="00E3602F"/>
    <w:rsid w:val="00E36AE0"/>
    <w:rsid w:val="00E36C1A"/>
    <w:rsid w:val="00E377D3"/>
    <w:rsid w:val="00E37871"/>
    <w:rsid w:val="00E37EF3"/>
    <w:rsid w:val="00E40304"/>
    <w:rsid w:val="00E40B71"/>
    <w:rsid w:val="00E41CEF"/>
    <w:rsid w:val="00E432AD"/>
    <w:rsid w:val="00E4453F"/>
    <w:rsid w:val="00E44BD2"/>
    <w:rsid w:val="00E44F0C"/>
    <w:rsid w:val="00E45EDC"/>
    <w:rsid w:val="00E46CD3"/>
    <w:rsid w:val="00E479B9"/>
    <w:rsid w:val="00E47AC1"/>
    <w:rsid w:val="00E47FD9"/>
    <w:rsid w:val="00E50263"/>
    <w:rsid w:val="00E51F80"/>
    <w:rsid w:val="00E533ED"/>
    <w:rsid w:val="00E5465E"/>
    <w:rsid w:val="00E55403"/>
    <w:rsid w:val="00E55448"/>
    <w:rsid w:val="00E56B91"/>
    <w:rsid w:val="00E5716B"/>
    <w:rsid w:val="00E5720A"/>
    <w:rsid w:val="00E57C18"/>
    <w:rsid w:val="00E60B60"/>
    <w:rsid w:val="00E610A6"/>
    <w:rsid w:val="00E61BC2"/>
    <w:rsid w:val="00E62150"/>
    <w:rsid w:val="00E62187"/>
    <w:rsid w:val="00E62E0A"/>
    <w:rsid w:val="00E6387D"/>
    <w:rsid w:val="00E63D9C"/>
    <w:rsid w:val="00E64103"/>
    <w:rsid w:val="00E64A0E"/>
    <w:rsid w:val="00E65E61"/>
    <w:rsid w:val="00E6600F"/>
    <w:rsid w:val="00E66717"/>
    <w:rsid w:val="00E667FC"/>
    <w:rsid w:val="00E67AF9"/>
    <w:rsid w:val="00E70D17"/>
    <w:rsid w:val="00E71060"/>
    <w:rsid w:val="00E721E9"/>
    <w:rsid w:val="00E73673"/>
    <w:rsid w:val="00E738FF"/>
    <w:rsid w:val="00E73ACD"/>
    <w:rsid w:val="00E73DF5"/>
    <w:rsid w:val="00E75620"/>
    <w:rsid w:val="00E764AF"/>
    <w:rsid w:val="00E77BFE"/>
    <w:rsid w:val="00E80307"/>
    <w:rsid w:val="00E80465"/>
    <w:rsid w:val="00E80AF9"/>
    <w:rsid w:val="00E81640"/>
    <w:rsid w:val="00E81698"/>
    <w:rsid w:val="00E83392"/>
    <w:rsid w:val="00E83513"/>
    <w:rsid w:val="00E8364E"/>
    <w:rsid w:val="00E848F9"/>
    <w:rsid w:val="00E84F2C"/>
    <w:rsid w:val="00E85EFE"/>
    <w:rsid w:val="00E86F97"/>
    <w:rsid w:val="00E870D6"/>
    <w:rsid w:val="00E87449"/>
    <w:rsid w:val="00E87A07"/>
    <w:rsid w:val="00E916B8"/>
    <w:rsid w:val="00E916E2"/>
    <w:rsid w:val="00E91B35"/>
    <w:rsid w:val="00E93A22"/>
    <w:rsid w:val="00E94754"/>
    <w:rsid w:val="00E96BDC"/>
    <w:rsid w:val="00E96C8C"/>
    <w:rsid w:val="00E96FEC"/>
    <w:rsid w:val="00EA051C"/>
    <w:rsid w:val="00EA05D8"/>
    <w:rsid w:val="00EA0813"/>
    <w:rsid w:val="00EA0BFF"/>
    <w:rsid w:val="00EA101F"/>
    <w:rsid w:val="00EA2B38"/>
    <w:rsid w:val="00EA3394"/>
    <w:rsid w:val="00EA425D"/>
    <w:rsid w:val="00EA5473"/>
    <w:rsid w:val="00EA7CE8"/>
    <w:rsid w:val="00EB0882"/>
    <w:rsid w:val="00EB0FDD"/>
    <w:rsid w:val="00EB158A"/>
    <w:rsid w:val="00EB26E8"/>
    <w:rsid w:val="00EB46AE"/>
    <w:rsid w:val="00EB557B"/>
    <w:rsid w:val="00EB6280"/>
    <w:rsid w:val="00EB793C"/>
    <w:rsid w:val="00EB7B2A"/>
    <w:rsid w:val="00EC0114"/>
    <w:rsid w:val="00EC114B"/>
    <w:rsid w:val="00EC18D4"/>
    <w:rsid w:val="00EC18E2"/>
    <w:rsid w:val="00EC2DF7"/>
    <w:rsid w:val="00EC2F88"/>
    <w:rsid w:val="00EC32AD"/>
    <w:rsid w:val="00EC595B"/>
    <w:rsid w:val="00EC6128"/>
    <w:rsid w:val="00EC7996"/>
    <w:rsid w:val="00ED0018"/>
    <w:rsid w:val="00ED1889"/>
    <w:rsid w:val="00ED1A1C"/>
    <w:rsid w:val="00ED2883"/>
    <w:rsid w:val="00ED2E82"/>
    <w:rsid w:val="00ED37C1"/>
    <w:rsid w:val="00ED3BD1"/>
    <w:rsid w:val="00ED52B9"/>
    <w:rsid w:val="00ED5382"/>
    <w:rsid w:val="00ED5B40"/>
    <w:rsid w:val="00ED60BF"/>
    <w:rsid w:val="00ED7B53"/>
    <w:rsid w:val="00EE1069"/>
    <w:rsid w:val="00EE672B"/>
    <w:rsid w:val="00EE6A88"/>
    <w:rsid w:val="00EE6F1B"/>
    <w:rsid w:val="00EE76B6"/>
    <w:rsid w:val="00EE7CE8"/>
    <w:rsid w:val="00EF01CA"/>
    <w:rsid w:val="00EF08AD"/>
    <w:rsid w:val="00EF0DF5"/>
    <w:rsid w:val="00EF1841"/>
    <w:rsid w:val="00EF1ABF"/>
    <w:rsid w:val="00EF1B77"/>
    <w:rsid w:val="00EF2BD9"/>
    <w:rsid w:val="00EF446C"/>
    <w:rsid w:val="00EF517D"/>
    <w:rsid w:val="00EF5C6A"/>
    <w:rsid w:val="00F005AE"/>
    <w:rsid w:val="00F010F2"/>
    <w:rsid w:val="00F02426"/>
    <w:rsid w:val="00F02872"/>
    <w:rsid w:val="00F02B3F"/>
    <w:rsid w:val="00F02DF6"/>
    <w:rsid w:val="00F052A1"/>
    <w:rsid w:val="00F0575E"/>
    <w:rsid w:val="00F0705D"/>
    <w:rsid w:val="00F0718F"/>
    <w:rsid w:val="00F074A2"/>
    <w:rsid w:val="00F0759D"/>
    <w:rsid w:val="00F1049A"/>
    <w:rsid w:val="00F104BA"/>
    <w:rsid w:val="00F10AF7"/>
    <w:rsid w:val="00F112A2"/>
    <w:rsid w:val="00F11441"/>
    <w:rsid w:val="00F11593"/>
    <w:rsid w:val="00F122A8"/>
    <w:rsid w:val="00F12385"/>
    <w:rsid w:val="00F12A5A"/>
    <w:rsid w:val="00F12DB9"/>
    <w:rsid w:val="00F15003"/>
    <w:rsid w:val="00F15CC9"/>
    <w:rsid w:val="00F1670B"/>
    <w:rsid w:val="00F179A5"/>
    <w:rsid w:val="00F20504"/>
    <w:rsid w:val="00F21D20"/>
    <w:rsid w:val="00F23134"/>
    <w:rsid w:val="00F2361E"/>
    <w:rsid w:val="00F23FFA"/>
    <w:rsid w:val="00F26BCD"/>
    <w:rsid w:val="00F27BE9"/>
    <w:rsid w:val="00F27FC4"/>
    <w:rsid w:val="00F306B6"/>
    <w:rsid w:val="00F31E11"/>
    <w:rsid w:val="00F334AE"/>
    <w:rsid w:val="00F34B6F"/>
    <w:rsid w:val="00F350B5"/>
    <w:rsid w:val="00F351A7"/>
    <w:rsid w:val="00F37A7A"/>
    <w:rsid w:val="00F416C9"/>
    <w:rsid w:val="00F436C5"/>
    <w:rsid w:val="00F448C4"/>
    <w:rsid w:val="00F44E04"/>
    <w:rsid w:val="00F45DE9"/>
    <w:rsid w:val="00F45FA1"/>
    <w:rsid w:val="00F46B77"/>
    <w:rsid w:val="00F50FEA"/>
    <w:rsid w:val="00F52C34"/>
    <w:rsid w:val="00F53F85"/>
    <w:rsid w:val="00F545AC"/>
    <w:rsid w:val="00F550B3"/>
    <w:rsid w:val="00F56EC9"/>
    <w:rsid w:val="00F57957"/>
    <w:rsid w:val="00F6227E"/>
    <w:rsid w:val="00F6404D"/>
    <w:rsid w:val="00F64BF5"/>
    <w:rsid w:val="00F64CAA"/>
    <w:rsid w:val="00F65106"/>
    <w:rsid w:val="00F6527F"/>
    <w:rsid w:val="00F65777"/>
    <w:rsid w:val="00F70C3E"/>
    <w:rsid w:val="00F7111E"/>
    <w:rsid w:val="00F71A91"/>
    <w:rsid w:val="00F72DC5"/>
    <w:rsid w:val="00F73FCD"/>
    <w:rsid w:val="00F75B2C"/>
    <w:rsid w:val="00F75EDB"/>
    <w:rsid w:val="00F75FB6"/>
    <w:rsid w:val="00F768D2"/>
    <w:rsid w:val="00F80712"/>
    <w:rsid w:val="00F814E7"/>
    <w:rsid w:val="00F82478"/>
    <w:rsid w:val="00F82686"/>
    <w:rsid w:val="00F82F1D"/>
    <w:rsid w:val="00F84296"/>
    <w:rsid w:val="00F8552F"/>
    <w:rsid w:val="00F86C2D"/>
    <w:rsid w:val="00F91821"/>
    <w:rsid w:val="00F92BD3"/>
    <w:rsid w:val="00F95412"/>
    <w:rsid w:val="00F95695"/>
    <w:rsid w:val="00F9569D"/>
    <w:rsid w:val="00F96A1E"/>
    <w:rsid w:val="00FA0A05"/>
    <w:rsid w:val="00FA0C71"/>
    <w:rsid w:val="00FA15AD"/>
    <w:rsid w:val="00FA17F5"/>
    <w:rsid w:val="00FA232D"/>
    <w:rsid w:val="00FA270F"/>
    <w:rsid w:val="00FA28B2"/>
    <w:rsid w:val="00FA2AB4"/>
    <w:rsid w:val="00FA3AA4"/>
    <w:rsid w:val="00FA42B8"/>
    <w:rsid w:val="00FA4487"/>
    <w:rsid w:val="00FA4830"/>
    <w:rsid w:val="00FA4B61"/>
    <w:rsid w:val="00FA6C06"/>
    <w:rsid w:val="00FA740F"/>
    <w:rsid w:val="00FB0C0A"/>
    <w:rsid w:val="00FB18F0"/>
    <w:rsid w:val="00FB3748"/>
    <w:rsid w:val="00FB50A4"/>
    <w:rsid w:val="00FB592D"/>
    <w:rsid w:val="00FB6225"/>
    <w:rsid w:val="00FB68D7"/>
    <w:rsid w:val="00FB6A94"/>
    <w:rsid w:val="00FB7C9D"/>
    <w:rsid w:val="00FC0438"/>
    <w:rsid w:val="00FC0B39"/>
    <w:rsid w:val="00FC33B8"/>
    <w:rsid w:val="00FC347B"/>
    <w:rsid w:val="00FC653F"/>
    <w:rsid w:val="00FC6C8A"/>
    <w:rsid w:val="00FC7BE8"/>
    <w:rsid w:val="00FD0AC8"/>
    <w:rsid w:val="00FD1972"/>
    <w:rsid w:val="00FD3058"/>
    <w:rsid w:val="00FD373B"/>
    <w:rsid w:val="00FD374F"/>
    <w:rsid w:val="00FD4A6F"/>
    <w:rsid w:val="00FD537F"/>
    <w:rsid w:val="00FD5E27"/>
    <w:rsid w:val="00FD5EE3"/>
    <w:rsid w:val="00FD5F36"/>
    <w:rsid w:val="00FD60B5"/>
    <w:rsid w:val="00FD64EE"/>
    <w:rsid w:val="00FD6E28"/>
    <w:rsid w:val="00FE0580"/>
    <w:rsid w:val="00FE19B8"/>
    <w:rsid w:val="00FE19F9"/>
    <w:rsid w:val="00FE1FEA"/>
    <w:rsid w:val="00FE21A5"/>
    <w:rsid w:val="00FE2C85"/>
    <w:rsid w:val="00FE392E"/>
    <w:rsid w:val="00FE5706"/>
    <w:rsid w:val="00FE6D81"/>
    <w:rsid w:val="00FE759E"/>
    <w:rsid w:val="00FE7F20"/>
    <w:rsid w:val="00FE7F67"/>
    <w:rsid w:val="00FF0598"/>
    <w:rsid w:val="00FF0721"/>
    <w:rsid w:val="00FF0BE1"/>
    <w:rsid w:val="00FF1016"/>
    <w:rsid w:val="00FF2848"/>
    <w:rsid w:val="00FF32B4"/>
    <w:rsid w:val="00FF36EB"/>
    <w:rsid w:val="00FF3E8D"/>
    <w:rsid w:val="00FF4AE0"/>
    <w:rsid w:val="00FF4F89"/>
    <w:rsid w:val="00FF5554"/>
    <w:rsid w:val="00FF58EA"/>
    <w:rsid w:val="00FF6ECC"/>
    <w:rsid w:val="00FF70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71E56E"/>
  <w15:chartTrackingRefBased/>
  <w15:docId w15:val="{79B7582D-94BB-47B9-AF38-2AEEF89D4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28AF"/>
    <w:pPr>
      <w:spacing w:after="100" w:afterAutospacing="1" w:line="276" w:lineRule="auto"/>
      <w:jc w:val="both"/>
    </w:pPr>
    <w:rPr>
      <w:rFonts w:ascii="Calibri Light" w:hAnsi="Calibri Light" w:cs="Calibri Light"/>
      <w:color w:val="000000"/>
      <w:sz w:val="24"/>
      <w:lang w:val="en-IN"/>
    </w:rPr>
  </w:style>
  <w:style w:type="paragraph" w:styleId="Heading1">
    <w:name w:val="heading 1"/>
    <w:basedOn w:val="Normal"/>
    <w:next w:val="Normal"/>
    <w:link w:val="Heading1Char"/>
    <w:uiPriority w:val="1"/>
    <w:qFormat/>
    <w:rsid w:val="007A4F8B"/>
    <w:pPr>
      <w:spacing w:before="85"/>
      <w:jc w:val="center"/>
      <w:outlineLvl w:val="0"/>
    </w:pPr>
    <w:rPr>
      <w:b/>
      <w:sz w:val="40"/>
    </w:rPr>
  </w:style>
  <w:style w:type="paragraph" w:styleId="Heading2">
    <w:name w:val="heading 2"/>
    <w:basedOn w:val="Normal"/>
    <w:next w:val="Normal"/>
    <w:link w:val="Heading2Char"/>
    <w:uiPriority w:val="1"/>
    <w:unhideWhenUsed/>
    <w:qFormat/>
    <w:rsid w:val="00477637"/>
    <w:pPr>
      <w:spacing w:before="240" w:after="180" w:line="240" w:lineRule="auto"/>
      <w:contextualSpacing/>
      <w:outlineLvl w:val="1"/>
    </w:pPr>
    <w:rPr>
      <w:rFonts w:ascii="Calibri" w:eastAsia="Times New Roman" w:hAnsi="Calibri" w:cs="Calibri"/>
      <w:b/>
      <w:smallCaps/>
      <w:color w:val="auto"/>
      <w:spacing w:val="20"/>
      <w:sz w:val="32"/>
      <w:szCs w:val="28"/>
    </w:rPr>
  </w:style>
  <w:style w:type="paragraph" w:styleId="Heading3">
    <w:name w:val="heading 3"/>
    <w:basedOn w:val="ListParagraph"/>
    <w:next w:val="Normal"/>
    <w:link w:val="Heading3Char"/>
    <w:uiPriority w:val="9"/>
    <w:unhideWhenUsed/>
    <w:qFormat/>
    <w:rsid w:val="00E721E9"/>
    <w:pPr>
      <w:numPr>
        <w:ilvl w:val="0"/>
      </w:numPr>
      <w:outlineLvl w:val="2"/>
    </w:pPr>
    <w:rPr>
      <w:b/>
      <w:bCs/>
      <w:sz w:val="28"/>
      <w:szCs w:val="22"/>
    </w:rPr>
  </w:style>
  <w:style w:type="paragraph" w:styleId="Heading4">
    <w:name w:val="heading 4"/>
    <w:basedOn w:val="Normal"/>
    <w:next w:val="Normal"/>
    <w:link w:val="Heading4Char"/>
    <w:uiPriority w:val="9"/>
    <w:unhideWhenUsed/>
    <w:qFormat/>
    <w:rsid w:val="0084544A"/>
    <w:pPr>
      <w:numPr>
        <w:ilvl w:val="1"/>
        <w:numId w:val="1"/>
      </w:numPr>
      <w:spacing w:before="120" w:after="120" w:afterAutospacing="0" w:line="360" w:lineRule="auto"/>
      <w:contextualSpacing/>
      <w:outlineLvl w:val="3"/>
    </w:pPr>
    <w:rPr>
      <w:rFonts w:eastAsia="Times New Roman"/>
      <w:b/>
      <w:bCs/>
      <w:smallCaps/>
      <w:color w:val="auto"/>
      <w:spacing w:val="20"/>
    </w:rPr>
  </w:style>
  <w:style w:type="paragraph" w:styleId="Heading5">
    <w:name w:val="heading 5"/>
    <w:basedOn w:val="Normal"/>
    <w:next w:val="Normal"/>
    <w:link w:val="Heading5Char"/>
    <w:uiPriority w:val="9"/>
    <w:unhideWhenUsed/>
    <w:qFormat/>
    <w:rsid w:val="00DF0459"/>
    <w:pPr>
      <w:pBdr>
        <w:bottom w:val="single" w:sz="4" w:space="1" w:color="548DD4"/>
      </w:pBdr>
      <w:spacing w:before="200" w:line="240" w:lineRule="auto"/>
      <w:contextualSpacing/>
      <w:outlineLvl w:val="4"/>
    </w:pPr>
    <w:rPr>
      <w:rFonts w:ascii="Cambria" w:eastAsia="Times New Roman" w:hAnsi="Cambria" w:cs="Times New Roman"/>
      <w:smallCaps/>
      <w:color w:val="3071C3"/>
      <w:spacing w:val="20"/>
    </w:rPr>
  </w:style>
  <w:style w:type="paragraph" w:styleId="Heading6">
    <w:name w:val="heading 6"/>
    <w:basedOn w:val="Normal"/>
    <w:next w:val="Normal"/>
    <w:link w:val="Heading6Char"/>
    <w:uiPriority w:val="9"/>
    <w:unhideWhenUsed/>
    <w:qFormat/>
    <w:rsid w:val="00DF0459"/>
    <w:pPr>
      <w:pBdr>
        <w:bottom w:val="dotted" w:sz="8" w:space="1" w:color="938953"/>
      </w:pBdr>
      <w:spacing w:before="200"/>
      <w:contextualSpacing/>
      <w:outlineLvl w:val="5"/>
    </w:pPr>
    <w:rPr>
      <w:rFonts w:ascii="Cambria" w:eastAsia="Times New Roman" w:hAnsi="Cambria" w:cs="Times New Roman"/>
      <w:smallCaps/>
      <w:color w:val="938953"/>
      <w:spacing w:val="20"/>
    </w:rPr>
  </w:style>
  <w:style w:type="paragraph" w:styleId="Heading7">
    <w:name w:val="heading 7"/>
    <w:basedOn w:val="Normal"/>
    <w:next w:val="Normal"/>
    <w:link w:val="Heading7Char"/>
    <w:uiPriority w:val="9"/>
    <w:semiHidden/>
    <w:unhideWhenUsed/>
    <w:qFormat/>
    <w:rsid w:val="00DF0459"/>
    <w:pPr>
      <w:pBdr>
        <w:bottom w:val="dotted" w:sz="8" w:space="1" w:color="938953"/>
      </w:pBdr>
      <w:spacing w:before="200" w:line="240" w:lineRule="auto"/>
      <w:contextualSpacing/>
      <w:outlineLvl w:val="6"/>
    </w:pPr>
    <w:rPr>
      <w:rFonts w:ascii="Cambria" w:eastAsia="Times New Roman" w:hAnsi="Cambria" w:cs="Times New Roman"/>
      <w:b/>
      <w:bCs/>
      <w:smallCaps/>
      <w:color w:val="938953"/>
      <w:spacing w:val="20"/>
      <w:sz w:val="16"/>
      <w:szCs w:val="16"/>
    </w:rPr>
  </w:style>
  <w:style w:type="paragraph" w:styleId="Heading8">
    <w:name w:val="heading 8"/>
    <w:basedOn w:val="Normal"/>
    <w:next w:val="Normal"/>
    <w:link w:val="Heading8Char"/>
    <w:uiPriority w:val="9"/>
    <w:semiHidden/>
    <w:unhideWhenUsed/>
    <w:qFormat/>
    <w:rsid w:val="00DF0459"/>
    <w:pPr>
      <w:spacing w:before="200" w:after="60" w:line="240" w:lineRule="auto"/>
      <w:contextualSpacing/>
      <w:outlineLvl w:val="7"/>
    </w:pPr>
    <w:rPr>
      <w:rFonts w:ascii="Cambria" w:eastAsia="Times New Roman" w:hAnsi="Cambria" w:cs="Times New Roman"/>
      <w:b/>
      <w:smallCaps/>
      <w:color w:val="938953"/>
      <w:spacing w:val="20"/>
      <w:sz w:val="16"/>
      <w:szCs w:val="16"/>
    </w:rPr>
  </w:style>
  <w:style w:type="paragraph" w:styleId="Heading9">
    <w:name w:val="heading 9"/>
    <w:basedOn w:val="Normal"/>
    <w:next w:val="Normal"/>
    <w:link w:val="Heading9Char"/>
    <w:uiPriority w:val="9"/>
    <w:semiHidden/>
    <w:unhideWhenUsed/>
    <w:qFormat/>
    <w:rsid w:val="00DF0459"/>
    <w:pPr>
      <w:spacing w:before="200" w:after="60" w:line="240" w:lineRule="auto"/>
      <w:contextualSpacing/>
      <w:outlineLvl w:val="8"/>
    </w:pPr>
    <w:rPr>
      <w:rFonts w:ascii="Cambria" w:eastAsia="Times New Roman" w:hAnsi="Cambria" w:cs="Times New Roman"/>
      <w:smallCaps/>
      <w:color w:val="938953"/>
      <w:spacing w:val="20"/>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7A4F8B"/>
    <w:rPr>
      <w:rFonts w:ascii="Calibri Light" w:hAnsi="Calibri Light" w:cs="Calibri Light"/>
      <w:b/>
      <w:color w:val="000000"/>
      <w:sz w:val="40"/>
      <w:lang w:val="en-IN"/>
    </w:rPr>
  </w:style>
  <w:style w:type="character" w:customStyle="1" w:styleId="Heading2Char">
    <w:name w:val="Heading 2 Char"/>
    <w:link w:val="Heading2"/>
    <w:uiPriority w:val="1"/>
    <w:rsid w:val="00477637"/>
    <w:rPr>
      <w:rFonts w:ascii="Calibri" w:eastAsia="Times New Roman" w:hAnsi="Calibri" w:cs="Calibri"/>
      <w:b/>
      <w:smallCaps/>
      <w:spacing w:val="20"/>
      <w:sz w:val="32"/>
      <w:szCs w:val="28"/>
      <w:lang w:eastAsia="en-US"/>
    </w:rPr>
  </w:style>
  <w:style w:type="character" w:customStyle="1" w:styleId="Heading3Char">
    <w:name w:val="Heading 3 Char"/>
    <w:link w:val="Heading3"/>
    <w:uiPriority w:val="9"/>
    <w:rsid w:val="00E721E9"/>
    <w:rPr>
      <w:rFonts w:asciiTheme="majorHAnsi" w:hAnsiTheme="majorHAnsi" w:cstheme="majorHAnsi"/>
      <w:b/>
      <w:bCs/>
      <w:color w:val="000000"/>
      <w:sz w:val="28"/>
      <w:szCs w:val="22"/>
      <w:lang w:val="en-IN"/>
    </w:rPr>
  </w:style>
  <w:style w:type="character" w:customStyle="1" w:styleId="Heading4Char">
    <w:name w:val="Heading 4 Char"/>
    <w:link w:val="Heading4"/>
    <w:uiPriority w:val="9"/>
    <w:rsid w:val="0084544A"/>
    <w:rPr>
      <w:rFonts w:ascii="Calibri Light" w:eastAsia="Times New Roman" w:hAnsi="Calibri Light" w:cs="Calibri Light"/>
      <w:b/>
      <w:bCs/>
      <w:smallCaps/>
      <w:spacing w:val="20"/>
      <w:sz w:val="24"/>
      <w:lang w:val="en-IN"/>
    </w:rPr>
  </w:style>
  <w:style w:type="character" w:customStyle="1" w:styleId="Heading5Char">
    <w:name w:val="Heading 5 Char"/>
    <w:link w:val="Heading5"/>
    <w:uiPriority w:val="9"/>
    <w:rsid w:val="00DF0459"/>
    <w:rPr>
      <w:rFonts w:ascii="Cambria" w:eastAsia="Times New Roman" w:hAnsi="Cambria" w:cs="Times New Roman"/>
      <w:smallCaps/>
      <w:color w:val="3071C3"/>
      <w:spacing w:val="20"/>
    </w:rPr>
  </w:style>
  <w:style w:type="character" w:customStyle="1" w:styleId="Heading6Char">
    <w:name w:val="Heading 6 Char"/>
    <w:link w:val="Heading6"/>
    <w:uiPriority w:val="9"/>
    <w:rsid w:val="00DF0459"/>
    <w:rPr>
      <w:rFonts w:ascii="Cambria" w:eastAsia="Times New Roman" w:hAnsi="Cambria" w:cs="Times New Roman"/>
      <w:smallCaps/>
      <w:color w:val="938953"/>
      <w:spacing w:val="20"/>
    </w:rPr>
  </w:style>
  <w:style w:type="character" w:customStyle="1" w:styleId="Heading7Char">
    <w:name w:val="Heading 7 Char"/>
    <w:link w:val="Heading7"/>
    <w:uiPriority w:val="9"/>
    <w:semiHidden/>
    <w:rsid w:val="00DF0459"/>
    <w:rPr>
      <w:rFonts w:ascii="Cambria" w:eastAsia="Times New Roman" w:hAnsi="Cambria" w:cs="Times New Roman"/>
      <w:b/>
      <w:bCs/>
      <w:smallCaps/>
      <w:color w:val="938953"/>
      <w:spacing w:val="20"/>
      <w:sz w:val="16"/>
      <w:szCs w:val="16"/>
    </w:rPr>
  </w:style>
  <w:style w:type="character" w:customStyle="1" w:styleId="Heading8Char">
    <w:name w:val="Heading 8 Char"/>
    <w:link w:val="Heading8"/>
    <w:uiPriority w:val="9"/>
    <w:semiHidden/>
    <w:rsid w:val="00DF0459"/>
    <w:rPr>
      <w:rFonts w:ascii="Cambria" w:eastAsia="Times New Roman" w:hAnsi="Cambria" w:cs="Times New Roman"/>
      <w:b/>
      <w:smallCaps/>
      <w:color w:val="938953"/>
      <w:spacing w:val="20"/>
      <w:sz w:val="16"/>
      <w:szCs w:val="16"/>
    </w:rPr>
  </w:style>
  <w:style w:type="character" w:customStyle="1" w:styleId="Heading9Char">
    <w:name w:val="Heading 9 Char"/>
    <w:link w:val="Heading9"/>
    <w:uiPriority w:val="9"/>
    <w:semiHidden/>
    <w:rsid w:val="00DF0459"/>
    <w:rPr>
      <w:rFonts w:ascii="Cambria" w:eastAsia="Times New Roman" w:hAnsi="Cambria" w:cs="Times New Roman"/>
      <w:smallCaps/>
      <w:color w:val="938953"/>
      <w:spacing w:val="20"/>
      <w:sz w:val="16"/>
      <w:szCs w:val="16"/>
    </w:rPr>
  </w:style>
  <w:style w:type="paragraph" w:styleId="Caption">
    <w:name w:val="caption"/>
    <w:basedOn w:val="Normal"/>
    <w:next w:val="Normal"/>
    <w:uiPriority w:val="35"/>
    <w:unhideWhenUsed/>
    <w:qFormat/>
    <w:rsid w:val="00DF0459"/>
    <w:rPr>
      <w:b/>
      <w:bCs/>
      <w:smallCaps/>
      <w:color w:val="1F497D"/>
      <w:spacing w:val="10"/>
      <w:sz w:val="18"/>
      <w:szCs w:val="18"/>
    </w:rPr>
  </w:style>
  <w:style w:type="paragraph" w:styleId="Title">
    <w:name w:val="Title"/>
    <w:next w:val="Normal"/>
    <w:link w:val="TitleChar"/>
    <w:uiPriority w:val="10"/>
    <w:qFormat/>
    <w:rsid w:val="00DF0459"/>
    <w:pPr>
      <w:spacing w:after="160"/>
      <w:contextualSpacing/>
    </w:pPr>
    <w:rPr>
      <w:rFonts w:ascii="Cambria" w:eastAsia="Times New Roman" w:hAnsi="Cambria"/>
      <w:smallCaps/>
      <w:color w:val="17365D"/>
      <w:spacing w:val="5"/>
      <w:sz w:val="72"/>
      <w:szCs w:val="72"/>
      <w:lang w:val="en-IN"/>
    </w:rPr>
  </w:style>
  <w:style w:type="character" w:customStyle="1" w:styleId="TitleChar">
    <w:name w:val="Title Char"/>
    <w:link w:val="Title"/>
    <w:uiPriority w:val="10"/>
    <w:rsid w:val="00DF0459"/>
    <w:rPr>
      <w:rFonts w:ascii="Cambria" w:eastAsia="Times New Roman" w:hAnsi="Cambria" w:cs="Times New Roman"/>
      <w:smallCaps/>
      <w:color w:val="17365D"/>
      <w:spacing w:val="5"/>
      <w:sz w:val="72"/>
      <w:szCs w:val="72"/>
    </w:rPr>
  </w:style>
  <w:style w:type="paragraph" w:styleId="Subtitle">
    <w:name w:val="Subtitle"/>
    <w:next w:val="Normal"/>
    <w:link w:val="SubtitleChar"/>
    <w:uiPriority w:val="11"/>
    <w:qFormat/>
    <w:rsid w:val="00DF0459"/>
    <w:pPr>
      <w:spacing w:after="600"/>
    </w:pPr>
    <w:rPr>
      <w:smallCaps/>
      <w:color w:val="938953"/>
      <w:spacing w:val="5"/>
      <w:sz w:val="28"/>
      <w:szCs w:val="28"/>
      <w:lang w:val="en-IN"/>
    </w:rPr>
  </w:style>
  <w:style w:type="character" w:customStyle="1" w:styleId="SubtitleChar">
    <w:name w:val="Subtitle Char"/>
    <w:link w:val="Subtitle"/>
    <w:uiPriority w:val="11"/>
    <w:rsid w:val="00DF0459"/>
    <w:rPr>
      <w:smallCaps/>
      <w:color w:val="938953"/>
      <w:spacing w:val="5"/>
      <w:sz w:val="28"/>
      <w:szCs w:val="28"/>
    </w:rPr>
  </w:style>
  <w:style w:type="character" w:styleId="Strong">
    <w:name w:val="Strong"/>
    <w:uiPriority w:val="22"/>
    <w:qFormat/>
    <w:rsid w:val="00DF0459"/>
    <w:rPr>
      <w:b/>
      <w:bCs/>
      <w:spacing w:val="0"/>
    </w:rPr>
  </w:style>
  <w:style w:type="character" w:styleId="Emphasis">
    <w:name w:val="Emphasis"/>
    <w:uiPriority w:val="20"/>
    <w:qFormat/>
    <w:rsid w:val="00DF0459"/>
    <w:rPr>
      <w:b/>
      <w:bCs/>
      <w:smallCaps/>
      <w:dstrike w:val="0"/>
      <w:color w:val="5A5A5A"/>
      <w:spacing w:val="20"/>
      <w:kern w:val="0"/>
      <w:vertAlign w:val="baseline"/>
    </w:rPr>
  </w:style>
  <w:style w:type="paragraph" w:styleId="NoSpacing">
    <w:name w:val="No Spacing"/>
    <w:basedOn w:val="Normal"/>
    <w:link w:val="NoSpacingChar"/>
    <w:uiPriority w:val="1"/>
    <w:qFormat/>
    <w:rsid w:val="00DF0459"/>
    <w:pPr>
      <w:spacing w:after="0" w:line="240" w:lineRule="auto"/>
    </w:pPr>
  </w:style>
  <w:style w:type="character" w:customStyle="1" w:styleId="NoSpacingChar">
    <w:name w:val="No Spacing Char"/>
    <w:link w:val="NoSpacing"/>
    <w:uiPriority w:val="1"/>
    <w:rsid w:val="00DF0459"/>
    <w:rPr>
      <w:color w:val="5A5A5A"/>
    </w:rPr>
  </w:style>
  <w:style w:type="paragraph" w:styleId="ListParagraph">
    <w:name w:val="List Paragraph"/>
    <w:aliases w:val="Normal 2,List Paragraph (numbered (a)),Main numbered paragraph,References,List_Paragraph,Multilevel para_II,List Paragraph1,Numbered List Paragraph,Bullets,Colorful List - Accent 11,123 List Paragraph,Body,Bullet,Normal 2 DC,Liste 1"/>
    <w:basedOn w:val="Normal"/>
    <w:link w:val="ListParagraphChar"/>
    <w:uiPriority w:val="34"/>
    <w:qFormat/>
    <w:rsid w:val="00E721E9"/>
    <w:pPr>
      <w:widowControl w:val="0"/>
      <w:numPr>
        <w:ilvl w:val="1"/>
        <w:numId w:val="14"/>
      </w:numPr>
      <w:tabs>
        <w:tab w:val="left" w:pos="1140"/>
      </w:tabs>
      <w:autoSpaceDE w:val="0"/>
      <w:autoSpaceDN w:val="0"/>
      <w:spacing w:after="0" w:afterAutospacing="0" w:line="240" w:lineRule="auto"/>
    </w:pPr>
    <w:rPr>
      <w:rFonts w:asciiTheme="majorHAnsi" w:hAnsiTheme="majorHAnsi" w:cstheme="majorHAnsi"/>
    </w:rPr>
  </w:style>
  <w:style w:type="paragraph" w:styleId="Quote">
    <w:name w:val="Quote"/>
    <w:basedOn w:val="Normal"/>
    <w:next w:val="Normal"/>
    <w:link w:val="QuoteChar"/>
    <w:uiPriority w:val="29"/>
    <w:qFormat/>
    <w:rsid w:val="00DF0459"/>
    <w:rPr>
      <w:i/>
      <w:iCs/>
    </w:rPr>
  </w:style>
  <w:style w:type="character" w:customStyle="1" w:styleId="QuoteChar">
    <w:name w:val="Quote Char"/>
    <w:link w:val="Quote"/>
    <w:uiPriority w:val="29"/>
    <w:rsid w:val="00DF0459"/>
    <w:rPr>
      <w:i/>
      <w:iCs/>
      <w:color w:val="5A5A5A"/>
    </w:rPr>
  </w:style>
  <w:style w:type="paragraph" w:styleId="IntenseQuote">
    <w:name w:val="Intense Quote"/>
    <w:basedOn w:val="Normal"/>
    <w:next w:val="Normal"/>
    <w:link w:val="IntenseQuoteChar"/>
    <w:uiPriority w:val="30"/>
    <w:qFormat/>
    <w:rsid w:val="00DF0459"/>
    <w:pPr>
      <w:pBdr>
        <w:top w:val="single" w:sz="4" w:space="12" w:color="7BA0CD"/>
        <w:left w:val="single" w:sz="4" w:space="15" w:color="7BA0CD"/>
        <w:bottom w:val="single" w:sz="12" w:space="10" w:color="365F91"/>
        <w:right w:val="single" w:sz="12" w:space="15" w:color="365F91"/>
        <w:between w:val="single" w:sz="4" w:space="12" w:color="7BA0CD"/>
        <w:bar w:val="single" w:sz="4" w:color="7BA0CD"/>
      </w:pBdr>
      <w:spacing w:line="300" w:lineRule="auto"/>
      <w:ind w:left="2506" w:right="432"/>
    </w:pPr>
    <w:rPr>
      <w:rFonts w:ascii="Cambria" w:eastAsia="Times New Roman" w:hAnsi="Cambria" w:cs="Times New Roman"/>
      <w:smallCaps/>
      <w:color w:val="365F91"/>
    </w:rPr>
  </w:style>
  <w:style w:type="character" w:customStyle="1" w:styleId="IntenseQuoteChar">
    <w:name w:val="Intense Quote Char"/>
    <w:link w:val="IntenseQuote"/>
    <w:uiPriority w:val="30"/>
    <w:rsid w:val="00DF0459"/>
    <w:rPr>
      <w:rFonts w:ascii="Cambria" w:eastAsia="Times New Roman" w:hAnsi="Cambria" w:cs="Times New Roman"/>
      <w:smallCaps/>
      <w:color w:val="365F91"/>
    </w:rPr>
  </w:style>
  <w:style w:type="character" w:styleId="SubtleEmphasis">
    <w:name w:val="Subtle Emphasis"/>
    <w:uiPriority w:val="19"/>
    <w:qFormat/>
    <w:rsid w:val="00DF0459"/>
    <w:rPr>
      <w:smallCaps/>
      <w:dstrike w:val="0"/>
      <w:color w:val="5A5A5A"/>
      <w:vertAlign w:val="baseline"/>
    </w:rPr>
  </w:style>
  <w:style w:type="character" w:styleId="IntenseEmphasis">
    <w:name w:val="Intense Emphasis"/>
    <w:uiPriority w:val="21"/>
    <w:qFormat/>
    <w:rsid w:val="00DF0459"/>
    <w:rPr>
      <w:b/>
      <w:bCs/>
      <w:smallCaps/>
      <w:color w:val="4F81BD"/>
      <w:spacing w:val="40"/>
    </w:rPr>
  </w:style>
  <w:style w:type="character" w:styleId="SubtleReference">
    <w:name w:val="Subtle Reference"/>
    <w:uiPriority w:val="31"/>
    <w:qFormat/>
    <w:rsid w:val="00DF0459"/>
    <w:rPr>
      <w:rFonts w:ascii="Cambria" w:eastAsia="Times New Roman" w:hAnsi="Cambria" w:cs="Times New Roman"/>
      <w:i/>
      <w:iCs/>
      <w:smallCaps/>
      <w:color w:val="5A5A5A"/>
      <w:spacing w:val="20"/>
    </w:rPr>
  </w:style>
  <w:style w:type="character" w:styleId="IntenseReference">
    <w:name w:val="Intense Reference"/>
    <w:uiPriority w:val="32"/>
    <w:qFormat/>
    <w:rsid w:val="00DF0459"/>
    <w:rPr>
      <w:rFonts w:ascii="Cambria" w:eastAsia="Times New Roman" w:hAnsi="Cambria" w:cs="Times New Roman"/>
      <w:b/>
      <w:bCs/>
      <w:i/>
      <w:iCs/>
      <w:smallCaps/>
      <w:color w:val="17365D"/>
      <w:spacing w:val="20"/>
    </w:rPr>
  </w:style>
  <w:style w:type="character" w:styleId="BookTitle">
    <w:name w:val="Book Title"/>
    <w:uiPriority w:val="33"/>
    <w:qFormat/>
    <w:rsid w:val="00DF0459"/>
    <w:rPr>
      <w:rFonts w:ascii="Cambria" w:eastAsia="Times New Roman" w:hAnsi="Cambria" w:cs="Times New Roman"/>
      <w:b/>
      <w:bCs/>
      <w:smallCaps/>
      <w:color w:val="17365D"/>
      <w:spacing w:val="10"/>
      <w:u w:val="single"/>
    </w:rPr>
  </w:style>
  <w:style w:type="paragraph" w:styleId="TOCHeading">
    <w:name w:val="TOC Heading"/>
    <w:basedOn w:val="Heading1"/>
    <w:next w:val="Normal"/>
    <w:uiPriority w:val="39"/>
    <w:unhideWhenUsed/>
    <w:qFormat/>
    <w:rsid w:val="00DF0459"/>
    <w:pPr>
      <w:outlineLvl w:val="9"/>
    </w:pPr>
    <w:rPr>
      <w:lang w:bidi="en-US"/>
    </w:rPr>
  </w:style>
  <w:style w:type="paragraph" w:styleId="Header">
    <w:name w:val="header"/>
    <w:basedOn w:val="Normal"/>
    <w:link w:val="HeaderChar"/>
    <w:uiPriority w:val="99"/>
    <w:unhideWhenUsed/>
    <w:rsid w:val="001B6964"/>
    <w:pPr>
      <w:tabs>
        <w:tab w:val="center" w:pos="4513"/>
        <w:tab w:val="right" w:pos="9026"/>
      </w:tabs>
      <w:spacing w:after="0" w:line="240" w:lineRule="auto"/>
    </w:pPr>
  </w:style>
  <w:style w:type="character" w:customStyle="1" w:styleId="HeaderChar">
    <w:name w:val="Header Char"/>
    <w:link w:val="Header"/>
    <w:uiPriority w:val="99"/>
    <w:rsid w:val="001B6964"/>
    <w:rPr>
      <w:color w:val="000000"/>
      <w:sz w:val="22"/>
    </w:rPr>
  </w:style>
  <w:style w:type="paragraph" w:styleId="Footer">
    <w:name w:val="footer"/>
    <w:basedOn w:val="Normal"/>
    <w:link w:val="FooterChar"/>
    <w:uiPriority w:val="99"/>
    <w:unhideWhenUsed/>
    <w:rsid w:val="001B6964"/>
    <w:pPr>
      <w:tabs>
        <w:tab w:val="center" w:pos="4513"/>
        <w:tab w:val="right" w:pos="9026"/>
      </w:tabs>
      <w:spacing w:after="0" w:line="240" w:lineRule="auto"/>
    </w:pPr>
  </w:style>
  <w:style w:type="character" w:customStyle="1" w:styleId="FooterChar">
    <w:name w:val="Footer Char"/>
    <w:link w:val="Footer"/>
    <w:uiPriority w:val="99"/>
    <w:rsid w:val="001B6964"/>
    <w:rPr>
      <w:color w:val="000000"/>
      <w:sz w:val="22"/>
    </w:rPr>
  </w:style>
  <w:style w:type="paragraph" w:styleId="BalloonText">
    <w:name w:val="Balloon Text"/>
    <w:basedOn w:val="Normal"/>
    <w:link w:val="BalloonTextChar"/>
    <w:uiPriority w:val="99"/>
    <w:semiHidden/>
    <w:unhideWhenUsed/>
    <w:rsid w:val="001B696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B6964"/>
    <w:rPr>
      <w:rFonts w:ascii="Tahoma" w:hAnsi="Tahoma" w:cs="Tahoma"/>
      <w:color w:val="000000"/>
      <w:sz w:val="16"/>
      <w:szCs w:val="16"/>
    </w:rPr>
  </w:style>
  <w:style w:type="character" w:styleId="Hyperlink">
    <w:name w:val="Hyperlink"/>
    <w:uiPriority w:val="99"/>
    <w:unhideWhenUsed/>
    <w:rsid w:val="007137C0"/>
    <w:rPr>
      <w:color w:val="0000FF"/>
      <w:u w:val="single"/>
    </w:rPr>
  </w:style>
  <w:style w:type="table" w:styleId="TableGrid">
    <w:name w:val="Table Grid"/>
    <w:basedOn w:val="TableNormal"/>
    <w:uiPriority w:val="39"/>
    <w:rsid w:val="00C143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E71060"/>
    <w:rPr>
      <w:sz w:val="20"/>
    </w:rPr>
  </w:style>
  <w:style w:type="character" w:customStyle="1" w:styleId="FootnoteTextChar">
    <w:name w:val="Footnote Text Char"/>
    <w:link w:val="FootnoteText"/>
    <w:uiPriority w:val="99"/>
    <w:rsid w:val="00E71060"/>
    <w:rPr>
      <w:color w:val="000000"/>
      <w:lang w:eastAsia="en-US"/>
    </w:rPr>
  </w:style>
  <w:style w:type="character" w:styleId="FootnoteReference">
    <w:name w:val="footnote reference"/>
    <w:uiPriority w:val="99"/>
    <w:semiHidden/>
    <w:unhideWhenUsed/>
    <w:rsid w:val="00E71060"/>
    <w:rPr>
      <w:vertAlign w:val="superscript"/>
    </w:rPr>
  </w:style>
  <w:style w:type="character" w:styleId="CommentReference">
    <w:name w:val="annotation reference"/>
    <w:basedOn w:val="DefaultParagraphFont"/>
    <w:uiPriority w:val="99"/>
    <w:semiHidden/>
    <w:unhideWhenUsed/>
    <w:rsid w:val="00165BE9"/>
    <w:rPr>
      <w:sz w:val="16"/>
      <w:szCs w:val="16"/>
    </w:rPr>
  </w:style>
  <w:style w:type="paragraph" w:styleId="CommentText">
    <w:name w:val="annotation text"/>
    <w:basedOn w:val="Normal"/>
    <w:link w:val="CommentTextChar"/>
    <w:uiPriority w:val="99"/>
    <w:unhideWhenUsed/>
    <w:rsid w:val="00165BE9"/>
    <w:rPr>
      <w:sz w:val="20"/>
    </w:rPr>
  </w:style>
  <w:style w:type="character" w:customStyle="1" w:styleId="CommentTextChar">
    <w:name w:val="Comment Text Char"/>
    <w:basedOn w:val="DefaultParagraphFont"/>
    <w:link w:val="CommentText"/>
    <w:uiPriority w:val="99"/>
    <w:rsid w:val="00165BE9"/>
    <w:rPr>
      <w:rFonts w:ascii="Calibri Light" w:hAnsi="Calibri Light" w:cs="Calibri Light"/>
      <w:color w:val="000000"/>
      <w:lang w:val="en-IN"/>
    </w:rPr>
  </w:style>
  <w:style w:type="paragraph" w:styleId="CommentSubject">
    <w:name w:val="annotation subject"/>
    <w:basedOn w:val="CommentText"/>
    <w:next w:val="CommentText"/>
    <w:link w:val="CommentSubjectChar"/>
    <w:uiPriority w:val="99"/>
    <w:semiHidden/>
    <w:unhideWhenUsed/>
    <w:rsid w:val="00165BE9"/>
    <w:rPr>
      <w:b/>
      <w:bCs/>
    </w:rPr>
  </w:style>
  <w:style w:type="character" w:customStyle="1" w:styleId="CommentSubjectChar">
    <w:name w:val="Comment Subject Char"/>
    <w:basedOn w:val="CommentTextChar"/>
    <w:link w:val="CommentSubject"/>
    <w:uiPriority w:val="99"/>
    <w:semiHidden/>
    <w:rsid w:val="00165BE9"/>
    <w:rPr>
      <w:rFonts w:ascii="Calibri Light" w:hAnsi="Calibri Light" w:cs="Calibri Light"/>
      <w:b/>
      <w:bCs/>
      <w:color w:val="000000"/>
      <w:lang w:val="en-IN"/>
    </w:rPr>
  </w:style>
  <w:style w:type="paragraph" w:styleId="BodyText">
    <w:name w:val="Body Text"/>
    <w:basedOn w:val="Normal"/>
    <w:link w:val="BodyTextChar"/>
    <w:uiPriority w:val="1"/>
    <w:qFormat/>
    <w:rsid w:val="00AC656C"/>
    <w:pPr>
      <w:widowControl w:val="0"/>
      <w:autoSpaceDE w:val="0"/>
      <w:autoSpaceDN w:val="0"/>
      <w:spacing w:after="0" w:afterAutospacing="0" w:line="240" w:lineRule="auto"/>
      <w:jc w:val="left"/>
    </w:pPr>
    <w:rPr>
      <w:rFonts w:ascii="Times New Roman" w:eastAsia="Times New Roman" w:hAnsi="Times New Roman" w:cs="Times New Roman"/>
      <w:color w:val="auto"/>
      <w:szCs w:val="24"/>
      <w:lang w:val="en-US"/>
    </w:rPr>
  </w:style>
  <w:style w:type="character" w:customStyle="1" w:styleId="BodyTextChar">
    <w:name w:val="Body Text Char"/>
    <w:basedOn w:val="DefaultParagraphFont"/>
    <w:link w:val="BodyText"/>
    <w:uiPriority w:val="1"/>
    <w:rsid w:val="00AC656C"/>
    <w:rPr>
      <w:rFonts w:ascii="Times New Roman" w:eastAsia="Times New Roman" w:hAnsi="Times New Roman"/>
      <w:sz w:val="24"/>
      <w:szCs w:val="24"/>
    </w:rPr>
  </w:style>
  <w:style w:type="paragraph" w:customStyle="1" w:styleId="TableParagraph">
    <w:name w:val="Table Paragraph"/>
    <w:basedOn w:val="Normal"/>
    <w:uiPriority w:val="1"/>
    <w:qFormat/>
    <w:rsid w:val="00C826DD"/>
    <w:pPr>
      <w:widowControl w:val="0"/>
      <w:autoSpaceDE w:val="0"/>
      <w:autoSpaceDN w:val="0"/>
      <w:spacing w:after="0" w:afterAutospacing="0" w:line="240" w:lineRule="auto"/>
      <w:jc w:val="left"/>
    </w:pPr>
    <w:rPr>
      <w:rFonts w:ascii="Times New Roman" w:eastAsia="Times New Roman" w:hAnsi="Times New Roman" w:cs="Times New Roman"/>
      <w:color w:val="auto"/>
      <w:szCs w:val="22"/>
      <w:lang w:val="en-US"/>
    </w:rPr>
  </w:style>
  <w:style w:type="paragraph" w:styleId="NormalWeb">
    <w:name w:val="Normal (Web)"/>
    <w:basedOn w:val="Normal"/>
    <w:uiPriority w:val="99"/>
    <w:semiHidden/>
    <w:unhideWhenUsed/>
    <w:rsid w:val="0058524E"/>
    <w:pPr>
      <w:spacing w:before="100" w:beforeAutospacing="1" w:line="240" w:lineRule="auto"/>
      <w:jc w:val="left"/>
    </w:pPr>
    <w:rPr>
      <w:rFonts w:ascii="Times New Roman" w:eastAsia="Times New Roman" w:hAnsi="Times New Roman" w:cs="Times New Roman"/>
      <w:color w:val="auto"/>
      <w:szCs w:val="24"/>
      <w:lang w:val="en-US"/>
    </w:rPr>
  </w:style>
  <w:style w:type="paragraph" w:styleId="TOC1">
    <w:name w:val="toc 1"/>
    <w:basedOn w:val="Normal"/>
    <w:next w:val="Normal"/>
    <w:autoRedefine/>
    <w:uiPriority w:val="39"/>
    <w:unhideWhenUsed/>
    <w:qFormat/>
    <w:rsid w:val="00A3496F"/>
    <w:pPr>
      <w:tabs>
        <w:tab w:val="right" w:leader="dot" w:pos="9736"/>
      </w:tabs>
      <w:spacing w:line="240" w:lineRule="auto"/>
    </w:pPr>
  </w:style>
  <w:style w:type="paragraph" w:styleId="TOC2">
    <w:name w:val="toc 2"/>
    <w:basedOn w:val="Normal"/>
    <w:next w:val="Normal"/>
    <w:autoRedefine/>
    <w:uiPriority w:val="39"/>
    <w:unhideWhenUsed/>
    <w:rsid w:val="008A0396"/>
    <w:pPr>
      <w:ind w:left="220"/>
    </w:pPr>
  </w:style>
  <w:style w:type="paragraph" w:styleId="TOC3">
    <w:name w:val="toc 3"/>
    <w:basedOn w:val="Normal"/>
    <w:next w:val="Normal"/>
    <w:autoRedefine/>
    <w:uiPriority w:val="39"/>
    <w:unhideWhenUsed/>
    <w:rsid w:val="008A0396"/>
    <w:pPr>
      <w:spacing w:after="0"/>
      <w:ind w:left="440"/>
      <w:jc w:val="left"/>
    </w:pPr>
    <w:rPr>
      <w:rFonts w:asciiTheme="minorHAnsi" w:hAnsiTheme="minorHAnsi" w:cstheme="minorHAnsi"/>
      <w:i/>
      <w:iCs/>
      <w:sz w:val="20"/>
    </w:rPr>
  </w:style>
  <w:style w:type="paragraph" w:styleId="TOC4">
    <w:name w:val="toc 4"/>
    <w:basedOn w:val="Normal"/>
    <w:next w:val="Normal"/>
    <w:autoRedefine/>
    <w:uiPriority w:val="39"/>
    <w:unhideWhenUsed/>
    <w:rsid w:val="008A0396"/>
    <w:pPr>
      <w:spacing w:after="0"/>
      <w:ind w:left="660"/>
      <w:jc w:val="left"/>
    </w:pPr>
    <w:rPr>
      <w:rFonts w:asciiTheme="minorHAnsi" w:hAnsiTheme="minorHAnsi" w:cstheme="minorHAnsi"/>
      <w:sz w:val="18"/>
      <w:szCs w:val="18"/>
    </w:rPr>
  </w:style>
  <w:style w:type="paragraph" w:styleId="TOC5">
    <w:name w:val="toc 5"/>
    <w:basedOn w:val="Normal"/>
    <w:next w:val="Normal"/>
    <w:autoRedefine/>
    <w:uiPriority w:val="39"/>
    <w:unhideWhenUsed/>
    <w:rsid w:val="008A0396"/>
    <w:pPr>
      <w:spacing w:after="0"/>
      <w:ind w:left="880"/>
      <w:jc w:val="left"/>
    </w:pPr>
    <w:rPr>
      <w:rFonts w:asciiTheme="minorHAnsi" w:hAnsiTheme="minorHAnsi" w:cstheme="minorHAnsi"/>
      <w:sz w:val="18"/>
      <w:szCs w:val="18"/>
    </w:rPr>
  </w:style>
  <w:style w:type="paragraph" w:styleId="TOC6">
    <w:name w:val="toc 6"/>
    <w:basedOn w:val="Normal"/>
    <w:next w:val="Normal"/>
    <w:autoRedefine/>
    <w:uiPriority w:val="39"/>
    <w:unhideWhenUsed/>
    <w:rsid w:val="008A0396"/>
    <w:pPr>
      <w:spacing w:after="0"/>
      <w:ind w:left="1100"/>
      <w:jc w:val="left"/>
    </w:pPr>
    <w:rPr>
      <w:rFonts w:asciiTheme="minorHAnsi" w:hAnsiTheme="minorHAnsi" w:cstheme="minorHAnsi"/>
      <w:sz w:val="18"/>
      <w:szCs w:val="18"/>
    </w:rPr>
  </w:style>
  <w:style w:type="paragraph" w:styleId="TOC7">
    <w:name w:val="toc 7"/>
    <w:basedOn w:val="Normal"/>
    <w:next w:val="Normal"/>
    <w:autoRedefine/>
    <w:uiPriority w:val="39"/>
    <w:unhideWhenUsed/>
    <w:rsid w:val="008A0396"/>
    <w:pPr>
      <w:spacing w:after="0"/>
      <w:ind w:left="1320"/>
      <w:jc w:val="left"/>
    </w:pPr>
    <w:rPr>
      <w:rFonts w:asciiTheme="minorHAnsi" w:hAnsiTheme="minorHAnsi" w:cstheme="minorHAnsi"/>
      <w:sz w:val="18"/>
      <w:szCs w:val="18"/>
    </w:rPr>
  </w:style>
  <w:style w:type="paragraph" w:styleId="TOC8">
    <w:name w:val="toc 8"/>
    <w:basedOn w:val="Normal"/>
    <w:next w:val="Normal"/>
    <w:autoRedefine/>
    <w:uiPriority w:val="39"/>
    <w:unhideWhenUsed/>
    <w:rsid w:val="008A0396"/>
    <w:pPr>
      <w:spacing w:after="0"/>
      <w:ind w:left="1540"/>
      <w:jc w:val="left"/>
    </w:pPr>
    <w:rPr>
      <w:rFonts w:asciiTheme="minorHAnsi" w:hAnsiTheme="minorHAnsi" w:cstheme="minorHAnsi"/>
      <w:sz w:val="18"/>
      <w:szCs w:val="18"/>
    </w:rPr>
  </w:style>
  <w:style w:type="paragraph" w:styleId="TOC9">
    <w:name w:val="toc 9"/>
    <w:basedOn w:val="Normal"/>
    <w:next w:val="Normal"/>
    <w:autoRedefine/>
    <w:uiPriority w:val="39"/>
    <w:unhideWhenUsed/>
    <w:rsid w:val="008A0396"/>
    <w:pPr>
      <w:spacing w:after="0"/>
      <w:ind w:left="1760"/>
      <w:jc w:val="left"/>
    </w:pPr>
    <w:rPr>
      <w:rFonts w:asciiTheme="minorHAnsi" w:hAnsiTheme="minorHAnsi" w:cstheme="minorHAnsi"/>
      <w:sz w:val="18"/>
      <w:szCs w:val="18"/>
    </w:rPr>
  </w:style>
  <w:style w:type="table" w:customStyle="1" w:styleId="TableGrid1">
    <w:name w:val="Table Grid1"/>
    <w:basedOn w:val="TableNormal"/>
    <w:next w:val="TableGrid"/>
    <w:uiPriority w:val="59"/>
    <w:rsid w:val="00FC65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C110F"/>
    <w:rPr>
      <w:color w:val="605E5C"/>
      <w:shd w:val="clear" w:color="auto" w:fill="E1DFDD"/>
    </w:rPr>
  </w:style>
  <w:style w:type="table" w:customStyle="1" w:styleId="TableGrid2">
    <w:name w:val="Table Grid2"/>
    <w:basedOn w:val="TableNormal"/>
    <w:next w:val="TableGrid"/>
    <w:uiPriority w:val="59"/>
    <w:rsid w:val="000274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84394"/>
    <w:pPr>
      <w:autoSpaceDE w:val="0"/>
      <w:autoSpaceDN w:val="0"/>
      <w:adjustRightInd w:val="0"/>
    </w:pPr>
    <w:rPr>
      <w:rFonts w:cs="Calibri"/>
      <w:color w:val="000000"/>
      <w:sz w:val="24"/>
      <w:szCs w:val="24"/>
      <w:lang w:val="en-IN"/>
    </w:rPr>
  </w:style>
  <w:style w:type="numbering" w:customStyle="1" w:styleId="NoList1">
    <w:name w:val="No List1"/>
    <w:next w:val="NoList"/>
    <w:uiPriority w:val="99"/>
    <w:semiHidden/>
    <w:unhideWhenUsed/>
    <w:rsid w:val="00936E21"/>
  </w:style>
  <w:style w:type="table" w:customStyle="1" w:styleId="TableGrid3">
    <w:name w:val="Table Grid3"/>
    <w:basedOn w:val="TableNormal"/>
    <w:next w:val="TableGrid"/>
    <w:uiPriority w:val="59"/>
    <w:rsid w:val="00936E21"/>
    <w:rPr>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uiPriority w:val="99"/>
    <w:semiHidden/>
    <w:unhideWhenUsed/>
    <w:rsid w:val="00936E21"/>
  </w:style>
  <w:style w:type="paragraph" w:styleId="Revision">
    <w:name w:val="Revision"/>
    <w:hidden/>
    <w:uiPriority w:val="99"/>
    <w:semiHidden/>
    <w:rsid w:val="00936E21"/>
    <w:rPr>
      <w:rFonts w:ascii="Calibri Light" w:hAnsi="Calibri Light"/>
      <w:color w:val="000000"/>
      <w:sz w:val="22"/>
      <w:lang w:val="en-IN"/>
    </w:rPr>
  </w:style>
  <w:style w:type="character" w:customStyle="1" w:styleId="ListParagraphChar">
    <w:name w:val="List Paragraph Char"/>
    <w:aliases w:val="Normal 2 Char,List Paragraph (numbered (a)) Char,Main numbered paragraph Char,References Char,List_Paragraph Char,Multilevel para_II Char,List Paragraph1 Char,Numbered List Paragraph Char,Bullets Char,Colorful List - Accent 11 Char"/>
    <w:link w:val="ListParagraph"/>
    <w:uiPriority w:val="34"/>
    <w:rsid w:val="00936E21"/>
    <w:rPr>
      <w:rFonts w:asciiTheme="majorHAnsi" w:hAnsiTheme="majorHAnsi" w:cstheme="majorHAnsi"/>
      <w:color w:val="000000"/>
      <w:sz w:val="24"/>
      <w:lang w:val="en-IN"/>
    </w:rPr>
  </w:style>
  <w:style w:type="table" w:customStyle="1" w:styleId="TableGrid11">
    <w:name w:val="Table Grid11"/>
    <w:basedOn w:val="TableNormal"/>
    <w:next w:val="TableGrid"/>
    <w:uiPriority w:val="59"/>
    <w:rsid w:val="00936E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936E2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9476FC"/>
    <w:rPr>
      <w:color w:val="605E5C"/>
      <w:shd w:val="clear" w:color="auto" w:fill="E1DFDD"/>
    </w:rPr>
  </w:style>
  <w:style w:type="paragraph" w:styleId="EndnoteText">
    <w:name w:val="endnote text"/>
    <w:basedOn w:val="Normal"/>
    <w:link w:val="EndnoteTextChar"/>
    <w:uiPriority w:val="99"/>
    <w:semiHidden/>
    <w:unhideWhenUsed/>
    <w:rsid w:val="00B54E8A"/>
    <w:pPr>
      <w:spacing w:after="0" w:line="240" w:lineRule="auto"/>
    </w:pPr>
    <w:rPr>
      <w:sz w:val="20"/>
    </w:rPr>
  </w:style>
  <w:style w:type="character" w:customStyle="1" w:styleId="EndnoteTextChar">
    <w:name w:val="Endnote Text Char"/>
    <w:basedOn w:val="DefaultParagraphFont"/>
    <w:link w:val="EndnoteText"/>
    <w:uiPriority w:val="99"/>
    <w:semiHidden/>
    <w:rsid w:val="00B54E8A"/>
    <w:rPr>
      <w:rFonts w:ascii="Calibri Light" w:hAnsi="Calibri Light" w:cs="Calibri Light"/>
      <w:color w:val="000000"/>
      <w:lang w:val="en-IN"/>
    </w:rPr>
  </w:style>
  <w:style w:type="character" w:styleId="EndnoteReference">
    <w:name w:val="endnote reference"/>
    <w:basedOn w:val="DefaultParagraphFont"/>
    <w:uiPriority w:val="99"/>
    <w:semiHidden/>
    <w:unhideWhenUsed/>
    <w:rsid w:val="00B54E8A"/>
    <w:rPr>
      <w:vertAlign w:val="superscript"/>
    </w:rPr>
  </w:style>
  <w:style w:type="character" w:customStyle="1" w:styleId="normaltextrun">
    <w:name w:val="normaltextrun"/>
    <w:basedOn w:val="DefaultParagraphFont"/>
    <w:rsid w:val="0075592F"/>
  </w:style>
  <w:style w:type="table" w:styleId="PlainTable4">
    <w:name w:val="Plain Table 4"/>
    <w:basedOn w:val="TableNormal"/>
    <w:uiPriority w:val="44"/>
    <w:rsid w:val="001D559A"/>
    <w:rPr>
      <w:rFonts w:asciiTheme="minorHAnsi" w:eastAsiaTheme="minorHAnsi" w:hAnsiTheme="minorHAnsi" w:cstheme="minorBidi"/>
      <w:sz w:val="24"/>
      <w:szCs w:val="24"/>
      <w:lang w:val="en-IN"/>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
    <w:name w:val="Grid Table 1 Light"/>
    <w:basedOn w:val="TableNormal"/>
    <w:uiPriority w:val="46"/>
    <w:rsid w:val="00763E4E"/>
    <w:rPr>
      <w:rFonts w:asciiTheme="minorHAnsi" w:eastAsiaTheme="minorHAnsi" w:hAnsiTheme="minorHAnsi" w:cstheme="minorBidi"/>
      <w:sz w:val="24"/>
      <w:szCs w:val="24"/>
      <w:lang w:val="en-IN"/>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FollowedHyperlink">
    <w:name w:val="FollowedHyperlink"/>
    <w:basedOn w:val="DefaultParagraphFont"/>
    <w:uiPriority w:val="99"/>
    <w:semiHidden/>
    <w:unhideWhenUsed/>
    <w:rsid w:val="00011D9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8082">
      <w:bodyDiv w:val="1"/>
      <w:marLeft w:val="0"/>
      <w:marRight w:val="0"/>
      <w:marTop w:val="0"/>
      <w:marBottom w:val="0"/>
      <w:divBdr>
        <w:top w:val="none" w:sz="0" w:space="0" w:color="auto"/>
        <w:left w:val="none" w:sz="0" w:space="0" w:color="auto"/>
        <w:bottom w:val="none" w:sz="0" w:space="0" w:color="auto"/>
        <w:right w:val="none" w:sz="0" w:space="0" w:color="auto"/>
      </w:divBdr>
    </w:div>
    <w:div w:id="26956361">
      <w:bodyDiv w:val="1"/>
      <w:marLeft w:val="0"/>
      <w:marRight w:val="0"/>
      <w:marTop w:val="0"/>
      <w:marBottom w:val="0"/>
      <w:divBdr>
        <w:top w:val="none" w:sz="0" w:space="0" w:color="auto"/>
        <w:left w:val="none" w:sz="0" w:space="0" w:color="auto"/>
        <w:bottom w:val="none" w:sz="0" w:space="0" w:color="auto"/>
        <w:right w:val="none" w:sz="0" w:space="0" w:color="auto"/>
      </w:divBdr>
    </w:div>
    <w:div w:id="104926497">
      <w:bodyDiv w:val="1"/>
      <w:marLeft w:val="0"/>
      <w:marRight w:val="0"/>
      <w:marTop w:val="0"/>
      <w:marBottom w:val="0"/>
      <w:divBdr>
        <w:top w:val="none" w:sz="0" w:space="0" w:color="auto"/>
        <w:left w:val="none" w:sz="0" w:space="0" w:color="auto"/>
        <w:bottom w:val="none" w:sz="0" w:space="0" w:color="auto"/>
        <w:right w:val="none" w:sz="0" w:space="0" w:color="auto"/>
      </w:divBdr>
    </w:div>
    <w:div w:id="565188324">
      <w:bodyDiv w:val="1"/>
      <w:marLeft w:val="0"/>
      <w:marRight w:val="0"/>
      <w:marTop w:val="0"/>
      <w:marBottom w:val="0"/>
      <w:divBdr>
        <w:top w:val="none" w:sz="0" w:space="0" w:color="auto"/>
        <w:left w:val="none" w:sz="0" w:space="0" w:color="auto"/>
        <w:bottom w:val="none" w:sz="0" w:space="0" w:color="auto"/>
        <w:right w:val="none" w:sz="0" w:space="0" w:color="auto"/>
      </w:divBdr>
      <w:divsChild>
        <w:div w:id="1474984431">
          <w:marLeft w:val="547"/>
          <w:marRight w:val="0"/>
          <w:marTop w:val="0"/>
          <w:marBottom w:val="0"/>
          <w:divBdr>
            <w:top w:val="none" w:sz="0" w:space="0" w:color="auto"/>
            <w:left w:val="none" w:sz="0" w:space="0" w:color="auto"/>
            <w:bottom w:val="none" w:sz="0" w:space="0" w:color="auto"/>
            <w:right w:val="none" w:sz="0" w:space="0" w:color="auto"/>
          </w:divBdr>
        </w:div>
        <w:div w:id="1514760610">
          <w:marLeft w:val="547"/>
          <w:marRight w:val="0"/>
          <w:marTop w:val="0"/>
          <w:marBottom w:val="0"/>
          <w:divBdr>
            <w:top w:val="none" w:sz="0" w:space="0" w:color="auto"/>
            <w:left w:val="none" w:sz="0" w:space="0" w:color="auto"/>
            <w:bottom w:val="none" w:sz="0" w:space="0" w:color="auto"/>
            <w:right w:val="none" w:sz="0" w:space="0" w:color="auto"/>
          </w:divBdr>
        </w:div>
      </w:divsChild>
    </w:div>
    <w:div w:id="789129172">
      <w:bodyDiv w:val="1"/>
      <w:marLeft w:val="0"/>
      <w:marRight w:val="0"/>
      <w:marTop w:val="0"/>
      <w:marBottom w:val="0"/>
      <w:divBdr>
        <w:top w:val="none" w:sz="0" w:space="0" w:color="auto"/>
        <w:left w:val="none" w:sz="0" w:space="0" w:color="auto"/>
        <w:bottom w:val="none" w:sz="0" w:space="0" w:color="auto"/>
        <w:right w:val="none" w:sz="0" w:space="0" w:color="auto"/>
      </w:divBdr>
    </w:div>
    <w:div w:id="801390401">
      <w:bodyDiv w:val="1"/>
      <w:marLeft w:val="0"/>
      <w:marRight w:val="0"/>
      <w:marTop w:val="0"/>
      <w:marBottom w:val="0"/>
      <w:divBdr>
        <w:top w:val="none" w:sz="0" w:space="0" w:color="auto"/>
        <w:left w:val="none" w:sz="0" w:space="0" w:color="auto"/>
        <w:bottom w:val="none" w:sz="0" w:space="0" w:color="auto"/>
        <w:right w:val="none" w:sz="0" w:space="0" w:color="auto"/>
      </w:divBdr>
    </w:div>
    <w:div w:id="1746148856">
      <w:bodyDiv w:val="1"/>
      <w:marLeft w:val="0"/>
      <w:marRight w:val="0"/>
      <w:marTop w:val="0"/>
      <w:marBottom w:val="0"/>
      <w:divBdr>
        <w:top w:val="none" w:sz="0" w:space="0" w:color="auto"/>
        <w:left w:val="none" w:sz="0" w:space="0" w:color="auto"/>
        <w:bottom w:val="none" w:sz="0" w:space="0" w:color="auto"/>
        <w:right w:val="none" w:sz="0" w:space="0" w:color="auto"/>
      </w:divBdr>
      <w:divsChild>
        <w:div w:id="1483086447">
          <w:marLeft w:val="0"/>
          <w:marRight w:val="0"/>
          <w:marTop w:val="0"/>
          <w:marBottom w:val="0"/>
          <w:divBdr>
            <w:top w:val="none" w:sz="0" w:space="0" w:color="auto"/>
            <w:left w:val="none" w:sz="0" w:space="0" w:color="auto"/>
            <w:bottom w:val="none" w:sz="0" w:space="0" w:color="auto"/>
            <w:right w:val="none" w:sz="0" w:space="0" w:color="auto"/>
          </w:divBdr>
        </w:div>
        <w:div w:id="414712745">
          <w:marLeft w:val="0"/>
          <w:marRight w:val="0"/>
          <w:marTop w:val="0"/>
          <w:marBottom w:val="0"/>
          <w:divBdr>
            <w:top w:val="none" w:sz="0" w:space="0" w:color="auto"/>
            <w:left w:val="none" w:sz="0" w:space="0" w:color="auto"/>
            <w:bottom w:val="none" w:sz="0" w:space="0" w:color="auto"/>
            <w:right w:val="none" w:sz="0" w:space="0" w:color="auto"/>
          </w:divBdr>
        </w:div>
        <w:div w:id="1786078107">
          <w:marLeft w:val="0"/>
          <w:marRight w:val="0"/>
          <w:marTop w:val="0"/>
          <w:marBottom w:val="0"/>
          <w:divBdr>
            <w:top w:val="none" w:sz="0" w:space="0" w:color="auto"/>
            <w:left w:val="none" w:sz="0" w:space="0" w:color="auto"/>
            <w:bottom w:val="none" w:sz="0" w:space="0" w:color="auto"/>
            <w:right w:val="none" w:sz="0" w:space="0" w:color="auto"/>
          </w:divBdr>
        </w:div>
      </w:divsChild>
    </w:div>
    <w:div w:id="1805074016">
      <w:bodyDiv w:val="1"/>
      <w:marLeft w:val="0"/>
      <w:marRight w:val="0"/>
      <w:marTop w:val="0"/>
      <w:marBottom w:val="0"/>
      <w:divBdr>
        <w:top w:val="none" w:sz="0" w:space="0" w:color="auto"/>
        <w:left w:val="none" w:sz="0" w:space="0" w:color="auto"/>
        <w:bottom w:val="none" w:sz="0" w:space="0" w:color="auto"/>
        <w:right w:val="none" w:sz="0" w:space="0" w:color="auto"/>
      </w:divBdr>
      <w:divsChild>
        <w:div w:id="347483501">
          <w:marLeft w:val="0"/>
          <w:marRight w:val="0"/>
          <w:marTop w:val="0"/>
          <w:marBottom w:val="0"/>
          <w:divBdr>
            <w:top w:val="none" w:sz="0" w:space="0" w:color="auto"/>
            <w:left w:val="none" w:sz="0" w:space="0" w:color="auto"/>
            <w:bottom w:val="none" w:sz="0" w:space="0" w:color="auto"/>
            <w:right w:val="none" w:sz="0" w:space="0" w:color="auto"/>
          </w:divBdr>
        </w:div>
        <w:div w:id="767195307">
          <w:marLeft w:val="0"/>
          <w:marRight w:val="0"/>
          <w:marTop w:val="0"/>
          <w:marBottom w:val="0"/>
          <w:divBdr>
            <w:top w:val="none" w:sz="0" w:space="0" w:color="auto"/>
            <w:left w:val="none" w:sz="0" w:space="0" w:color="auto"/>
            <w:bottom w:val="none" w:sz="0" w:space="0" w:color="auto"/>
            <w:right w:val="none" w:sz="0" w:space="0" w:color="auto"/>
          </w:divBdr>
          <w:divsChild>
            <w:div w:id="1348022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885147">
      <w:bodyDiv w:val="1"/>
      <w:marLeft w:val="0"/>
      <w:marRight w:val="0"/>
      <w:marTop w:val="0"/>
      <w:marBottom w:val="0"/>
      <w:divBdr>
        <w:top w:val="none" w:sz="0" w:space="0" w:color="auto"/>
        <w:left w:val="none" w:sz="0" w:space="0" w:color="auto"/>
        <w:bottom w:val="none" w:sz="0" w:space="0" w:color="auto"/>
        <w:right w:val="none" w:sz="0" w:space="0" w:color="auto"/>
      </w:divBdr>
    </w:div>
    <w:div w:id="1861625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epak.rawat@cdri.world" TargetMode="External"/><Relationship Id="rId13" Type="http://schemas.openxmlformats.org/officeDocument/2006/relationships/diagramQuickStyle" Target="diagrams/quickStyle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Layout" Target="diagrams/layout1.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Data" Target="diagrams/data1.xml"/><Relationship Id="rId5" Type="http://schemas.openxmlformats.org/officeDocument/2006/relationships/webSettings" Target="webSettings.xml"/><Relationship Id="rId15" Type="http://schemas.microsoft.com/office/2007/relationships/diagramDrawing" Target="diagrams/drawing1.xml"/><Relationship Id="rId10" Type="http://schemas.openxmlformats.org/officeDocument/2006/relationships/hyperlink" Target="mailto:tender.projects@cdri.world"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tender.projects@cdri.world" TargetMode="External"/><Relationship Id="rId14" Type="http://schemas.openxmlformats.org/officeDocument/2006/relationships/diagramColors" Target="diagrams/colors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BD410EF-DCA9-EF49-A6D7-DD78D660E5F4}" type="doc">
      <dgm:prSet loTypeId="urn:microsoft.com/office/officeart/2005/8/layout/orgChart1" loCatId="relationship" qsTypeId="urn:microsoft.com/office/officeart/2005/8/quickstyle/simple1" qsCatId="simple" csTypeId="urn:microsoft.com/office/officeart/2005/8/colors/accent0_1" csCatId="mainScheme" phldr="1"/>
      <dgm:spPr/>
    </dgm:pt>
    <dgm:pt modelId="{1FE28988-6E47-3D4D-9093-50FC533845E7}">
      <dgm:prSet phldrT="[Text]" custT="1"/>
      <dgm:spPr>
        <a:xfrm>
          <a:off x="1659201" y="233"/>
          <a:ext cx="1007216" cy="503608"/>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buNone/>
          </a:pPr>
          <a:r>
            <a:rPr lang="en-US" sz="1200">
              <a:solidFill>
                <a:sysClr val="windowText" lastClr="000000">
                  <a:hueOff val="0"/>
                  <a:satOff val="0"/>
                  <a:lumOff val="0"/>
                  <a:alphaOff val="0"/>
                </a:sysClr>
              </a:solidFill>
              <a:latin typeface="Calibri Light" panose="020F0302020204030204"/>
              <a:ea typeface="+mn-ea"/>
              <a:cs typeface="+mn-cs"/>
            </a:rPr>
            <a:t>DRI Connect </a:t>
          </a:r>
        </a:p>
      </dgm:t>
    </dgm:pt>
    <dgm:pt modelId="{CA570A91-BBBC-C348-BFF4-DB0B16BDA74D}" type="parTrans" cxnId="{E25ADAFE-F5B7-3B44-AA0D-9BDE9893BD8C}">
      <dgm:prSet/>
      <dgm:spPr/>
      <dgm:t>
        <a:bodyPr/>
        <a:lstStyle/>
        <a:p>
          <a:endParaRPr lang="en-US" sz="1200"/>
        </a:p>
      </dgm:t>
    </dgm:pt>
    <dgm:pt modelId="{F6FD6B45-B86F-024B-A972-DBAFBA437E66}" type="sibTrans" cxnId="{E25ADAFE-F5B7-3B44-AA0D-9BDE9893BD8C}">
      <dgm:prSet/>
      <dgm:spPr/>
      <dgm:t>
        <a:bodyPr/>
        <a:lstStyle/>
        <a:p>
          <a:endParaRPr lang="en-US" sz="1200"/>
        </a:p>
      </dgm:t>
    </dgm:pt>
    <dgm:pt modelId="{350B9F5A-87CD-4C4E-AAC7-DD13AFA983BC}">
      <dgm:prSet custT="1"/>
      <dgm:spPr>
        <a:xfrm>
          <a:off x="440469" y="715357"/>
          <a:ext cx="1007216" cy="503608"/>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buNone/>
          </a:pPr>
          <a:r>
            <a:rPr lang="en-US" sz="1200">
              <a:solidFill>
                <a:sysClr val="windowText" lastClr="000000">
                  <a:hueOff val="0"/>
                  <a:satOff val="0"/>
                  <a:lumOff val="0"/>
                  <a:alphaOff val="0"/>
                </a:sysClr>
              </a:solidFill>
              <a:latin typeface="Calibri Light" panose="020F0302020204030204"/>
              <a:ea typeface="+mn-ea"/>
              <a:cs typeface="+mn-cs"/>
            </a:rPr>
            <a:t>Knowledge Portal</a:t>
          </a:r>
        </a:p>
      </dgm:t>
    </dgm:pt>
    <dgm:pt modelId="{4669C07E-CB66-884D-BB07-CB2E655A445B}" type="parTrans" cxnId="{B645AD96-3C7D-6B4C-AF75-E23D08A8CE63}">
      <dgm:prSet/>
      <dgm:spPr>
        <a:xfrm>
          <a:off x="944077" y="503842"/>
          <a:ext cx="1218732" cy="211515"/>
        </a:xfrm>
        <a:custGeom>
          <a:avLst/>
          <a:gdLst/>
          <a:ahLst/>
          <a:cxnLst/>
          <a:rect l="0" t="0" r="0" b="0"/>
          <a:pathLst>
            <a:path>
              <a:moveTo>
                <a:pt x="1218732" y="0"/>
              </a:moveTo>
              <a:lnTo>
                <a:pt x="1218732" y="105757"/>
              </a:lnTo>
              <a:lnTo>
                <a:pt x="0" y="105757"/>
              </a:lnTo>
              <a:lnTo>
                <a:pt x="0" y="211515"/>
              </a:lnTo>
            </a:path>
          </a:pathLst>
        </a:custGeom>
        <a:noFill/>
        <a:ln w="12700" cap="flat" cmpd="sng" algn="ctr">
          <a:solidFill>
            <a:sysClr val="windowText" lastClr="000000">
              <a:shade val="60000"/>
              <a:hueOff val="0"/>
              <a:satOff val="0"/>
              <a:lumOff val="0"/>
              <a:alphaOff val="0"/>
            </a:sysClr>
          </a:solidFill>
          <a:prstDash val="solid"/>
          <a:miter lim="800000"/>
        </a:ln>
        <a:effectLst/>
      </dgm:spPr>
      <dgm:t>
        <a:bodyPr/>
        <a:lstStyle/>
        <a:p>
          <a:endParaRPr lang="en-US" sz="1200"/>
        </a:p>
      </dgm:t>
    </dgm:pt>
    <dgm:pt modelId="{4D7080AE-0187-AC46-A7CF-D5F34F5AE493}" type="sibTrans" cxnId="{B645AD96-3C7D-6B4C-AF75-E23D08A8CE63}">
      <dgm:prSet/>
      <dgm:spPr/>
      <dgm:t>
        <a:bodyPr/>
        <a:lstStyle/>
        <a:p>
          <a:endParaRPr lang="en-US" sz="1200"/>
        </a:p>
      </dgm:t>
    </dgm:pt>
    <dgm:pt modelId="{17D03C84-1AC7-3840-BF0F-80992B9A7601}">
      <dgm:prSet custT="1"/>
      <dgm:spPr>
        <a:xfrm>
          <a:off x="1659201" y="715357"/>
          <a:ext cx="1007216" cy="503608"/>
        </a:xfrm>
        <a:prstGeom prst="rect">
          <a:avLst/>
        </a:prstGeom>
        <a:solidFill>
          <a:srgbClr val="C00000"/>
        </a:solidFill>
        <a:ln w="12700" cap="flat" cmpd="sng" algn="ctr">
          <a:solidFill>
            <a:sysClr val="windowText" lastClr="000000">
              <a:shade val="80000"/>
              <a:hueOff val="0"/>
              <a:satOff val="0"/>
              <a:lumOff val="0"/>
              <a:alphaOff val="0"/>
            </a:sysClr>
          </a:solidFill>
          <a:prstDash val="solid"/>
          <a:miter lim="800000"/>
        </a:ln>
        <a:effectLst/>
      </dgm:spPr>
      <dgm:t>
        <a:bodyPr/>
        <a:lstStyle/>
        <a:p>
          <a:pPr>
            <a:buNone/>
          </a:pPr>
          <a:r>
            <a:rPr lang="en-US" sz="1200" b="1">
              <a:solidFill>
                <a:schemeClr val="bg1"/>
              </a:solidFill>
              <a:latin typeface="Calibri Light" panose="020F0302020204030204"/>
              <a:ea typeface="+mn-ea"/>
              <a:cs typeface="+mn-cs"/>
            </a:rPr>
            <a:t>Marketplace</a:t>
          </a:r>
        </a:p>
      </dgm:t>
    </dgm:pt>
    <dgm:pt modelId="{B7FE58FE-364C-B54A-AD17-19EE4D49FEC4}" type="parTrans" cxnId="{9BDF48D2-82E9-1646-B0AD-2F769AE27F9E}">
      <dgm:prSet/>
      <dgm:spPr>
        <a:xfrm>
          <a:off x="2117090" y="503842"/>
          <a:ext cx="91440" cy="211515"/>
        </a:xfrm>
        <a:custGeom>
          <a:avLst/>
          <a:gdLst/>
          <a:ahLst/>
          <a:cxnLst/>
          <a:rect l="0" t="0" r="0" b="0"/>
          <a:pathLst>
            <a:path>
              <a:moveTo>
                <a:pt x="45720" y="0"/>
              </a:moveTo>
              <a:lnTo>
                <a:pt x="45720" y="211515"/>
              </a:lnTo>
            </a:path>
          </a:pathLst>
        </a:custGeom>
        <a:noFill/>
        <a:ln w="12700" cap="flat" cmpd="sng" algn="ctr">
          <a:solidFill>
            <a:sysClr val="windowText" lastClr="000000">
              <a:shade val="60000"/>
              <a:hueOff val="0"/>
              <a:satOff val="0"/>
              <a:lumOff val="0"/>
              <a:alphaOff val="0"/>
            </a:sysClr>
          </a:solidFill>
          <a:prstDash val="solid"/>
          <a:miter lim="800000"/>
        </a:ln>
        <a:effectLst/>
      </dgm:spPr>
      <dgm:t>
        <a:bodyPr/>
        <a:lstStyle/>
        <a:p>
          <a:endParaRPr lang="en-US" sz="1200"/>
        </a:p>
      </dgm:t>
    </dgm:pt>
    <dgm:pt modelId="{E8E33BA0-DE7B-8049-A84B-62453B6BF9FA}" type="sibTrans" cxnId="{9BDF48D2-82E9-1646-B0AD-2F769AE27F9E}">
      <dgm:prSet/>
      <dgm:spPr/>
      <dgm:t>
        <a:bodyPr/>
        <a:lstStyle/>
        <a:p>
          <a:endParaRPr lang="en-US" sz="1200"/>
        </a:p>
      </dgm:t>
    </dgm:pt>
    <dgm:pt modelId="{A226D628-2ADD-0F48-AC11-E020B0C99109}">
      <dgm:prSet custT="1"/>
      <dgm:spPr>
        <a:xfrm>
          <a:off x="2877933" y="715357"/>
          <a:ext cx="1007216" cy="503608"/>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buNone/>
          </a:pPr>
          <a:r>
            <a:rPr lang="en-US" sz="1200">
              <a:solidFill>
                <a:sysClr val="windowText" lastClr="000000">
                  <a:hueOff val="0"/>
                  <a:satOff val="0"/>
                  <a:lumOff val="0"/>
                  <a:alphaOff val="0"/>
                </a:sysClr>
              </a:solidFill>
              <a:latin typeface="Calibri Light" panose="020F0302020204030204"/>
              <a:ea typeface="+mn-ea"/>
              <a:cs typeface="+mn-cs"/>
            </a:rPr>
            <a:t>Community of Practice</a:t>
          </a:r>
        </a:p>
      </dgm:t>
    </dgm:pt>
    <dgm:pt modelId="{D03910F4-0D14-D64F-946C-BA7973D5DDAF}" type="parTrans" cxnId="{46FDDF23-A1B4-C84E-BF72-82197452B581}">
      <dgm:prSet/>
      <dgm:spPr>
        <a:xfrm>
          <a:off x="2162810" y="503842"/>
          <a:ext cx="1218732" cy="211515"/>
        </a:xfrm>
        <a:custGeom>
          <a:avLst/>
          <a:gdLst/>
          <a:ahLst/>
          <a:cxnLst/>
          <a:rect l="0" t="0" r="0" b="0"/>
          <a:pathLst>
            <a:path>
              <a:moveTo>
                <a:pt x="0" y="0"/>
              </a:moveTo>
              <a:lnTo>
                <a:pt x="0" y="105757"/>
              </a:lnTo>
              <a:lnTo>
                <a:pt x="1218732" y="105757"/>
              </a:lnTo>
              <a:lnTo>
                <a:pt x="1218732" y="211515"/>
              </a:lnTo>
            </a:path>
          </a:pathLst>
        </a:custGeom>
        <a:noFill/>
        <a:ln w="12700" cap="flat" cmpd="sng" algn="ctr">
          <a:solidFill>
            <a:sysClr val="windowText" lastClr="000000">
              <a:shade val="60000"/>
              <a:hueOff val="0"/>
              <a:satOff val="0"/>
              <a:lumOff val="0"/>
              <a:alphaOff val="0"/>
            </a:sysClr>
          </a:solidFill>
          <a:prstDash val="solid"/>
          <a:miter lim="800000"/>
        </a:ln>
        <a:effectLst/>
      </dgm:spPr>
      <dgm:t>
        <a:bodyPr/>
        <a:lstStyle/>
        <a:p>
          <a:endParaRPr lang="en-US" sz="1200"/>
        </a:p>
      </dgm:t>
    </dgm:pt>
    <dgm:pt modelId="{1589D06D-0805-4845-96D4-8AFE6E05205B}" type="sibTrans" cxnId="{46FDDF23-A1B4-C84E-BF72-82197452B581}">
      <dgm:prSet/>
      <dgm:spPr/>
      <dgm:t>
        <a:bodyPr/>
        <a:lstStyle/>
        <a:p>
          <a:endParaRPr lang="en-US" sz="1200"/>
        </a:p>
      </dgm:t>
    </dgm:pt>
    <dgm:pt modelId="{C511941C-0285-434E-9FC3-2E5D12697A66}" type="pres">
      <dgm:prSet presAssocID="{CBD410EF-DCA9-EF49-A6D7-DD78D660E5F4}" presName="hierChild1" presStyleCnt="0">
        <dgm:presLayoutVars>
          <dgm:orgChart val="1"/>
          <dgm:chPref val="1"/>
          <dgm:dir/>
          <dgm:animOne val="branch"/>
          <dgm:animLvl val="lvl"/>
          <dgm:resizeHandles/>
        </dgm:presLayoutVars>
      </dgm:prSet>
      <dgm:spPr/>
    </dgm:pt>
    <dgm:pt modelId="{54423DDE-89E9-9F47-9E1C-2F2F7E9B9B34}" type="pres">
      <dgm:prSet presAssocID="{1FE28988-6E47-3D4D-9093-50FC533845E7}" presName="hierRoot1" presStyleCnt="0">
        <dgm:presLayoutVars>
          <dgm:hierBranch val="init"/>
        </dgm:presLayoutVars>
      </dgm:prSet>
      <dgm:spPr/>
    </dgm:pt>
    <dgm:pt modelId="{8E27617D-C36C-9244-BC09-3CBA4905DE0E}" type="pres">
      <dgm:prSet presAssocID="{1FE28988-6E47-3D4D-9093-50FC533845E7}" presName="rootComposite1" presStyleCnt="0"/>
      <dgm:spPr/>
    </dgm:pt>
    <dgm:pt modelId="{4DCFBBAF-5447-4847-9AC9-34A8B02EF02E}" type="pres">
      <dgm:prSet presAssocID="{1FE28988-6E47-3D4D-9093-50FC533845E7}" presName="rootText1" presStyleLbl="node0" presStyleIdx="0" presStyleCnt="1" custLinFactNeighborY="-2404">
        <dgm:presLayoutVars>
          <dgm:chPref val="3"/>
        </dgm:presLayoutVars>
      </dgm:prSet>
      <dgm:spPr/>
    </dgm:pt>
    <dgm:pt modelId="{68920D70-66EA-B144-ADA0-9B4E8412F634}" type="pres">
      <dgm:prSet presAssocID="{1FE28988-6E47-3D4D-9093-50FC533845E7}" presName="rootConnector1" presStyleLbl="node1" presStyleIdx="0" presStyleCnt="0"/>
      <dgm:spPr/>
    </dgm:pt>
    <dgm:pt modelId="{AD7C3D2A-F3FB-3547-AF5E-1590975B5853}" type="pres">
      <dgm:prSet presAssocID="{1FE28988-6E47-3D4D-9093-50FC533845E7}" presName="hierChild2" presStyleCnt="0"/>
      <dgm:spPr/>
    </dgm:pt>
    <dgm:pt modelId="{86E1171D-3E93-3B44-9229-55C3DBDDEE25}" type="pres">
      <dgm:prSet presAssocID="{4669C07E-CB66-884D-BB07-CB2E655A445B}" presName="Name37" presStyleLbl="parChTrans1D2" presStyleIdx="0" presStyleCnt="3"/>
      <dgm:spPr/>
    </dgm:pt>
    <dgm:pt modelId="{E1717DDE-3A41-AF4A-8374-EBE5D4D3ED5D}" type="pres">
      <dgm:prSet presAssocID="{350B9F5A-87CD-4C4E-AAC7-DD13AFA983BC}" presName="hierRoot2" presStyleCnt="0">
        <dgm:presLayoutVars>
          <dgm:hierBranch val="init"/>
        </dgm:presLayoutVars>
      </dgm:prSet>
      <dgm:spPr/>
    </dgm:pt>
    <dgm:pt modelId="{36822197-62FE-C443-8A08-3FE627870ABD}" type="pres">
      <dgm:prSet presAssocID="{350B9F5A-87CD-4C4E-AAC7-DD13AFA983BC}" presName="rootComposite" presStyleCnt="0"/>
      <dgm:spPr/>
    </dgm:pt>
    <dgm:pt modelId="{655455CC-E52D-1B40-B278-60131B9EFC78}" type="pres">
      <dgm:prSet presAssocID="{350B9F5A-87CD-4C4E-AAC7-DD13AFA983BC}" presName="rootText" presStyleLbl="node2" presStyleIdx="0" presStyleCnt="3">
        <dgm:presLayoutVars>
          <dgm:chPref val="3"/>
        </dgm:presLayoutVars>
      </dgm:prSet>
      <dgm:spPr/>
    </dgm:pt>
    <dgm:pt modelId="{8984280E-E966-AD47-B8A8-A47CE492EF8C}" type="pres">
      <dgm:prSet presAssocID="{350B9F5A-87CD-4C4E-AAC7-DD13AFA983BC}" presName="rootConnector" presStyleLbl="node2" presStyleIdx="0" presStyleCnt="3"/>
      <dgm:spPr/>
    </dgm:pt>
    <dgm:pt modelId="{26BCE60C-F5F1-564B-B37F-A78D3921FE9A}" type="pres">
      <dgm:prSet presAssocID="{350B9F5A-87CD-4C4E-AAC7-DD13AFA983BC}" presName="hierChild4" presStyleCnt="0"/>
      <dgm:spPr/>
    </dgm:pt>
    <dgm:pt modelId="{0A73A848-CB1B-3C4B-8014-01D4CE663EB6}" type="pres">
      <dgm:prSet presAssocID="{350B9F5A-87CD-4C4E-AAC7-DD13AFA983BC}" presName="hierChild5" presStyleCnt="0"/>
      <dgm:spPr/>
    </dgm:pt>
    <dgm:pt modelId="{4680EFA3-F58D-2F4A-BFF6-174AD9CD0770}" type="pres">
      <dgm:prSet presAssocID="{B7FE58FE-364C-B54A-AD17-19EE4D49FEC4}" presName="Name37" presStyleLbl="parChTrans1D2" presStyleIdx="1" presStyleCnt="3"/>
      <dgm:spPr/>
    </dgm:pt>
    <dgm:pt modelId="{026C8ED5-E5BF-3941-B1E3-37F059B74BC6}" type="pres">
      <dgm:prSet presAssocID="{17D03C84-1AC7-3840-BF0F-80992B9A7601}" presName="hierRoot2" presStyleCnt="0">
        <dgm:presLayoutVars>
          <dgm:hierBranch val="init"/>
        </dgm:presLayoutVars>
      </dgm:prSet>
      <dgm:spPr/>
    </dgm:pt>
    <dgm:pt modelId="{BDF462D7-FDB0-344F-BFC3-CCA51511E840}" type="pres">
      <dgm:prSet presAssocID="{17D03C84-1AC7-3840-BF0F-80992B9A7601}" presName="rootComposite" presStyleCnt="0"/>
      <dgm:spPr/>
    </dgm:pt>
    <dgm:pt modelId="{4D950ABA-1BD8-BF40-94BE-C8C8DB1E0357}" type="pres">
      <dgm:prSet presAssocID="{17D03C84-1AC7-3840-BF0F-80992B9A7601}" presName="rootText" presStyleLbl="node2" presStyleIdx="1" presStyleCnt="3">
        <dgm:presLayoutVars>
          <dgm:chPref val="3"/>
        </dgm:presLayoutVars>
      </dgm:prSet>
      <dgm:spPr/>
    </dgm:pt>
    <dgm:pt modelId="{A9606223-584F-2F49-992E-D832841562F7}" type="pres">
      <dgm:prSet presAssocID="{17D03C84-1AC7-3840-BF0F-80992B9A7601}" presName="rootConnector" presStyleLbl="node2" presStyleIdx="1" presStyleCnt="3"/>
      <dgm:spPr/>
    </dgm:pt>
    <dgm:pt modelId="{0183FE79-B941-C440-B585-10706E65DB99}" type="pres">
      <dgm:prSet presAssocID="{17D03C84-1AC7-3840-BF0F-80992B9A7601}" presName="hierChild4" presStyleCnt="0"/>
      <dgm:spPr/>
    </dgm:pt>
    <dgm:pt modelId="{951D5C09-3A95-1540-BB92-A691A26FB64B}" type="pres">
      <dgm:prSet presAssocID="{17D03C84-1AC7-3840-BF0F-80992B9A7601}" presName="hierChild5" presStyleCnt="0"/>
      <dgm:spPr/>
    </dgm:pt>
    <dgm:pt modelId="{719DFEB1-0101-8740-B6F0-FE4FC0A2BB08}" type="pres">
      <dgm:prSet presAssocID="{D03910F4-0D14-D64F-946C-BA7973D5DDAF}" presName="Name37" presStyleLbl="parChTrans1D2" presStyleIdx="2" presStyleCnt="3"/>
      <dgm:spPr/>
    </dgm:pt>
    <dgm:pt modelId="{F8D6680C-6ABA-414B-A74D-66159F86805B}" type="pres">
      <dgm:prSet presAssocID="{A226D628-2ADD-0F48-AC11-E020B0C99109}" presName="hierRoot2" presStyleCnt="0">
        <dgm:presLayoutVars>
          <dgm:hierBranch val="init"/>
        </dgm:presLayoutVars>
      </dgm:prSet>
      <dgm:spPr/>
    </dgm:pt>
    <dgm:pt modelId="{A3625BD7-C7EC-F94B-91B5-03DC61F50053}" type="pres">
      <dgm:prSet presAssocID="{A226D628-2ADD-0F48-AC11-E020B0C99109}" presName="rootComposite" presStyleCnt="0"/>
      <dgm:spPr/>
    </dgm:pt>
    <dgm:pt modelId="{82D5D20C-246F-614C-876A-9FA85E7213FC}" type="pres">
      <dgm:prSet presAssocID="{A226D628-2ADD-0F48-AC11-E020B0C99109}" presName="rootText" presStyleLbl="node2" presStyleIdx="2" presStyleCnt="3">
        <dgm:presLayoutVars>
          <dgm:chPref val="3"/>
        </dgm:presLayoutVars>
      </dgm:prSet>
      <dgm:spPr/>
    </dgm:pt>
    <dgm:pt modelId="{456AD79E-4130-5F46-B26F-4207D8158EBC}" type="pres">
      <dgm:prSet presAssocID="{A226D628-2ADD-0F48-AC11-E020B0C99109}" presName="rootConnector" presStyleLbl="node2" presStyleIdx="2" presStyleCnt="3"/>
      <dgm:spPr/>
    </dgm:pt>
    <dgm:pt modelId="{F4128DC1-9EA6-4445-962E-8D8C81022E00}" type="pres">
      <dgm:prSet presAssocID="{A226D628-2ADD-0F48-AC11-E020B0C99109}" presName="hierChild4" presStyleCnt="0"/>
      <dgm:spPr/>
    </dgm:pt>
    <dgm:pt modelId="{2883254B-96E9-BB4E-8047-EFECE6B8BAC8}" type="pres">
      <dgm:prSet presAssocID="{A226D628-2ADD-0F48-AC11-E020B0C99109}" presName="hierChild5" presStyleCnt="0"/>
      <dgm:spPr/>
    </dgm:pt>
    <dgm:pt modelId="{2ED5C420-A322-B545-9893-D0D8F89CE8A9}" type="pres">
      <dgm:prSet presAssocID="{1FE28988-6E47-3D4D-9093-50FC533845E7}" presName="hierChild3" presStyleCnt="0"/>
      <dgm:spPr/>
    </dgm:pt>
  </dgm:ptLst>
  <dgm:cxnLst>
    <dgm:cxn modelId="{EB70FB12-BB68-C840-8E83-BFD44B2C6CB2}" type="presOf" srcId="{350B9F5A-87CD-4C4E-AAC7-DD13AFA983BC}" destId="{655455CC-E52D-1B40-B278-60131B9EFC78}" srcOrd="0" destOrd="0" presId="urn:microsoft.com/office/officeart/2005/8/layout/orgChart1"/>
    <dgm:cxn modelId="{46FDDF23-A1B4-C84E-BF72-82197452B581}" srcId="{1FE28988-6E47-3D4D-9093-50FC533845E7}" destId="{A226D628-2ADD-0F48-AC11-E020B0C99109}" srcOrd="2" destOrd="0" parTransId="{D03910F4-0D14-D64F-946C-BA7973D5DDAF}" sibTransId="{1589D06D-0805-4845-96D4-8AFE6E05205B}"/>
    <dgm:cxn modelId="{BE424731-4870-FA4F-938D-FAA12E0B07C9}" type="presOf" srcId="{B7FE58FE-364C-B54A-AD17-19EE4D49FEC4}" destId="{4680EFA3-F58D-2F4A-BFF6-174AD9CD0770}" srcOrd="0" destOrd="0" presId="urn:microsoft.com/office/officeart/2005/8/layout/orgChart1"/>
    <dgm:cxn modelId="{BA311B37-DAF2-184F-904A-FB94C5E90970}" type="presOf" srcId="{4669C07E-CB66-884D-BB07-CB2E655A445B}" destId="{86E1171D-3E93-3B44-9229-55C3DBDDEE25}" srcOrd="0" destOrd="0" presId="urn:microsoft.com/office/officeart/2005/8/layout/orgChart1"/>
    <dgm:cxn modelId="{05698740-8FA4-7947-B74F-7EF474828C8A}" type="presOf" srcId="{A226D628-2ADD-0F48-AC11-E020B0C99109}" destId="{456AD79E-4130-5F46-B26F-4207D8158EBC}" srcOrd="1" destOrd="0" presId="urn:microsoft.com/office/officeart/2005/8/layout/orgChart1"/>
    <dgm:cxn modelId="{CDD8C64D-68CD-574C-875C-BC36D7096890}" type="presOf" srcId="{17D03C84-1AC7-3840-BF0F-80992B9A7601}" destId="{A9606223-584F-2F49-992E-D832841562F7}" srcOrd="1" destOrd="0" presId="urn:microsoft.com/office/officeart/2005/8/layout/orgChart1"/>
    <dgm:cxn modelId="{E6101070-54E5-1D43-AFC1-50B1D504C259}" type="presOf" srcId="{D03910F4-0D14-D64F-946C-BA7973D5DDAF}" destId="{719DFEB1-0101-8740-B6F0-FE4FC0A2BB08}" srcOrd="0" destOrd="0" presId="urn:microsoft.com/office/officeart/2005/8/layout/orgChart1"/>
    <dgm:cxn modelId="{457EC752-B491-EC4B-A8D3-640E6697EA3F}" type="presOf" srcId="{17D03C84-1AC7-3840-BF0F-80992B9A7601}" destId="{4D950ABA-1BD8-BF40-94BE-C8C8DB1E0357}" srcOrd="0" destOrd="0" presId="urn:microsoft.com/office/officeart/2005/8/layout/orgChart1"/>
    <dgm:cxn modelId="{572A928C-25D6-4A4A-BBF0-73DE440E9F50}" type="presOf" srcId="{350B9F5A-87CD-4C4E-AAC7-DD13AFA983BC}" destId="{8984280E-E966-AD47-B8A8-A47CE492EF8C}" srcOrd="1" destOrd="0" presId="urn:microsoft.com/office/officeart/2005/8/layout/orgChart1"/>
    <dgm:cxn modelId="{B645AD96-3C7D-6B4C-AF75-E23D08A8CE63}" srcId="{1FE28988-6E47-3D4D-9093-50FC533845E7}" destId="{350B9F5A-87CD-4C4E-AAC7-DD13AFA983BC}" srcOrd="0" destOrd="0" parTransId="{4669C07E-CB66-884D-BB07-CB2E655A445B}" sibTransId="{4D7080AE-0187-AC46-A7CF-D5F34F5AE493}"/>
    <dgm:cxn modelId="{DCEDBFA6-B662-0E44-A9B1-357D315FDD8F}" type="presOf" srcId="{1FE28988-6E47-3D4D-9093-50FC533845E7}" destId="{4DCFBBAF-5447-4847-9AC9-34A8B02EF02E}" srcOrd="0" destOrd="0" presId="urn:microsoft.com/office/officeart/2005/8/layout/orgChart1"/>
    <dgm:cxn modelId="{05E58CC6-5E82-544E-BCAC-9554CBC5D735}" type="presOf" srcId="{CBD410EF-DCA9-EF49-A6D7-DD78D660E5F4}" destId="{C511941C-0285-434E-9FC3-2E5D12697A66}" srcOrd="0" destOrd="0" presId="urn:microsoft.com/office/officeart/2005/8/layout/orgChart1"/>
    <dgm:cxn modelId="{9BDF48D2-82E9-1646-B0AD-2F769AE27F9E}" srcId="{1FE28988-6E47-3D4D-9093-50FC533845E7}" destId="{17D03C84-1AC7-3840-BF0F-80992B9A7601}" srcOrd="1" destOrd="0" parTransId="{B7FE58FE-364C-B54A-AD17-19EE4D49FEC4}" sibTransId="{E8E33BA0-DE7B-8049-A84B-62453B6BF9FA}"/>
    <dgm:cxn modelId="{09E84ADD-8E81-B140-833E-2359D857686D}" type="presOf" srcId="{1FE28988-6E47-3D4D-9093-50FC533845E7}" destId="{68920D70-66EA-B144-ADA0-9B4E8412F634}" srcOrd="1" destOrd="0" presId="urn:microsoft.com/office/officeart/2005/8/layout/orgChart1"/>
    <dgm:cxn modelId="{21F977F9-5CE0-5042-84C9-360436006045}" type="presOf" srcId="{A226D628-2ADD-0F48-AC11-E020B0C99109}" destId="{82D5D20C-246F-614C-876A-9FA85E7213FC}" srcOrd="0" destOrd="0" presId="urn:microsoft.com/office/officeart/2005/8/layout/orgChart1"/>
    <dgm:cxn modelId="{E25ADAFE-F5B7-3B44-AA0D-9BDE9893BD8C}" srcId="{CBD410EF-DCA9-EF49-A6D7-DD78D660E5F4}" destId="{1FE28988-6E47-3D4D-9093-50FC533845E7}" srcOrd="0" destOrd="0" parTransId="{CA570A91-BBBC-C348-BFF4-DB0B16BDA74D}" sibTransId="{F6FD6B45-B86F-024B-A972-DBAFBA437E66}"/>
    <dgm:cxn modelId="{8F44B570-A17F-7B41-B8A6-48A5A8699836}" type="presParOf" srcId="{C511941C-0285-434E-9FC3-2E5D12697A66}" destId="{54423DDE-89E9-9F47-9E1C-2F2F7E9B9B34}" srcOrd="0" destOrd="0" presId="urn:microsoft.com/office/officeart/2005/8/layout/orgChart1"/>
    <dgm:cxn modelId="{F2D60D32-B745-C345-85CE-20B49759AD63}" type="presParOf" srcId="{54423DDE-89E9-9F47-9E1C-2F2F7E9B9B34}" destId="{8E27617D-C36C-9244-BC09-3CBA4905DE0E}" srcOrd="0" destOrd="0" presId="urn:microsoft.com/office/officeart/2005/8/layout/orgChart1"/>
    <dgm:cxn modelId="{74984B01-2F50-944D-AAE9-30E90EB20408}" type="presParOf" srcId="{8E27617D-C36C-9244-BC09-3CBA4905DE0E}" destId="{4DCFBBAF-5447-4847-9AC9-34A8B02EF02E}" srcOrd="0" destOrd="0" presId="urn:microsoft.com/office/officeart/2005/8/layout/orgChart1"/>
    <dgm:cxn modelId="{DD4C6A2F-A9AC-0141-B720-A7855815DEA7}" type="presParOf" srcId="{8E27617D-C36C-9244-BC09-3CBA4905DE0E}" destId="{68920D70-66EA-B144-ADA0-9B4E8412F634}" srcOrd="1" destOrd="0" presId="urn:microsoft.com/office/officeart/2005/8/layout/orgChart1"/>
    <dgm:cxn modelId="{327C7C53-3642-3E44-8549-27CE94122747}" type="presParOf" srcId="{54423DDE-89E9-9F47-9E1C-2F2F7E9B9B34}" destId="{AD7C3D2A-F3FB-3547-AF5E-1590975B5853}" srcOrd="1" destOrd="0" presId="urn:microsoft.com/office/officeart/2005/8/layout/orgChart1"/>
    <dgm:cxn modelId="{AB86F336-2BEE-0949-B1D6-37EC78688C76}" type="presParOf" srcId="{AD7C3D2A-F3FB-3547-AF5E-1590975B5853}" destId="{86E1171D-3E93-3B44-9229-55C3DBDDEE25}" srcOrd="0" destOrd="0" presId="urn:microsoft.com/office/officeart/2005/8/layout/orgChart1"/>
    <dgm:cxn modelId="{F0137B6A-86DE-BD48-BCEE-BBF05F04EF6C}" type="presParOf" srcId="{AD7C3D2A-F3FB-3547-AF5E-1590975B5853}" destId="{E1717DDE-3A41-AF4A-8374-EBE5D4D3ED5D}" srcOrd="1" destOrd="0" presId="urn:microsoft.com/office/officeart/2005/8/layout/orgChart1"/>
    <dgm:cxn modelId="{F8A56BEC-3A87-AE44-9324-FC844E12F02B}" type="presParOf" srcId="{E1717DDE-3A41-AF4A-8374-EBE5D4D3ED5D}" destId="{36822197-62FE-C443-8A08-3FE627870ABD}" srcOrd="0" destOrd="0" presId="urn:microsoft.com/office/officeart/2005/8/layout/orgChart1"/>
    <dgm:cxn modelId="{25DF2C5E-5A1B-F540-A03F-DBA4F95EB4D3}" type="presParOf" srcId="{36822197-62FE-C443-8A08-3FE627870ABD}" destId="{655455CC-E52D-1B40-B278-60131B9EFC78}" srcOrd="0" destOrd="0" presId="urn:microsoft.com/office/officeart/2005/8/layout/orgChart1"/>
    <dgm:cxn modelId="{912C3CC5-3B62-7E4F-9655-E665848AFB87}" type="presParOf" srcId="{36822197-62FE-C443-8A08-3FE627870ABD}" destId="{8984280E-E966-AD47-B8A8-A47CE492EF8C}" srcOrd="1" destOrd="0" presId="urn:microsoft.com/office/officeart/2005/8/layout/orgChart1"/>
    <dgm:cxn modelId="{F1E377A8-9764-4F47-960D-7A54379AD71D}" type="presParOf" srcId="{E1717DDE-3A41-AF4A-8374-EBE5D4D3ED5D}" destId="{26BCE60C-F5F1-564B-B37F-A78D3921FE9A}" srcOrd="1" destOrd="0" presId="urn:microsoft.com/office/officeart/2005/8/layout/orgChart1"/>
    <dgm:cxn modelId="{D05C9152-D095-7847-9597-95E1D35587BE}" type="presParOf" srcId="{E1717DDE-3A41-AF4A-8374-EBE5D4D3ED5D}" destId="{0A73A848-CB1B-3C4B-8014-01D4CE663EB6}" srcOrd="2" destOrd="0" presId="urn:microsoft.com/office/officeart/2005/8/layout/orgChart1"/>
    <dgm:cxn modelId="{D1CA73C4-693D-1C47-B378-C76337DD7A05}" type="presParOf" srcId="{AD7C3D2A-F3FB-3547-AF5E-1590975B5853}" destId="{4680EFA3-F58D-2F4A-BFF6-174AD9CD0770}" srcOrd="2" destOrd="0" presId="urn:microsoft.com/office/officeart/2005/8/layout/orgChart1"/>
    <dgm:cxn modelId="{C05D4915-54F6-8D46-883E-611A3790C0FD}" type="presParOf" srcId="{AD7C3D2A-F3FB-3547-AF5E-1590975B5853}" destId="{026C8ED5-E5BF-3941-B1E3-37F059B74BC6}" srcOrd="3" destOrd="0" presId="urn:microsoft.com/office/officeart/2005/8/layout/orgChart1"/>
    <dgm:cxn modelId="{79FEE788-CFA5-DC48-A490-8B458DF4D3AF}" type="presParOf" srcId="{026C8ED5-E5BF-3941-B1E3-37F059B74BC6}" destId="{BDF462D7-FDB0-344F-BFC3-CCA51511E840}" srcOrd="0" destOrd="0" presId="urn:microsoft.com/office/officeart/2005/8/layout/orgChart1"/>
    <dgm:cxn modelId="{864743F3-C8B0-9B4E-8993-A08C1CAA93EA}" type="presParOf" srcId="{BDF462D7-FDB0-344F-BFC3-CCA51511E840}" destId="{4D950ABA-1BD8-BF40-94BE-C8C8DB1E0357}" srcOrd="0" destOrd="0" presId="urn:microsoft.com/office/officeart/2005/8/layout/orgChart1"/>
    <dgm:cxn modelId="{C8528AC9-A0B7-9F46-9D72-2F73B8E77F01}" type="presParOf" srcId="{BDF462D7-FDB0-344F-BFC3-CCA51511E840}" destId="{A9606223-584F-2F49-992E-D832841562F7}" srcOrd="1" destOrd="0" presId="urn:microsoft.com/office/officeart/2005/8/layout/orgChart1"/>
    <dgm:cxn modelId="{10F53C2E-863B-9842-81CC-91019A0D02AF}" type="presParOf" srcId="{026C8ED5-E5BF-3941-B1E3-37F059B74BC6}" destId="{0183FE79-B941-C440-B585-10706E65DB99}" srcOrd="1" destOrd="0" presId="urn:microsoft.com/office/officeart/2005/8/layout/orgChart1"/>
    <dgm:cxn modelId="{0F355A68-2130-0848-93A8-F9C7AC82DE38}" type="presParOf" srcId="{026C8ED5-E5BF-3941-B1E3-37F059B74BC6}" destId="{951D5C09-3A95-1540-BB92-A691A26FB64B}" srcOrd="2" destOrd="0" presId="urn:microsoft.com/office/officeart/2005/8/layout/orgChart1"/>
    <dgm:cxn modelId="{D922DF2E-55EF-D64C-9F2B-294980AF921A}" type="presParOf" srcId="{AD7C3D2A-F3FB-3547-AF5E-1590975B5853}" destId="{719DFEB1-0101-8740-B6F0-FE4FC0A2BB08}" srcOrd="4" destOrd="0" presId="urn:microsoft.com/office/officeart/2005/8/layout/orgChart1"/>
    <dgm:cxn modelId="{FD9A4A1F-51D5-3942-9F02-1F04403DC1D5}" type="presParOf" srcId="{AD7C3D2A-F3FB-3547-AF5E-1590975B5853}" destId="{F8D6680C-6ABA-414B-A74D-66159F86805B}" srcOrd="5" destOrd="0" presId="urn:microsoft.com/office/officeart/2005/8/layout/orgChart1"/>
    <dgm:cxn modelId="{C3338702-7135-6C44-99E1-8116164FE274}" type="presParOf" srcId="{F8D6680C-6ABA-414B-A74D-66159F86805B}" destId="{A3625BD7-C7EC-F94B-91B5-03DC61F50053}" srcOrd="0" destOrd="0" presId="urn:microsoft.com/office/officeart/2005/8/layout/orgChart1"/>
    <dgm:cxn modelId="{16D56C1D-A328-5341-BFF3-50E2AD425D83}" type="presParOf" srcId="{A3625BD7-C7EC-F94B-91B5-03DC61F50053}" destId="{82D5D20C-246F-614C-876A-9FA85E7213FC}" srcOrd="0" destOrd="0" presId="urn:microsoft.com/office/officeart/2005/8/layout/orgChart1"/>
    <dgm:cxn modelId="{3ED26952-FD1F-F24B-B4D6-D83E5B3EA64C}" type="presParOf" srcId="{A3625BD7-C7EC-F94B-91B5-03DC61F50053}" destId="{456AD79E-4130-5F46-B26F-4207D8158EBC}" srcOrd="1" destOrd="0" presId="urn:microsoft.com/office/officeart/2005/8/layout/orgChart1"/>
    <dgm:cxn modelId="{6E4712FF-4E0A-4F42-8397-2596844A7616}" type="presParOf" srcId="{F8D6680C-6ABA-414B-A74D-66159F86805B}" destId="{F4128DC1-9EA6-4445-962E-8D8C81022E00}" srcOrd="1" destOrd="0" presId="urn:microsoft.com/office/officeart/2005/8/layout/orgChart1"/>
    <dgm:cxn modelId="{8D4A87A9-751B-0C46-865E-08AC26DDD0E1}" type="presParOf" srcId="{F8D6680C-6ABA-414B-A74D-66159F86805B}" destId="{2883254B-96E9-BB4E-8047-EFECE6B8BAC8}" srcOrd="2" destOrd="0" presId="urn:microsoft.com/office/officeart/2005/8/layout/orgChart1"/>
    <dgm:cxn modelId="{26E7D459-E4D1-CC49-A823-BE8E1D36350B}" type="presParOf" srcId="{54423DDE-89E9-9F47-9E1C-2F2F7E9B9B34}" destId="{2ED5C420-A322-B545-9893-D0D8F89CE8A9}" srcOrd="2" destOrd="0" presId="urn:microsoft.com/office/officeart/2005/8/layout/orgChart1"/>
  </dgm:cxnLst>
  <dgm:bg/>
  <dgm:whole>
    <a:ln>
      <a:noFill/>
    </a:ln>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19DFEB1-0101-8740-B6F0-FE4FC0A2BB08}">
      <dsp:nvSpPr>
        <dsp:cNvPr id="0" name=""/>
        <dsp:cNvSpPr/>
      </dsp:nvSpPr>
      <dsp:spPr>
        <a:xfrm>
          <a:off x="2162810" y="503608"/>
          <a:ext cx="1218732" cy="211749"/>
        </a:xfrm>
        <a:custGeom>
          <a:avLst/>
          <a:gdLst/>
          <a:ahLst/>
          <a:cxnLst/>
          <a:rect l="0" t="0" r="0" b="0"/>
          <a:pathLst>
            <a:path>
              <a:moveTo>
                <a:pt x="0" y="0"/>
              </a:moveTo>
              <a:lnTo>
                <a:pt x="0" y="105757"/>
              </a:lnTo>
              <a:lnTo>
                <a:pt x="1218732" y="105757"/>
              </a:lnTo>
              <a:lnTo>
                <a:pt x="1218732" y="211515"/>
              </a:lnTo>
            </a:path>
          </a:pathLst>
        </a:custGeom>
        <a:noFill/>
        <a:ln w="12700" cap="flat" cmpd="sng" algn="ctr">
          <a:solidFill>
            <a:sysClr val="windowText" lastClr="000000">
              <a:shade val="6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4680EFA3-F58D-2F4A-BFF6-174AD9CD0770}">
      <dsp:nvSpPr>
        <dsp:cNvPr id="0" name=""/>
        <dsp:cNvSpPr/>
      </dsp:nvSpPr>
      <dsp:spPr>
        <a:xfrm>
          <a:off x="2117090" y="503608"/>
          <a:ext cx="91440" cy="211749"/>
        </a:xfrm>
        <a:custGeom>
          <a:avLst/>
          <a:gdLst/>
          <a:ahLst/>
          <a:cxnLst/>
          <a:rect l="0" t="0" r="0" b="0"/>
          <a:pathLst>
            <a:path>
              <a:moveTo>
                <a:pt x="45720" y="0"/>
              </a:moveTo>
              <a:lnTo>
                <a:pt x="45720" y="211515"/>
              </a:lnTo>
            </a:path>
          </a:pathLst>
        </a:custGeom>
        <a:noFill/>
        <a:ln w="12700" cap="flat" cmpd="sng" algn="ctr">
          <a:solidFill>
            <a:sysClr val="windowText" lastClr="000000">
              <a:shade val="6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86E1171D-3E93-3B44-9229-55C3DBDDEE25}">
      <dsp:nvSpPr>
        <dsp:cNvPr id="0" name=""/>
        <dsp:cNvSpPr/>
      </dsp:nvSpPr>
      <dsp:spPr>
        <a:xfrm>
          <a:off x="944077" y="503608"/>
          <a:ext cx="1218732" cy="211749"/>
        </a:xfrm>
        <a:custGeom>
          <a:avLst/>
          <a:gdLst/>
          <a:ahLst/>
          <a:cxnLst/>
          <a:rect l="0" t="0" r="0" b="0"/>
          <a:pathLst>
            <a:path>
              <a:moveTo>
                <a:pt x="1218732" y="0"/>
              </a:moveTo>
              <a:lnTo>
                <a:pt x="1218732" y="105757"/>
              </a:lnTo>
              <a:lnTo>
                <a:pt x="0" y="105757"/>
              </a:lnTo>
              <a:lnTo>
                <a:pt x="0" y="211515"/>
              </a:lnTo>
            </a:path>
          </a:pathLst>
        </a:custGeom>
        <a:noFill/>
        <a:ln w="12700" cap="flat" cmpd="sng" algn="ctr">
          <a:solidFill>
            <a:sysClr val="windowText" lastClr="000000">
              <a:shade val="6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4DCFBBAF-5447-4847-9AC9-34A8B02EF02E}">
      <dsp:nvSpPr>
        <dsp:cNvPr id="0" name=""/>
        <dsp:cNvSpPr/>
      </dsp:nvSpPr>
      <dsp:spPr>
        <a:xfrm>
          <a:off x="1659201" y="0"/>
          <a:ext cx="1007216" cy="503608"/>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solidFill>
                <a:sysClr val="windowText" lastClr="000000">
                  <a:hueOff val="0"/>
                  <a:satOff val="0"/>
                  <a:lumOff val="0"/>
                  <a:alphaOff val="0"/>
                </a:sysClr>
              </a:solidFill>
              <a:latin typeface="Calibri Light" panose="020F0302020204030204"/>
              <a:ea typeface="+mn-ea"/>
              <a:cs typeface="+mn-cs"/>
            </a:rPr>
            <a:t>DRI Connect </a:t>
          </a:r>
        </a:p>
      </dsp:txBody>
      <dsp:txXfrm>
        <a:off x="1659201" y="0"/>
        <a:ext cx="1007216" cy="503608"/>
      </dsp:txXfrm>
    </dsp:sp>
    <dsp:sp modelId="{655455CC-E52D-1B40-B278-60131B9EFC78}">
      <dsp:nvSpPr>
        <dsp:cNvPr id="0" name=""/>
        <dsp:cNvSpPr/>
      </dsp:nvSpPr>
      <dsp:spPr>
        <a:xfrm>
          <a:off x="440469" y="715357"/>
          <a:ext cx="1007216" cy="503608"/>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solidFill>
                <a:sysClr val="windowText" lastClr="000000">
                  <a:hueOff val="0"/>
                  <a:satOff val="0"/>
                  <a:lumOff val="0"/>
                  <a:alphaOff val="0"/>
                </a:sysClr>
              </a:solidFill>
              <a:latin typeface="Calibri Light" panose="020F0302020204030204"/>
              <a:ea typeface="+mn-ea"/>
              <a:cs typeface="+mn-cs"/>
            </a:rPr>
            <a:t>Knowledge Portal</a:t>
          </a:r>
        </a:p>
      </dsp:txBody>
      <dsp:txXfrm>
        <a:off x="440469" y="715357"/>
        <a:ext cx="1007216" cy="503608"/>
      </dsp:txXfrm>
    </dsp:sp>
    <dsp:sp modelId="{4D950ABA-1BD8-BF40-94BE-C8C8DB1E0357}">
      <dsp:nvSpPr>
        <dsp:cNvPr id="0" name=""/>
        <dsp:cNvSpPr/>
      </dsp:nvSpPr>
      <dsp:spPr>
        <a:xfrm>
          <a:off x="1659201" y="715357"/>
          <a:ext cx="1007216" cy="503608"/>
        </a:xfrm>
        <a:prstGeom prst="rect">
          <a:avLst/>
        </a:prstGeom>
        <a:solidFill>
          <a:srgbClr val="C00000"/>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b="1" kern="1200">
              <a:solidFill>
                <a:schemeClr val="bg1"/>
              </a:solidFill>
              <a:latin typeface="Calibri Light" panose="020F0302020204030204"/>
              <a:ea typeface="+mn-ea"/>
              <a:cs typeface="+mn-cs"/>
            </a:rPr>
            <a:t>Marketplace</a:t>
          </a:r>
        </a:p>
      </dsp:txBody>
      <dsp:txXfrm>
        <a:off x="1659201" y="715357"/>
        <a:ext cx="1007216" cy="503608"/>
      </dsp:txXfrm>
    </dsp:sp>
    <dsp:sp modelId="{82D5D20C-246F-614C-876A-9FA85E7213FC}">
      <dsp:nvSpPr>
        <dsp:cNvPr id="0" name=""/>
        <dsp:cNvSpPr/>
      </dsp:nvSpPr>
      <dsp:spPr>
        <a:xfrm>
          <a:off x="2877933" y="715357"/>
          <a:ext cx="1007216" cy="503608"/>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solidFill>
                <a:sysClr val="windowText" lastClr="000000">
                  <a:hueOff val="0"/>
                  <a:satOff val="0"/>
                  <a:lumOff val="0"/>
                  <a:alphaOff val="0"/>
                </a:sysClr>
              </a:solidFill>
              <a:latin typeface="Calibri Light" panose="020F0302020204030204"/>
              <a:ea typeface="+mn-ea"/>
              <a:cs typeface="+mn-cs"/>
            </a:rPr>
            <a:t>Community of Practice</a:t>
          </a:r>
        </a:p>
      </dsp:txBody>
      <dsp:txXfrm>
        <a:off x="2877933" y="715357"/>
        <a:ext cx="1007216" cy="503608"/>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C7F3EB-2642-45E8-B7A3-F392AAA722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23144</Words>
  <Characters>131924</Characters>
  <Application>Microsoft Office Word</Application>
  <DocSecurity>0</DocSecurity>
  <Lines>1099</Lines>
  <Paragraphs>309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154759</CharactersWithSpaces>
  <SharedDoc>false</SharedDoc>
  <HLinks>
    <vt:vector size="54" baseType="variant">
      <vt:variant>
        <vt:i4>5243001</vt:i4>
      </vt:variant>
      <vt:variant>
        <vt:i4>45</vt:i4>
      </vt:variant>
      <vt:variant>
        <vt:i4>0</vt:i4>
      </vt:variant>
      <vt:variant>
        <vt:i4>5</vt:i4>
      </vt:variant>
      <vt:variant>
        <vt:lpwstr>mailto:project@cdri.world</vt:lpwstr>
      </vt:variant>
      <vt:variant>
        <vt:lpwstr/>
      </vt:variant>
      <vt:variant>
        <vt:i4>5243001</vt:i4>
      </vt:variant>
      <vt:variant>
        <vt:i4>42</vt:i4>
      </vt:variant>
      <vt:variant>
        <vt:i4>0</vt:i4>
      </vt:variant>
      <vt:variant>
        <vt:i4>5</vt:i4>
      </vt:variant>
      <vt:variant>
        <vt:lpwstr>mailto:project@cdri.world</vt:lpwstr>
      </vt:variant>
      <vt:variant>
        <vt:lpwstr/>
      </vt:variant>
      <vt:variant>
        <vt:i4>5570686</vt:i4>
      </vt:variant>
      <vt:variant>
        <vt:i4>39</vt:i4>
      </vt:variant>
      <vt:variant>
        <vt:i4>0</vt:i4>
      </vt:variant>
      <vt:variant>
        <vt:i4>5</vt:i4>
      </vt:variant>
      <vt:variant>
        <vt:lpwstr>mailto:ratnesh@cdri.world</vt:lpwstr>
      </vt:variant>
      <vt:variant>
        <vt:lpwstr/>
      </vt:variant>
      <vt:variant>
        <vt:i4>1441851</vt:i4>
      </vt:variant>
      <vt:variant>
        <vt:i4>32</vt:i4>
      </vt:variant>
      <vt:variant>
        <vt:i4>0</vt:i4>
      </vt:variant>
      <vt:variant>
        <vt:i4>5</vt:i4>
      </vt:variant>
      <vt:variant>
        <vt:lpwstr/>
      </vt:variant>
      <vt:variant>
        <vt:lpwstr>_Toc55578033</vt:lpwstr>
      </vt:variant>
      <vt:variant>
        <vt:i4>1507387</vt:i4>
      </vt:variant>
      <vt:variant>
        <vt:i4>26</vt:i4>
      </vt:variant>
      <vt:variant>
        <vt:i4>0</vt:i4>
      </vt:variant>
      <vt:variant>
        <vt:i4>5</vt:i4>
      </vt:variant>
      <vt:variant>
        <vt:lpwstr/>
      </vt:variant>
      <vt:variant>
        <vt:lpwstr>_Toc55578032</vt:lpwstr>
      </vt:variant>
      <vt:variant>
        <vt:i4>1310779</vt:i4>
      </vt:variant>
      <vt:variant>
        <vt:i4>20</vt:i4>
      </vt:variant>
      <vt:variant>
        <vt:i4>0</vt:i4>
      </vt:variant>
      <vt:variant>
        <vt:i4>5</vt:i4>
      </vt:variant>
      <vt:variant>
        <vt:lpwstr/>
      </vt:variant>
      <vt:variant>
        <vt:lpwstr>_Toc55578031</vt:lpwstr>
      </vt:variant>
      <vt:variant>
        <vt:i4>1376315</vt:i4>
      </vt:variant>
      <vt:variant>
        <vt:i4>14</vt:i4>
      </vt:variant>
      <vt:variant>
        <vt:i4>0</vt:i4>
      </vt:variant>
      <vt:variant>
        <vt:i4>5</vt:i4>
      </vt:variant>
      <vt:variant>
        <vt:lpwstr/>
      </vt:variant>
      <vt:variant>
        <vt:lpwstr>_Toc55578030</vt:lpwstr>
      </vt:variant>
      <vt:variant>
        <vt:i4>1835066</vt:i4>
      </vt:variant>
      <vt:variant>
        <vt:i4>8</vt:i4>
      </vt:variant>
      <vt:variant>
        <vt:i4>0</vt:i4>
      </vt:variant>
      <vt:variant>
        <vt:i4>5</vt:i4>
      </vt:variant>
      <vt:variant>
        <vt:lpwstr/>
      </vt:variant>
      <vt:variant>
        <vt:lpwstr>_Toc55578029</vt:lpwstr>
      </vt:variant>
      <vt:variant>
        <vt:i4>1900602</vt:i4>
      </vt:variant>
      <vt:variant>
        <vt:i4>2</vt:i4>
      </vt:variant>
      <vt:variant>
        <vt:i4>0</vt:i4>
      </vt:variant>
      <vt:variant>
        <vt:i4>5</vt:i4>
      </vt:variant>
      <vt:variant>
        <vt:lpwstr/>
      </vt:variant>
      <vt:variant>
        <vt:lpwstr>_Toc55578028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Sameer Pethe</dc:creator>
  <cp:keywords>rfp;projects;odisha</cp:keywords>
  <cp:lastModifiedBy>Priyanka Shukla</cp:lastModifiedBy>
  <cp:revision>7</cp:revision>
  <cp:lastPrinted>2020-12-24T06:36:00Z</cp:lastPrinted>
  <dcterms:created xsi:type="dcterms:W3CDTF">2021-06-21T08:12:00Z</dcterms:created>
  <dcterms:modified xsi:type="dcterms:W3CDTF">2021-06-22T05:19:00Z</dcterms:modified>
</cp:coreProperties>
</file>